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2886F" w14:textId="77777777" w:rsidR="00AF69DF" w:rsidRPr="00C81C60" w:rsidRDefault="00AF69DF" w:rsidP="00AF69DF">
      <w:pPr>
        <w:jc w:val="center"/>
        <w:outlineLvl w:val="0"/>
        <w:rPr>
          <w:b/>
        </w:rPr>
      </w:pPr>
      <w:r w:rsidRPr="00C81C60">
        <w:rPr>
          <w:b/>
        </w:rPr>
        <w:t>UC Sustainable Food Service Working Group</w:t>
      </w:r>
    </w:p>
    <w:p w14:paraId="5BE28870" w14:textId="7B0E20C1" w:rsidR="00AF69DF" w:rsidRPr="00C81C60" w:rsidRDefault="00706111" w:rsidP="00AF69DF">
      <w:pPr>
        <w:jc w:val="center"/>
        <w:outlineLvl w:val="0"/>
        <w:rPr>
          <w:b/>
        </w:rPr>
      </w:pPr>
      <w:r>
        <w:rPr>
          <w:b/>
        </w:rPr>
        <w:t>2015/16</w:t>
      </w:r>
      <w:r w:rsidR="00F70206">
        <w:rPr>
          <w:b/>
        </w:rPr>
        <w:t xml:space="preserve"> </w:t>
      </w:r>
      <w:r w:rsidR="00AF69DF">
        <w:rPr>
          <w:b/>
        </w:rPr>
        <w:t xml:space="preserve">Annual Report: </w:t>
      </w:r>
      <w:sdt>
        <w:sdtPr>
          <w:rPr>
            <w:b/>
          </w:rPr>
          <w:id w:val="-766303813"/>
          <w:lock w:val="sdtLocked"/>
          <w:placeholder>
            <w:docPart w:val="DefaultPlaceholder_1082065159"/>
          </w:placeholder>
          <w:dropDownList>
            <w:listItem w:displayText="[Campus]" w:value="[Campus]"/>
            <w:listItem w:displayText="UC Berkeley" w:value="UC Berkeley"/>
            <w:listItem w:displayText="UC Davis" w:value="UC Davis"/>
            <w:listItem w:displayText="UC Davis Medical Center" w:value="UC Davis Medical Center"/>
            <w:listItem w:displayText="UC Merced" w:value="UC Merced"/>
            <w:listItem w:displayText="UC Santa Cruz" w:value="UC Santa Cruz"/>
            <w:listItem w:displayText="UC Santa Barbara" w:value="UC Santa Barbara"/>
            <w:listItem w:displayText="UCLA" w:value="UCLA"/>
            <w:listItem w:displayText="UCLA Medical Center" w:value="UCLA Medical Center"/>
            <w:listItem w:displayText="UC Riverside" w:value="UC Riverside"/>
            <w:listItem w:displayText="UC Irvine" w:value="UC Irvine"/>
            <w:listItem w:displayText="UC Irvine Medical Center" w:value="UC Irvine Medical Center"/>
            <w:listItem w:displayText="UC San Diego" w:value="UC San Diego"/>
            <w:listItem w:displayText="UC San Diego Medical Center" w:value="UC San Diego Medical Center"/>
          </w:dropDownList>
        </w:sdtPr>
        <w:sdtEndPr/>
        <w:sdtContent>
          <w:r w:rsidR="0024337D">
            <w:rPr>
              <w:b/>
            </w:rPr>
            <w:t>UC Santa Barbara</w:t>
          </w:r>
        </w:sdtContent>
      </w:sdt>
    </w:p>
    <w:p w14:paraId="5BE28871" w14:textId="77777777" w:rsidR="00AF69DF" w:rsidRDefault="00AF69DF" w:rsidP="00AF69DF">
      <w:pPr>
        <w:rPr>
          <w:b/>
          <w:u w:val="single"/>
        </w:rPr>
      </w:pPr>
    </w:p>
    <w:p w14:paraId="5BE28872" w14:textId="77777777" w:rsidR="00AF69DF" w:rsidRDefault="00AF69DF" w:rsidP="00AF69DF">
      <w:pPr>
        <w:autoSpaceDE w:val="0"/>
        <w:autoSpaceDN w:val="0"/>
        <w:adjustRightInd w:val="0"/>
        <w:ind w:left="40" w:right="-20"/>
      </w:pPr>
      <w:r>
        <w:rPr>
          <w:spacing w:val="1"/>
        </w:rPr>
        <w:t xml:space="preserve">Please summarize </w:t>
      </w:r>
      <w:r w:rsidRPr="00AF69DF">
        <w:rPr>
          <w:spacing w:val="1"/>
        </w:rPr>
        <w:t>your campus’</w:t>
      </w:r>
      <w:r>
        <w:rPr>
          <w:spacing w:val="1"/>
        </w:rPr>
        <w:t xml:space="preserve"> efforts in both the implementation and quantitative progress of the UC Sustainable Foodservice Policy</w:t>
      </w:r>
      <w:r>
        <w:t xml:space="preserve">. Each campus should compile report </w:t>
      </w:r>
      <w:r w:rsidR="003B6831">
        <w:t xml:space="preserve">information from all operations </w:t>
      </w:r>
      <w:r w:rsidRPr="00D84678">
        <w:rPr>
          <w:noProof/>
        </w:rPr>
        <w:t>prior to</w:t>
      </w:r>
      <w:r>
        <w:t xml:space="preserve"> completing this document.</w:t>
      </w:r>
      <w:r w:rsidR="003B6831">
        <w:t xml:space="preserve"> Medical centers may complete a separate report from campus counterparts.</w:t>
      </w:r>
    </w:p>
    <w:p w14:paraId="5BE28873" w14:textId="77777777" w:rsidR="00AF69DF" w:rsidRDefault="00AF69DF" w:rsidP="00AF69DF">
      <w:pPr>
        <w:autoSpaceDE w:val="0"/>
        <w:autoSpaceDN w:val="0"/>
        <w:adjustRightInd w:val="0"/>
        <w:ind w:left="40" w:right="-20"/>
      </w:pPr>
    </w:p>
    <w:p w14:paraId="5BE28874" w14:textId="77777777" w:rsidR="00AF69DF" w:rsidRPr="00C81C60" w:rsidRDefault="00AF69DF" w:rsidP="00AF69DF">
      <w:pPr>
        <w:outlineLvl w:val="0"/>
        <w:rPr>
          <w:b/>
          <w:i/>
          <w:u w:val="single"/>
        </w:rPr>
      </w:pPr>
      <w:r w:rsidRPr="00C81C60">
        <w:rPr>
          <w:b/>
          <w:u w:val="single"/>
        </w:rPr>
        <w:t xml:space="preserve">I. Implementation Progress </w:t>
      </w:r>
      <w:r w:rsidRPr="00C81C60">
        <w:rPr>
          <w:b/>
          <w:i/>
          <w:u w:val="single"/>
        </w:rPr>
        <w:t>(Information)</w:t>
      </w:r>
    </w:p>
    <w:p w14:paraId="5BE28875" w14:textId="77777777" w:rsidR="00AF69DF" w:rsidRPr="00C81C60" w:rsidRDefault="00AF69DF" w:rsidP="00AF69DF">
      <w:pPr>
        <w:ind w:firstLine="720"/>
        <w:outlineLvl w:val="0"/>
        <w:rPr>
          <w:b/>
          <w:u w:val="single"/>
        </w:rPr>
      </w:pPr>
      <w:r w:rsidRPr="00C81C60">
        <w:rPr>
          <w:b/>
          <w:u w:val="single"/>
        </w:rPr>
        <w:t>I.a. Qualitative Progress</w:t>
      </w:r>
    </w:p>
    <w:p w14:paraId="5BE28876" w14:textId="0A366643" w:rsidR="00007DEE" w:rsidRDefault="00007DEE" w:rsidP="003B6831">
      <w:pPr>
        <w:ind w:left="720"/>
        <w:outlineLvl w:val="0"/>
        <w:rPr>
          <w:i/>
        </w:rPr>
      </w:pPr>
      <w:r>
        <w:rPr>
          <w:i/>
        </w:rPr>
        <w:t xml:space="preserve">Please provide 2–3 highlights from your campus identifying </w:t>
      </w:r>
      <w:r w:rsidR="00EB0446">
        <w:rPr>
          <w:i/>
        </w:rPr>
        <w:t xml:space="preserve">qualitative </w:t>
      </w:r>
      <w:r>
        <w:rPr>
          <w:i/>
        </w:rPr>
        <w:t>progress in food procurement, education, and engagement with external stakeholders. Examples in</w:t>
      </w:r>
      <w:r w:rsidR="00AC5A3E">
        <w:rPr>
          <w:i/>
        </w:rPr>
        <w:t>clude: “As of FY15/16</w:t>
      </w:r>
      <w:r>
        <w:rPr>
          <w:i/>
        </w:rPr>
        <w:t xml:space="preserve">, UCSB Retail Dining expanded Fair Trade Certified products to all campus restaurants” OR “UC Merced residential dining kicked off an education campaign to reduce food waste through a student-run ‘clean plate club’ program; more than 50% of students pledged.” </w:t>
      </w:r>
    </w:p>
    <w:p w14:paraId="5BE28877" w14:textId="77777777" w:rsidR="00007DEE" w:rsidRPr="00007DEE" w:rsidRDefault="00007DEE" w:rsidP="00007DEE">
      <w:r>
        <w:t xml:space="preserve">  </w:t>
      </w:r>
    </w:p>
    <w:p w14:paraId="5BE28878" w14:textId="77777777" w:rsidR="00EB0446" w:rsidRPr="00007DEE" w:rsidRDefault="00EB0446" w:rsidP="00EB0446">
      <w:pPr>
        <w:numPr>
          <w:ilvl w:val="0"/>
          <w:numId w:val="5"/>
        </w:numPr>
        <w:ind w:left="1260"/>
        <w:outlineLvl w:val="0"/>
        <w:rPr>
          <w:u w:val="single"/>
        </w:rPr>
      </w:pPr>
      <w:r>
        <w:rPr>
          <w:u w:val="single"/>
        </w:rPr>
        <w:t>Food Procurement</w:t>
      </w:r>
    </w:p>
    <w:p w14:paraId="5BE28879" w14:textId="30ADB085" w:rsidR="00EB0446" w:rsidRDefault="00D16255" w:rsidP="00EB0446">
      <w:pPr>
        <w:pStyle w:val="ListParagraph"/>
        <w:numPr>
          <w:ilvl w:val="0"/>
          <w:numId w:val="10"/>
        </w:numPr>
      </w:pPr>
      <w:r>
        <w:t>As of FY 15</w:t>
      </w:r>
      <w:r w:rsidR="0024337D">
        <w:t>/1</w:t>
      </w:r>
      <w:r>
        <w:t>6</w:t>
      </w:r>
      <w:r w:rsidR="0024337D">
        <w:t xml:space="preserve">, UCSB Residential Dining </w:t>
      </w:r>
      <w:r>
        <w:t>continued to offer all of our sustainable food programs</w:t>
      </w:r>
      <w:r w:rsidR="004B2D2A">
        <w:t xml:space="preserve"> (</w:t>
      </w:r>
      <w:r w:rsidR="004B2D2A" w:rsidRPr="00D84678">
        <w:rPr>
          <w:noProof/>
        </w:rPr>
        <w:t>with the exception of</w:t>
      </w:r>
      <w:r w:rsidR="004B2D2A">
        <w:t xml:space="preserve"> </w:t>
      </w:r>
      <w:r w:rsidR="004B2D2A" w:rsidRPr="005D1819">
        <w:rPr>
          <w:noProof/>
        </w:rPr>
        <w:t>cage</w:t>
      </w:r>
      <w:r w:rsidR="005D1819">
        <w:rPr>
          <w:noProof/>
        </w:rPr>
        <w:t>-</w:t>
      </w:r>
      <w:r w:rsidR="004B2D2A" w:rsidRPr="005D1819">
        <w:rPr>
          <w:noProof/>
        </w:rPr>
        <w:t>free</w:t>
      </w:r>
      <w:r w:rsidR="004B2D2A">
        <w:t xml:space="preserve"> eggs due to the UCOP BID agreement)</w:t>
      </w:r>
      <w:r>
        <w:t>.</w:t>
      </w:r>
      <w:r w:rsidR="0024337D">
        <w:t xml:space="preserve"> </w:t>
      </w:r>
    </w:p>
    <w:p w14:paraId="0352E757" w14:textId="2DE403FB" w:rsidR="00D52B8E" w:rsidRDefault="00D16255" w:rsidP="00D52B8E">
      <w:pPr>
        <w:pStyle w:val="ListParagraph"/>
        <w:numPr>
          <w:ilvl w:val="0"/>
          <w:numId w:val="10"/>
        </w:numPr>
      </w:pPr>
      <w:r>
        <w:t>As of FY 15</w:t>
      </w:r>
      <w:r w:rsidR="00D52B8E">
        <w:t>/1</w:t>
      </w:r>
      <w:r>
        <w:t>6</w:t>
      </w:r>
      <w:r w:rsidR="00D52B8E">
        <w:t xml:space="preserve">, UCSB Residential Dining </w:t>
      </w:r>
      <w:r w:rsidR="00B55399">
        <w:rPr>
          <w:noProof/>
        </w:rPr>
        <w:t>continued our</w:t>
      </w:r>
      <w:r>
        <w:rPr>
          <w:noProof/>
        </w:rPr>
        <w:t xml:space="preserve"> partner</w:t>
      </w:r>
      <w:r w:rsidR="00B55399">
        <w:rPr>
          <w:noProof/>
        </w:rPr>
        <w:t>ship</w:t>
      </w:r>
      <w:r>
        <w:rPr>
          <w:noProof/>
        </w:rPr>
        <w:t xml:space="preserve"> with Menus of Change</w:t>
      </w:r>
      <w:r w:rsidR="00D52B8E">
        <w:t xml:space="preserve">. </w:t>
      </w:r>
      <w:r w:rsidR="004B2D2A">
        <w:t>This year a</w:t>
      </w:r>
      <w:r w:rsidRPr="00D16255">
        <w:t xml:space="preserve"> student intern gained </w:t>
      </w:r>
      <w:r w:rsidR="004B2D2A">
        <w:t>experience in</w:t>
      </w:r>
      <w:r w:rsidRPr="00D16255">
        <w:t xml:space="preserve"> addressing a critic</w:t>
      </w:r>
      <w:r w:rsidR="004B2D2A">
        <w:t>al need for the dining division. She conducted a gap analysis to determine</w:t>
      </w:r>
      <w:r w:rsidRPr="00D16255">
        <w:t xml:space="preserve"> “How are we doing?” </w:t>
      </w:r>
      <w:r w:rsidRPr="00D84678">
        <w:rPr>
          <w:noProof/>
        </w:rPr>
        <w:t>with respect to</w:t>
      </w:r>
      <w:r w:rsidRPr="00D16255">
        <w:t xml:space="preserve"> the 24 Menus of Change principles. </w:t>
      </w:r>
      <w:r w:rsidRPr="00D84678">
        <w:rPr>
          <w:noProof/>
        </w:rPr>
        <w:t xml:space="preserve">The analysis helped shed light on many existing successes and bright spots—for instance, </w:t>
      </w:r>
      <w:r w:rsidR="004B2D2A" w:rsidRPr="00D84678">
        <w:rPr>
          <w:noProof/>
        </w:rPr>
        <w:t>we strive</w:t>
      </w:r>
      <w:r w:rsidRPr="00D84678">
        <w:rPr>
          <w:noProof/>
        </w:rPr>
        <w:t xml:space="preserve"> to source 100% sustainable seafood by selecting fish with “best” and “good” rankings by Monterey Bay Aquari</w:t>
      </w:r>
      <w:r w:rsidR="004B2D2A" w:rsidRPr="00D84678">
        <w:rPr>
          <w:noProof/>
        </w:rPr>
        <w:t>um Seafood Watch guidelines; our</w:t>
      </w:r>
      <w:r w:rsidRPr="00D84678">
        <w:rPr>
          <w:noProof/>
        </w:rPr>
        <w:t xml:space="preserve"> shift to tray-less dining in 2009 reduced plate waste by 50 percent and saved a million gallons of water per year, and in one of the main dining commons whole-wheat pizza cr</w:t>
      </w:r>
      <w:r w:rsidR="004B2D2A" w:rsidRPr="00D84678">
        <w:rPr>
          <w:noProof/>
        </w:rPr>
        <w:t>ust is always available.</w:t>
      </w:r>
      <w:r w:rsidR="004B2D2A">
        <w:rPr>
          <w:noProof/>
        </w:rPr>
        <w:t xml:space="preserve"> This analysis also showed us </w:t>
      </w:r>
      <w:r w:rsidR="00A84202" w:rsidRPr="00935D53">
        <w:rPr>
          <w:noProof/>
        </w:rPr>
        <w:t xml:space="preserve">areas that need </w:t>
      </w:r>
      <w:r w:rsidRPr="00935D53">
        <w:rPr>
          <w:noProof/>
        </w:rPr>
        <w:t>improvement.</w:t>
      </w:r>
      <w:r w:rsidRPr="00D16255">
        <w:t xml:space="preserve"> Added sugars stood out as a spot to improve upon, specifically breakfast cereals, soda, and desserts, so </w:t>
      </w:r>
      <w:r w:rsidR="00A84202">
        <w:t>we have made this</w:t>
      </w:r>
      <w:r w:rsidRPr="00D16255">
        <w:t xml:space="preserve"> a priority area to work on, for example by using more fruit to sweeten dishes.</w:t>
      </w:r>
    </w:p>
    <w:p w14:paraId="5BE2887A" w14:textId="47EE41B8" w:rsidR="0024337D" w:rsidRDefault="00AC5A3E" w:rsidP="0024337D">
      <w:pPr>
        <w:pStyle w:val="ListParagraph"/>
        <w:numPr>
          <w:ilvl w:val="0"/>
          <w:numId w:val="10"/>
        </w:numPr>
      </w:pPr>
      <w:r>
        <w:t xml:space="preserve">Continued </w:t>
      </w:r>
      <w:r w:rsidR="00DD1AF8">
        <w:t>s</w:t>
      </w:r>
      <w:r w:rsidR="0024337D">
        <w:t>ustainable</w:t>
      </w:r>
      <w:r w:rsidR="00DD1AF8">
        <w:t xml:space="preserve"> p</w:t>
      </w:r>
      <w:r w:rsidR="0024337D">
        <w:t>roduce targets</w:t>
      </w:r>
      <w:r w:rsidR="001F1E4F">
        <w:t xml:space="preserve"> during the </w:t>
      </w:r>
      <w:r w:rsidR="00FD2E59">
        <w:t>fiscal year for all</w:t>
      </w:r>
      <w:r w:rsidR="00D52B8E">
        <w:t xml:space="preserve"> dining commons</w:t>
      </w:r>
      <w:r w:rsidR="001F1E4F">
        <w:t xml:space="preserve"> to procure</w:t>
      </w:r>
      <w:r w:rsidR="0024337D">
        <w:t xml:space="preserve"> 55%</w:t>
      </w:r>
      <w:r w:rsidR="001F1E4F">
        <w:t xml:space="preserve"> sustainable produce</w:t>
      </w:r>
      <w:r w:rsidR="0024337D">
        <w:t xml:space="preserve"> per year. </w:t>
      </w:r>
      <w:r w:rsidR="00D52B8E">
        <w:t>Targets</w:t>
      </w:r>
      <w:r w:rsidR="00FD2E59">
        <w:t xml:space="preserve"> are</w:t>
      </w:r>
      <w:r w:rsidR="00D52B8E">
        <w:t xml:space="preserve"> set t</w:t>
      </w:r>
      <w:r w:rsidR="006F40BF">
        <w:t>o ensure we are</w:t>
      </w:r>
      <w:r w:rsidR="0024337D" w:rsidRPr="0024337D">
        <w:t xml:space="preserve"> meeting goals to purchase sustainable produce from our local vendor Harvest Santa Barbara.</w:t>
      </w:r>
    </w:p>
    <w:p w14:paraId="5BE2887C" w14:textId="77777777" w:rsidR="00007DEE" w:rsidRDefault="00007DEE" w:rsidP="00007DEE"/>
    <w:p w14:paraId="5BE2887D" w14:textId="77777777" w:rsidR="00AF69DF" w:rsidRPr="00007DEE" w:rsidRDefault="00AF69DF" w:rsidP="00AF69DF">
      <w:pPr>
        <w:numPr>
          <w:ilvl w:val="0"/>
          <w:numId w:val="5"/>
        </w:numPr>
        <w:ind w:left="1260"/>
        <w:outlineLvl w:val="0"/>
        <w:rPr>
          <w:u w:val="single"/>
        </w:rPr>
      </w:pPr>
      <w:r w:rsidRPr="00007DEE">
        <w:rPr>
          <w:u w:val="single"/>
        </w:rPr>
        <w:t>Education</w:t>
      </w:r>
    </w:p>
    <w:p w14:paraId="5BE2887F" w14:textId="20548711" w:rsidR="00EB0446" w:rsidRDefault="00897D0F" w:rsidP="005C5208">
      <w:pPr>
        <w:pStyle w:val="ListParagraph"/>
        <w:numPr>
          <w:ilvl w:val="0"/>
          <w:numId w:val="14"/>
        </w:numPr>
      </w:pPr>
      <w:r>
        <w:t xml:space="preserve">Sustainability Week: </w:t>
      </w:r>
      <w:r w:rsidR="005C5208" w:rsidRPr="005C5208">
        <w:t xml:space="preserve">During the month of October, all four Dining Commons </w:t>
      </w:r>
      <w:r w:rsidR="005C5208">
        <w:t>celebrate</w:t>
      </w:r>
      <w:r w:rsidR="00AC5A3E">
        <w:t>d</w:t>
      </w:r>
      <w:r w:rsidR="005C5208" w:rsidRPr="005C5208">
        <w:t xml:space="preserve"> Sustainability Week. Sustainability Week is a</w:t>
      </w:r>
      <w:r w:rsidR="005C5208">
        <w:t>n</w:t>
      </w:r>
      <w:r w:rsidR="005C5208" w:rsidRPr="005C5208">
        <w:t xml:space="preserve"> event that emphasizes Residential Dining’s Sustainable practices, but it also provides an opportunity to educate our students about sustainable practices and how they can make a difference. During the week we </w:t>
      </w:r>
      <w:r w:rsidR="005C5208">
        <w:t>invite</w:t>
      </w:r>
      <w:r w:rsidR="005C5208" w:rsidRPr="005C5208">
        <w:t xml:space="preserve"> sustainable vendors for tasting tables and educational outreach. </w:t>
      </w:r>
      <w:r w:rsidR="005C5208">
        <w:t>V</w:t>
      </w:r>
      <w:r>
        <w:t>arious a</w:t>
      </w:r>
      <w:r w:rsidRPr="000E7412">
        <w:t>ctivities</w:t>
      </w:r>
      <w:r w:rsidR="005C5208">
        <w:t xml:space="preserve"> take place during the week including but not limited to</w:t>
      </w:r>
      <w:r w:rsidRPr="000E7412">
        <w:t xml:space="preserve"> </w:t>
      </w:r>
      <w:r w:rsidR="006F40BF">
        <w:t xml:space="preserve">a </w:t>
      </w:r>
      <w:r>
        <w:t>button contest</w:t>
      </w:r>
      <w:r w:rsidRPr="000E7412">
        <w:t xml:space="preserve">, </w:t>
      </w:r>
      <w:r w:rsidR="005C5208">
        <w:t>demonstrations</w:t>
      </w:r>
      <w:r w:rsidR="00243DAB">
        <w:t>,</w:t>
      </w:r>
      <w:r w:rsidRPr="000E7412">
        <w:t xml:space="preserve"> </w:t>
      </w:r>
      <w:r w:rsidR="005C5208">
        <w:t>and educational events</w:t>
      </w:r>
      <w:r w:rsidRPr="000E7412">
        <w:t xml:space="preserve">. </w:t>
      </w:r>
      <w:r w:rsidR="005C5208">
        <w:t>The menu</w:t>
      </w:r>
      <w:r w:rsidR="009232C5">
        <w:t>’</w:t>
      </w:r>
      <w:r w:rsidR="005C5208">
        <w:t xml:space="preserve">s focus on local and </w:t>
      </w:r>
      <w:r w:rsidR="005C5208" w:rsidRPr="00AC5A3E">
        <w:rPr>
          <w:noProof/>
        </w:rPr>
        <w:t>climate</w:t>
      </w:r>
      <w:r w:rsidR="00AC5A3E">
        <w:rPr>
          <w:noProof/>
        </w:rPr>
        <w:t>-</w:t>
      </w:r>
      <w:r w:rsidR="005C5208" w:rsidRPr="00AC5A3E">
        <w:rPr>
          <w:noProof/>
        </w:rPr>
        <w:t>f</w:t>
      </w:r>
      <w:r w:rsidRPr="00AC5A3E">
        <w:rPr>
          <w:noProof/>
        </w:rPr>
        <w:t>riendly</w:t>
      </w:r>
      <w:r w:rsidRPr="000E7412">
        <w:t xml:space="preserve"> options</w:t>
      </w:r>
      <w:r w:rsidR="005C5208">
        <w:t>. Climate Friendly Menu include</w:t>
      </w:r>
      <w:r w:rsidRPr="000E7412">
        <w:t>:</w:t>
      </w:r>
      <w:r w:rsidR="005C5208">
        <w:t xml:space="preserve"> </w:t>
      </w:r>
      <w:r w:rsidRPr="000E7412">
        <w:t>*Buy</w:t>
      </w:r>
      <w:r>
        <w:t>ing</w:t>
      </w:r>
      <w:r w:rsidRPr="000E7412">
        <w:t xml:space="preserve"> Locally Grown Foods * Eat</w:t>
      </w:r>
      <w:r>
        <w:t>ing</w:t>
      </w:r>
      <w:r w:rsidRPr="000E7412">
        <w:t xml:space="preserve"> Org</w:t>
      </w:r>
      <w:r>
        <w:t>anic Foods * Reducing Meat and Dai</w:t>
      </w:r>
      <w:r w:rsidRPr="000E7412">
        <w:t>ry Consumption *Avoid</w:t>
      </w:r>
      <w:r>
        <w:t>ing</w:t>
      </w:r>
      <w:r w:rsidRPr="000E7412">
        <w:t xml:space="preserve"> Processed Foods *Say</w:t>
      </w:r>
      <w:r>
        <w:t>ing</w:t>
      </w:r>
      <w:r w:rsidRPr="000E7412">
        <w:t xml:space="preserve"> No to Packaging</w:t>
      </w:r>
    </w:p>
    <w:p w14:paraId="5BE28880" w14:textId="661B255B" w:rsidR="00EB0446" w:rsidRPr="00897D0F" w:rsidRDefault="00897D0F" w:rsidP="00897D0F">
      <w:pPr>
        <w:pStyle w:val="ListParagraph"/>
        <w:numPr>
          <w:ilvl w:val="0"/>
          <w:numId w:val="14"/>
        </w:numPr>
        <w:rPr>
          <w:i/>
        </w:rPr>
      </w:pPr>
      <w:r>
        <w:t xml:space="preserve">Sustainable Seafood Day: </w:t>
      </w:r>
      <w:r w:rsidR="005C5208">
        <w:t>During the month of January, all four Dining Commons celebrate Sustainable Seafood Day. Sustainable Seafood Day is an event that emphasizes the im</w:t>
      </w:r>
      <w:r w:rsidR="001E1540">
        <w:t>portance</w:t>
      </w:r>
      <w:r w:rsidR="005C5208">
        <w:t xml:space="preserve"> of choosing sustainable seafood. During the day various </w:t>
      </w:r>
      <w:r w:rsidR="005C5208">
        <w:lastRenderedPageBreak/>
        <w:t>a</w:t>
      </w:r>
      <w:r w:rsidRPr="000E7412">
        <w:t xml:space="preserve">ctivities, education </w:t>
      </w:r>
      <w:r w:rsidRPr="00AC5A3E">
        <w:rPr>
          <w:noProof/>
        </w:rPr>
        <w:t>materials</w:t>
      </w:r>
      <w:r w:rsidR="00AC5A3E">
        <w:rPr>
          <w:noProof/>
        </w:rPr>
        <w:t>,</w:t>
      </w:r>
      <w:r w:rsidR="00FA6DA0">
        <w:t xml:space="preserve"> and demonstrations</w:t>
      </w:r>
      <w:r w:rsidRPr="000E7412">
        <w:t xml:space="preserve"> </w:t>
      </w:r>
      <w:r>
        <w:t>focused on sustainable seafood</w:t>
      </w:r>
      <w:r w:rsidRPr="000E7412">
        <w:t xml:space="preserve"> choices</w:t>
      </w:r>
      <w:r>
        <w:t>.</w:t>
      </w:r>
      <w:r w:rsidRPr="000E7412">
        <w:t xml:space="preserve"> </w:t>
      </w:r>
      <w:r>
        <w:t>This event allows us to</w:t>
      </w:r>
      <w:r w:rsidRPr="000E7412">
        <w:t xml:space="preserve"> expose our </w:t>
      </w:r>
      <w:r>
        <w:t>customers</w:t>
      </w:r>
      <w:r w:rsidR="009232C5">
        <w:t>,</w:t>
      </w:r>
      <w:r>
        <w:t xml:space="preserve"> both </w:t>
      </w:r>
      <w:r w:rsidRPr="00AC5A3E">
        <w:rPr>
          <w:noProof/>
        </w:rPr>
        <w:t>students</w:t>
      </w:r>
      <w:r w:rsidR="00AC5A3E">
        <w:rPr>
          <w:noProof/>
        </w:rPr>
        <w:t>,</w:t>
      </w:r>
      <w:r>
        <w:t xml:space="preserve"> and staff</w:t>
      </w:r>
      <w:r w:rsidR="009232C5">
        <w:t>,</w:t>
      </w:r>
      <w:r w:rsidRPr="000E7412">
        <w:t xml:space="preserve"> to our sustainable seafood program. We are committed to serving a large variety of quality seafood dishes year</w:t>
      </w:r>
      <w:r>
        <w:t>-</w:t>
      </w:r>
      <w:r w:rsidRPr="000E7412">
        <w:t>round that meet the standard set by Seafood Watch.</w:t>
      </w:r>
      <w:r>
        <w:t xml:space="preserve"> </w:t>
      </w:r>
      <w:r w:rsidRPr="00897D0F">
        <w:rPr>
          <w:i/>
        </w:rPr>
        <w:t xml:space="preserve">We follow the </w:t>
      </w:r>
      <w:r w:rsidRPr="00897D0F">
        <w:rPr>
          <w:b/>
          <w:i/>
        </w:rPr>
        <w:t>Monterey Bay Aquarium Seafood Watch Guidelines</w:t>
      </w:r>
      <w:r w:rsidRPr="00897D0F">
        <w:rPr>
          <w:i/>
        </w:rPr>
        <w:t xml:space="preserve"> when purchasing our seafood.</w:t>
      </w:r>
    </w:p>
    <w:p w14:paraId="5BE28881" w14:textId="454588F5" w:rsidR="00EB0446" w:rsidRDefault="00897D0F" w:rsidP="00EB0446">
      <w:pPr>
        <w:pStyle w:val="ListParagraph"/>
        <w:numPr>
          <w:ilvl w:val="0"/>
          <w:numId w:val="10"/>
        </w:numPr>
      </w:pPr>
      <w:r>
        <w:t>Earth Day:</w:t>
      </w:r>
      <w:r w:rsidR="005C5208">
        <w:t xml:space="preserve"> On April 22</w:t>
      </w:r>
      <w:r w:rsidR="005C5208" w:rsidRPr="005C5208">
        <w:rPr>
          <w:vertAlign w:val="superscript"/>
        </w:rPr>
        <w:t>nd</w:t>
      </w:r>
      <w:r w:rsidR="005C5208">
        <w:t xml:space="preserve"> all fo</w:t>
      </w:r>
      <w:r w:rsidR="001E1540">
        <w:t>u</w:t>
      </w:r>
      <w:r w:rsidR="005C5208">
        <w:t>r Dining Commons celebrate Earth Day.</w:t>
      </w:r>
      <w:r>
        <w:t xml:space="preserve"> A Climate Friendly menu</w:t>
      </w:r>
      <w:r w:rsidRPr="000E7412">
        <w:t xml:space="preserve"> (as described above) </w:t>
      </w:r>
      <w:r w:rsidRPr="005D1819">
        <w:rPr>
          <w:noProof/>
        </w:rPr>
        <w:t>is served</w:t>
      </w:r>
      <w:r w:rsidRPr="000E7412">
        <w:t xml:space="preserve"> all day. Education materials and demo</w:t>
      </w:r>
      <w:r w:rsidR="001E1540">
        <w:t>nstrations</w:t>
      </w:r>
      <w:r>
        <w:t xml:space="preserve"> </w:t>
      </w:r>
      <w:r w:rsidR="00FB2EA3" w:rsidRPr="005D1819">
        <w:rPr>
          <w:noProof/>
        </w:rPr>
        <w:t>are</w:t>
      </w:r>
      <w:r w:rsidRPr="005D1819">
        <w:rPr>
          <w:noProof/>
        </w:rPr>
        <w:t xml:space="preserve"> featured</w:t>
      </w:r>
      <w:r w:rsidRPr="000E7412">
        <w:t xml:space="preserve"> in all dining commons.</w:t>
      </w:r>
      <w:r>
        <w:t xml:space="preserve"> This year we asked</w:t>
      </w:r>
      <w:r w:rsidR="00C2582E">
        <w:t xml:space="preserve"> the</w:t>
      </w:r>
      <w:r>
        <w:t xml:space="preserve"> </w:t>
      </w:r>
      <w:r w:rsidRPr="00C2582E">
        <w:rPr>
          <w:noProof/>
        </w:rPr>
        <w:t>student</w:t>
      </w:r>
      <w:r>
        <w:t xml:space="preserve">, </w:t>
      </w:r>
      <w:r w:rsidR="009232C5">
        <w:t>“</w:t>
      </w:r>
      <w:r>
        <w:t>what does Earth Day mean to you?</w:t>
      </w:r>
      <w:r w:rsidR="009232C5">
        <w:t>”</w:t>
      </w:r>
      <w:r>
        <w:t xml:space="preserve"> We received a lot of wonderful responses including “</w:t>
      </w:r>
      <w:r w:rsidR="00E86CCF">
        <w:t>respecting the earth and all its beauty</w:t>
      </w:r>
      <w:r>
        <w:t xml:space="preserve">” and another student </w:t>
      </w:r>
      <w:r w:rsidRPr="00356625">
        <w:rPr>
          <w:noProof/>
        </w:rPr>
        <w:t>said</w:t>
      </w:r>
      <w:r>
        <w:t xml:space="preserve"> “</w:t>
      </w:r>
      <w:r w:rsidR="00E86CCF">
        <w:t>being aware and proactive about your impact on our wonderful earth</w:t>
      </w:r>
      <w:r>
        <w:t>.”</w:t>
      </w:r>
    </w:p>
    <w:p w14:paraId="5BE28882" w14:textId="77777777" w:rsidR="00EB0446" w:rsidRDefault="00EB0446" w:rsidP="00EB0446"/>
    <w:p w14:paraId="5BE28883" w14:textId="77777777" w:rsidR="00EB0446" w:rsidRPr="00007DEE" w:rsidRDefault="00EB0446" w:rsidP="00EB0446">
      <w:pPr>
        <w:numPr>
          <w:ilvl w:val="0"/>
          <w:numId w:val="5"/>
        </w:numPr>
        <w:ind w:left="1260"/>
        <w:outlineLvl w:val="0"/>
        <w:rPr>
          <w:u w:val="single"/>
        </w:rPr>
      </w:pPr>
      <w:r w:rsidRPr="00007DEE">
        <w:rPr>
          <w:u w:val="single"/>
        </w:rPr>
        <w:t>E</w:t>
      </w:r>
      <w:r>
        <w:rPr>
          <w:u w:val="single"/>
        </w:rPr>
        <w:t>ngagement with External Stakeholders</w:t>
      </w:r>
    </w:p>
    <w:p w14:paraId="6106596D" w14:textId="77777777" w:rsidR="0032773E" w:rsidRPr="0032773E" w:rsidRDefault="0032773E" w:rsidP="0032773E">
      <w:pPr>
        <w:pStyle w:val="ListParagraph"/>
        <w:ind w:left="1800"/>
        <w:rPr>
          <w:color w:val="000000"/>
        </w:rPr>
      </w:pPr>
    </w:p>
    <w:p w14:paraId="452C8988" w14:textId="77777777" w:rsidR="00015186" w:rsidRDefault="0075555F" w:rsidP="008477CF">
      <w:pPr>
        <w:pStyle w:val="ListParagraph"/>
        <w:numPr>
          <w:ilvl w:val="0"/>
          <w:numId w:val="10"/>
        </w:numPr>
      </w:pPr>
      <w:r>
        <w:t>Residential Dining Services continues</w:t>
      </w:r>
      <w:r w:rsidR="002E169B">
        <w:t xml:space="preserve"> to be a</w:t>
      </w:r>
      <w:r w:rsidR="00BE48DA">
        <w:t xml:space="preserve"> </w:t>
      </w:r>
      <w:r w:rsidR="002E169B">
        <w:t>part of</w:t>
      </w:r>
      <w:r>
        <w:t xml:space="preserve"> programs such as the Environmental Studies Internship, VermaCulture</w:t>
      </w:r>
      <w:r w:rsidR="00762750">
        <w:t xml:space="preserve"> Program</w:t>
      </w:r>
      <w:r>
        <w:t>, and the EPA’s Food Recovery Challenge.</w:t>
      </w:r>
      <w:r w:rsidR="00581855">
        <w:t xml:space="preserve"> All of these programs continue to show our dedication to our community in making Santa Barbara a more sustainable place to live. </w:t>
      </w:r>
    </w:p>
    <w:p w14:paraId="7EDE61E5" w14:textId="7CA6FBAD" w:rsidR="00015186" w:rsidRPr="00B4003C" w:rsidRDefault="00015186" w:rsidP="00015186">
      <w:pPr>
        <w:pStyle w:val="ListParagraph"/>
        <w:numPr>
          <w:ilvl w:val="0"/>
          <w:numId w:val="10"/>
        </w:numPr>
        <w:rPr>
          <w:sz w:val="22"/>
          <w:szCs w:val="22"/>
        </w:rPr>
      </w:pPr>
      <w:r>
        <w:t xml:space="preserve">Our Residential Dining Administration </w:t>
      </w:r>
      <w:r w:rsidR="00C2582E">
        <w:rPr>
          <w:noProof/>
        </w:rPr>
        <w:t>O</w:t>
      </w:r>
      <w:r w:rsidRPr="00C2582E">
        <w:rPr>
          <w:noProof/>
        </w:rPr>
        <w:t>ffice</w:t>
      </w:r>
      <w:r>
        <w:t xml:space="preserve"> joined PACES. (Program for the Assessment and Certification for the Environment and Sustainability). PACES is a student-run committee on campus that assists departments in becoming more sustainable and environmentally aware. The overall goal of the PACES assessment is </w:t>
      </w:r>
      <w:r w:rsidRPr="005D1819">
        <w:rPr>
          <w:noProof/>
        </w:rPr>
        <w:t>to further decrease usage of energy and water</w:t>
      </w:r>
      <w:r>
        <w:t>, as well as reduce departmental costs of time and money in research and implementation of sustainable policies.</w:t>
      </w:r>
    </w:p>
    <w:p w14:paraId="5B22417E" w14:textId="28E2BA90" w:rsidR="00B4003C" w:rsidRPr="00B4003C" w:rsidRDefault="00356625" w:rsidP="00015186">
      <w:pPr>
        <w:pStyle w:val="ListParagraph"/>
        <w:numPr>
          <w:ilvl w:val="0"/>
          <w:numId w:val="10"/>
        </w:numPr>
      </w:pPr>
      <w:r>
        <w:rPr>
          <w:vanish/>
        </w:rPr>
        <w:pgNum/>
      </w:r>
      <w:r w:rsidR="00B4003C">
        <w:t xml:space="preserve">Our department </w:t>
      </w:r>
      <w:r>
        <w:t>contributed to the</w:t>
      </w:r>
      <w:r w:rsidR="00B4003C">
        <w:t xml:space="preserve"> food security work</w:t>
      </w:r>
      <w:r>
        <w:t>ing group</w:t>
      </w:r>
      <w:r w:rsidR="00B4003C">
        <w:t xml:space="preserve"> on campus. Our Registered </w:t>
      </w:r>
      <w:r w:rsidR="00B4003C" w:rsidRPr="00B4003C">
        <w:rPr>
          <w:noProof/>
        </w:rPr>
        <w:t>Die</w:t>
      </w:r>
      <w:r w:rsidR="00B4003C">
        <w:rPr>
          <w:noProof/>
        </w:rPr>
        <w:t>t</w:t>
      </w:r>
      <w:r w:rsidR="00B4003C" w:rsidRPr="00B4003C">
        <w:rPr>
          <w:noProof/>
        </w:rPr>
        <w:t>itian</w:t>
      </w:r>
      <w:r w:rsidR="00B4003C">
        <w:t xml:space="preserve"> provided education talks to students </w:t>
      </w:r>
      <w:r w:rsidR="00B4003C" w:rsidRPr="00B4003C">
        <w:rPr>
          <w:noProof/>
        </w:rPr>
        <w:t>par</w:t>
      </w:r>
      <w:r w:rsidR="00B4003C">
        <w:rPr>
          <w:noProof/>
        </w:rPr>
        <w:t>tic</w:t>
      </w:r>
      <w:r w:rsidR="00B4003C" w:rsidRPr="00B4003C">
        <w:rPr>
          <w:noProof/>
        </w:rPr>
        <w:t>ipating</w:t>
      </w:r>
      <w:r w:rsidR="00B4003C">
        <w:t xml:space="preserve"> in the Food and Nutrition Basic Skills program. </w:t>
      </w:r>
      <w:r w:rsidR="00B4003C" w:rsidRPr="00B4003C">
        <w:t xml:space="preserve">The Food, Nutrition and Basic Skills Program is a coalition effort </w:t>
      </w:r>
      <w:r w:rsidR="00B4003C" w:rsidRPr="005D1819">
        <w:rPr>
          <w:noProof/>
        </w:rPr>
        <w:t>between</w:t>
      </w:r>
      <w:r w:rsidR="00B4003C" w:rsidRPr="00B4003C">
        <w:t xml:space="preserve"> staff, students and community members. We hope to address issues that play a role in hindering student access to healthy, nutritious and affordable food, through four tracks:</w:t>
      </w:r>
      <w:r w:rsidR="00B4003C">
        <w:t xml:space="preserve"> budgeting and planning, kitchen basics, cooking and nutrition basics, and connecting to your food.</w:t>
      </w:r>
    </w:p>
    <w:p w14:paraId="2C2C28AA" w14:textId="58A50F28" w:rsidR="00616CE7" w:rsidRDefault="00AC5A3E" w:rsidP="00015186">
      <w:pPr>
        <w:ind w:left="1440"/>
      </w:pPr>
      <w:r>
        <w:br/>
      </w:r>
    </w:p>
    <w:p w14:paraId="5BE28889" w14:textId="77777777" w:rsidR="00AF69DF" w:rsidRPr="00C81C60" w:rsidRDefault="00AF69DF" w:rsidP="00AF69DF">
      <w:pPr>
        <w:ind w:firstLine="720"/>
        <w:outlineLvl w:val="0"/>
        <w:rPr>
          <w:b/>
          <w:u w:val="single"/>
        </w:rPr>
      </w:pPr>
      <w:r w:rsidRPr="00C81C60">
        <w:rPr>
          <w:b/>
          <w:u w:val="single"/>
        </w:rPr>
        <w:t>I.b. Quantitative Progress (Metrics)</w:t>
      </w:r>
    </w:p>
    <w:p w14:paraId="5BE2888A" w14:textId="4A6E9F97" w:rsidR="00EB0446" w:rsidRPr="003B6831" w:rsidRDefault="00EB0446" w:rsidP="003B6831">
      <w:pPr>
        <w:ind w:left="720"/>
        <w:rPr>
          <w:i/>
        </w:rPr>
      </w:pPr>
      <w:r w:rsidRPr="003B6831">
        <w:rPr>
          <w:i/>
        </w:rPr>
        <w:t>Please provide 2-3 highlights from your campus identifying quantitative progress in food procurement and sustainable operat</w:t>
      </w:r>
      <w:r w:rsidR="00AC5A3E">
        <w:rPr>
          <w:i/>
        </w:rPr>
        <w:t>ions. Examples include: “In FY15/16</w:t>
      </w:r>
      <w:r w:rsidRPr="003B6831">
        <w:rPr>
          <w:i/>
        </w:rPr>
        <w:t xml:space="preserve">, all UCSF </w:t>
      </w:r>
      <w:r w:rsidR="003B6831" w:rsidRPr="003B6831">
        <w:rPr>
          <w:i/>
        </w:rPr>
        <w:t xml:space="preserve">Medical Center </w:t>
      </w:r>
      <w:r w:rsidRPr="003B6831">
        <w:rPr>
          <w:i/>
        </w:rPr>
        <w:t xml:space="preserve">foodservice operations exceeded 20% sustainable food spend” OR </w:t>
      </w:r>
      <w:r w:rsidR="003B6831" w:rsidRPr="003B6831">
        <w:rPr>
          <w:i/>
        </w:rPr>
        <w:t>“UCSD residential dining certified two additional residential restaurants through the Green Restaurant Association.”</w:t>
      </w:r>
    </w:p>
    <w:p w14:paraId="5BE2888B" w14:textId="77777777" w:rsidR="003B6831" w:rsidRPr="00EB0446" w:rsidRDefault="003B6831" w:rsidP="003B6831"/>
    <w:p w14:paraId="5BE2888C" w14:textId="77777777" w:rsidR="00AF69DF" w:rsidRPr="003B6831" w:rsidRDefault="00EB0446" w:rsidP="00AF69DF">
      <w:pPr>
        <w:numPr>
          <w:ilvl w:val="0"/>
          <w:numId w:val="6"/>
        </w:numPr>
        <w:ind w:left="1260"/>
        <w:outlineLvl w:val="0"/>
        <w:rPr>
          <w:u w:val="single"/>
        </w:rPr>
      </w:pPr>
      <w:r w:rsidRPr="003B6831">
        <w:rPr>
          <w:u w:val="single"/>
        </w:rPr>
        <w:t>Food Procurement</w:t>
      </w:r>
    </w:p>
    <w:p w14:paraId="5BE2888D" w14:textId="32001464" w:rsidR="005F58B7" w:rsidRDefault="00AC5A3E" w:rsidP="00EB0446">
      <w:pPr>
        <w:pStyle w:val="ListParagraph"/>
        <w:numPr>
          <w:ilvl w:val="0"/>
          <w:numId w:val="13"/>
        </w:numPr>
      </w:pPr>
      <w:r>
        <w:t>In FY 15/16</w:t>
      </w:r>
      <w:r w:rsidR="00810853">
        <w:t>, UCSB</w:t>
      </w:r>
      <w:r w:rsidR="005F58B7">
        <w:t xml:space="preserve"> Residential Dining operations exceeded 20% sustainable food spend.</w:t>
      </w:r>
      <w:r w:rsidR="00EB38BB">
        <w:t xml:space="preserve"> UCSB p</w:t>
      </w:r>
      <w:r>
        <w:t xml:space="preserve">rocured </w:t>
      </w:r>
      <w:r w:rsidR="00341085">
        <w:t>30</w:t>
      </w:r>
      <w:r w:rsidR="00EB38BB">
        <w:t>% sustainable food.</w:t>
      </w:r>
    </w:p>
    <w:p w14:paraId="5BE2888E" w14:textId="5D905406" w:rsidR="00EB0446" w:rsidRDefault="00AC5A3E" w:rsidP="00EB0446">
      <w:pPr>
        <w:pStyle w:val="ListParagraph"/>
        <w:numPr>
          <w:ilvl w:val="0"/>
          <w:numId w:val="13"/>
        </w:numPr>
      </w:pPr>
      <w:r>
        <w:t>In FY 15/16</w:t>
      </w:r>
      <w:r w:rsidR="001F1E4F">
        <w:t xml:space="preserve">, </w:t>
      </w:r>
      <w:r w:rsidR="008B656E">
        <w:t xml:space="preserve">UCSB Residential Dining procured </w:t>
      </w:r>
      <w:r w:rsidR="00341085">
        <w:t>30</w:t>
      </w:r>
      <w:r w:rsidR="002506F3">
        <w:t xml:space="preserve">% </w:t>
      </w:r>
      <w:r w:rsidR="008B656E">
        <w:t>organic produce.</w:t>
      </w:r>
    </w:p>
    <w:p w14:paraId="5BE2888F" w14:textId="30832787" w:rsidR="00AF69DF" w:rsidRDefault="001F1E4F" w:rsidP="003B6831">
      <w:pPr>
        <w:pStyle w:val="ListParagraph"/>
        <w:numPr>
          <w:ilvl w:val="0"/>
          <w:numId w:val="13"/>
        </w:numPr>
      </w:pPr>
      <w:r>
        <w:t>In FY 1</w:t>
      </w:r>
      <w:r w:rsidR="00AC5A3E">
        <w:t>5</w:t>
      </w:r>
      <w:r>
        <w:t>/1</w:t>
      </w:r>
      <w:r w:rsidR="00AC5A3E">
        <w:t>6</w:t>
      </w:r>
      <w:r>
        <w:t>, UCSB</w:t>
      </w:r>
      <w:r w:rsidR="00AC5A3E">
        <w:t xml:space="preserve"> Residential Dining purchased </w:t>
      </w:r>
      <w:r w:rsidR="00341085">
        <w:t>50</w:t>
      </w:r>
      <w:r w:rsidR="00AC5A3E">
        <w:t xml:space="preserve">% sustainable produce. </w:t>
      </w:r>
      <w:r w:rsidR="00341085">
        <w:t>40</w:t>
      </w:r>
      <w:r>
        <w:t>% of the produce traveled less th</w:t>
      </w:r>
      <w:r w:rsidR="003A0DA6">
        <w:t>an or equal to 25</w:t>
      </w:r>
      <w:r w:rsidR="00AC5A3E">
        <w:t xml:space="preserve">0 miles and </w:t>
      </w:r>
      <w:r w:rsidR="00341085">
        <w:t>33</w:t>
      </w:r>
      <w:r w:rsidR="003A0DA6">
        <w:t>%</w:t>
      </w:r>
      <w:r>
        <w:t xml:space="preserve"> traveled less than or equal to 150 miles from campus.</w:t>
      </w:r>
    </w:p>
    <w:p w14:paraId="5BE28890" w14:textId="77777777" w:rsidR="003B6831" w:rsidRDefault="003B6831" w:rsidP="003B6831"/>
    <w:p w14:paraId="71002836" w14:textId="77777777" w:rsidR="00730FF5" w:rsidRDefault="00730FF5" w:rsidP="003B6831"/>
    <w:p w14:paraId="4982912B" w14:textId="77777777" w:rsidR="00524888" w:rsidRDefault="00524888" w:rsidP="003B6831"/>
    <w:p w14:paraId="5BE28891" w14:textId="77777777" w:rsidR="003B6831" w:rsidRPr="003B6831" w:rsidRDefault="003B6831" w:rsidP="003B6831">
      <w:pPr>
        <w:numPr>
          <w:ilvl w:val="0"/>
          <w:numId w:val="6"/>
        </w:numPr>
        <w:ind w:left="1260"/>
        <w:outlineLvl w:val="0"/>
        <w:rPr>
          <w:u w:val="single"/>
        </w:rPr>
      </w:pPr>
      <w:r w:rsidRPr="003B6831">
        <w:rPr>
          <w:u w:val="single"/>
        </w:rPr>
        <w:lastRenderedPageBreak/>
        <w:t>Sustainable Operations</w:t>
      </w:r>
    </w:p>
    <w:p w14:paraId="5BE28892" w14:textId="1A97BC97" w:rsidR="003B6831" w:rsidRDefault="00EC4121" w:rsidP="003B6831">
      <w:pPr>
        <w:pStyle w:val="ListParagraph"/>
        <w:numPr>
          <w:ilvl w:val="0"/>
          <w:numId w:val="13"/>
        </w:numPr>
      </w:pPr>
      <w:r>
        <w:t xml:space="preserve">All </w:t>
      </w:r>
      <w:r w:rsidR="008F6AF5">
        <w:t xml:space="preserve">Residential Dining </w:t>
      </w:r>
      <w:r w:rsidR="001F1E4F">
        <w:t>Services</w:t>
      </w:r>
      <w:r w:rsidR="00524888">
        <w:t xml:space="preserve"> operations continue to remain</w:t>
      </w:r>
      <w:r w:rsidR="001F1E4F">
        <w:t xml:space="preserve"> Green Business</w:t>
      </w:r>
      <w:r w:rsidR="00524888">
        <w:t xml:space="preserve"> certified</w:t>
      </w:r>
      <w:r w:rsidR="001F1E4F">
        <w:t>.</w:t>
      </w:r>
      <w:r w:rsidR="008F6AF5">
        <w:t xml:space="preserve"> </w:t>
      </w:r>
    </w:p>
    <w:p w14:paraId="3BA93CB2" w14:textId="3C836664" w:rsidR="00B64CD5" w:rsidRDefault="00B64CD5" w:rsidP="00B64CD5">
      <w:pPr>
        <w:pStyle w:val="ListParagraph"/>
        <w:numPr>
          <w:ilvl w:val="0"/>
          <w:numId w:val="13"/>
        </w:numPr>
      </w:pPr>
      <w:r>
        <w:t>Our Campus and department</w:t>
      </w:r>
      <w:r w:rsidR="00C2582E">
        <w:t xml:space="preserve"> partici</w:t>
      </w:r>
      <w:r w:rsidR="00C2582E">
        <w:rPr>
          <w:noProof/>
          <w:vanish/>
        </w:rPr>
        <w:pgNum/>
      </w:r>
      <w:r w:rsidR="00C2582E">
        <w:t xml:space="preserve">pated in the </w:t>
      </w:r>
      <w:r w:rsidR="00C2582E" w:rsidRPr="00C2582E">
        <w:rPr>
          <w:noProof/>
        </w:rPr>
        <w:t>UC</w:t>
      </w:r>
      <w:r w:rsidR="00C2582E">
        <w:rPr>
          <w:noProof/>
        </w:rPr>
        <w:t>-</w:t>
      </w:r>
      <w:r w:rsidR="00C2582E" w:rsidRPr="00C2582E">
        <w:rPr>
          <w:noProof/>
        </w:rPr>
        <w:t>wide</w:t>
      </w:r>
      <w:r w:rsidR="00C2582E">
        <w:t xml:space="preserve"> Cool Challenge campaign. </w:t>
      </w:r>
      <w:r w:rsidR="00524888">
        <w:t xml:space="preserve">This campaign brought awareness to our staff about </w:t>
      </w:r>
      <w:r w:rsidR="00524888" w:rsidRPr="005D1819">
        <w:rPr>
          <w:noProof/>
        </w:rPr>
        <w:t>easy</w:t>
      </w:r>
      <w:r w:rsidR="000C2F04" w:rsidRPr="000C2F04">
        <w:rPr>
          <w:noProof/>
        </w:rPr>
        <w:t>,</w:t>
      </w:r>
      <w:bookmarkStart w:id="0" w:name="_GoBack"/>
      <w:bookmarkEnd w:id="0"/>
      <w:r w:rsidR="00524888">
        <w:t xml:space="preserve"> sustainable operations that can </w:t>
      </w:r>
      <w:r w:rsidR="00524888" w:rsidRPr="005D1819">
        <w:rPr>
          <w:noProof/>
        </w:rPr>
        <w:t>be made</w:t>
      </w:r>
      <w:r w:rsidR="00524888">
        <w:t xml:space="preserve"> to our routines. Many s</w:t>
      </w:r>
      <w:r w:rsidR="00C2582E">
        <w:t>taff members have made lasting changes to their daily routines to conser</w:t>
      </w:r>
      <w:r w:rsidR="00524888">
        <w:t xml:space="preserve">ve resources. Some changes our staff members have made include turning off computer monitors when stepping away from desks for meetings. Others use blankets instead of turning on space heaters for additional warmth. It was a great campaign that created a fun competition </w:t>
      </w:r>
      <w:r w:rsidR="00524888" w:rsidRPr="005D1819">
        <w:rPr>
          <w:noProof/>
        </w:rPr>
        <w:t>between</w:t>
      </w:r>
      <w:r w:rsidR="00524888">
        <w:t xml:space="preserve"> our staff members. </w:t>
      </w:r>
    </w:p>
    <w:p w14:paraId="719B31F8" w14:textId="5062E34D" w:rsidR="00B64CD5" w:rsidRDefault="00B64CD5" w:rsidP="00B64CD5">
      <w:pPr>
        <w:pStyle w:val="ListParagraph"/>
        <w:numPr>
          <w:ilvl w:val="0"/>
          <w:numId w:val="13"/>
        </w:numPr>
      </w:pPr>
      <w:r>
        <w:t xml:space="preserve">At the start of </w:t>
      </w:r>
      <w:r w:rsidR="00F60D06">
        <w:t>fall</w:t>
      </w:r>
      <w:r>
        <w:t xml:space="preserve"> </w:t>
      </w:r>
      <w:r w:rsidRPr="00B64CD5">
        <w:rPr>
          <w:noProof/>
        </w:rPr>
        <w:t>quarter</w:t>
      </w:r>
      <w:r>
        <w:rPr>
          <w:noProof/>
        </w:rPr>
        <w:t>,</w:t>
      </w:r>
      <w:r>
        <w:t xml:space="preserve"> we launched a reusable container program for our Take Out Program at Ortega Dining Commons. The take-out meal program provides valid meal plan holders with the option to put together a meal of their choice in a reusable container. During the 14-15 fiscal </w:t>
      </w:r>
      <w:r w:rsidRPr="00B64CD5">
        <w:rPr>
          <w:noProof/>
        </w:rPr>
        <w:t>year</w:t>
      </w:r>
      <w:r>
        <w:rPr>
          <w:noProof/>
        </w:rPr>
        <w:t>,</w:t>
      </w:r>
      <w:r>
        <w:t xml:space="preserve"> we spent </w:t>
      </w:r>
      <w:r w:rsidR="002769DE">
        <w:t>around</w:t>
      </w:r>
      <w:r w:rsidR="003E2773">
        <w:t xml:space="preserve"> $12,000 on </w:t>
      </w:r>
      <w:r w:rsidR="002769DE">
        <w:t xml:space="preserve">79,528 </w:t>
      </w:r>
      <w:r w:rsidR="003E2773">
        <w:t>compostable containers</w:t>
      </w:r>
      <w:r>
        <w:t xml:space="preserve">. </w:t>
      </w:r>
      <w:r w:rsidRPr="005D1819">
        <w:rPr>
          <w:noProof/>
        </w:rPr>
        <w:t>Because our Take Out program was so successful we wanted</w:t>
      </w:r>
      <w:r w:rsidR="003E2773" w:rsidRPr="005D1819">
        <w:rPr>
          <w:noProof/>
        </w:rPr>
        <w:t xml:space="preserve"> to make a positive impact and</w:t>
      </w:r>
      <w:r w:rsidRPr="005D1819">
        <w:rPr>
          <w:noProof/>
        </w:rPr>
        <w:t xml:space="preserve"> switch to a re</w:t>
      </w:r>
      <w:r w:rsidR="00C2582E" w:rsidRPr="005D1819">
        <w:rPr>
          <w:noProof/>
        </w:rPr>
        <w:t>us</w:t>
      </w:r>
      <w:r w:rsidRPr="005D1819">
        <w:rPr>
          <w:noProof/>
        </w:rPr>
        <w:t>able container to decrease the amount of compostable containers</w:t>
      </w:r>
      <w:r w:rsidR="00C2582E" w:rsidRPr="005D1819">
        <w:rPr>
          <w:noProof/>
        </w:rPr>
        <w:t xml:space="preserve"> we were purchasing</w:t>
      </w:r>
      <w:r w:rsidRPr="005D1819">
        <w:rPr>
          <w:noProof/>
        </w:rPr>
        <w:t>.</w:t>
      </w:r>
      <w:r>
        <w:t xml:space="preserve"> We found that many times the containers were not </w:t>
      </w:r>
      <w:r w:rsidRPr="005D1819">
        <w:rPr>
          <w:noProof/>
        </w:rPr>
        <w:t>actually</w:t>
      </w:r>
      <w:r w:rsidR="003E2773">
        <w:t xml:space="preserve"> being composted. We </w:t>
      </w:r>
      <w:r w:rsidR="00F60D06">
        <w:t xml:space="preserve">were able </w:t>
      </w:r>
      <w:r w:rsidR="00F60D06" w:rsidRPr="00CF344A">
        <w:rPr>
          <w:noProof/>
        </w:rPr>
        <w:t xml:space="preserve">to </w:t>
      </w:r>
      <w:r w:rsidR="00CF344A">
        <w:rPr>
          <w:noProof/>
        </w:rPr>
        <w:t>decrease significantly</w:t>
      </w:r>
      <w:r w:rsidR="00F60D06">
        <w:t xml:space="preserve"> the number of compostable containers purchased and successfully use the reusable container.</w:t>
      </w:r>
    </w:p>
    <w:p w14:paraId="5A2D4EC2" w14:textId="10D90B82" w:rsidR="00B64CD5" w:rsidRDefault="00B64CD5" w:rsidP="00524888">
      <w:pPr>
        <w:pStyle w:val="ListParagraph"/>
        <w:ind w:left="1800"/>
      </w:pPr>
    </w:p>
    <w:p w14:paraId="5BE28895" w14:textId="77777777" w:rsidR="003B6831" w:rsidRDefault="003B6831" w:rsidP="003B6831"/>
    <w:p w14:paraId="5BE28896" w14:textId="77777777" w:rsidR="00AF69DF" w:rsidRPr="00C81C60" w:rsidRDefault="00AF69DF" w:rsidP="00AF69DF">
      <w:pPr>
        <w:outlineLvl w:val="0"/>
        <w:rPr>
          <w:b/>
          <w:u w:val="single"/>
        </w:rPr>
      </w:pPr>
      <w:r w:rsidRPr="00C81C60">
        <w:rPr>
          <w:b/>
          <w:u w:val="single"/>
        </w:rPr>
        <w:t xml:space="preserve">II. </w:t>
      </w:r>
      <w:r>
        <w:rPr>
          <w:b/>
          <w:u w:val="single"/>
        </w:rPr>
        <w:t>Issues &amp; Challenges</w:t>
      </w:r>
      <w:r w:rsidRPr="00C81C60">
        <w:rPr>
          <w:b/>
          <w:u w:val="single"/>
        </w:rPr>
        <w:t xml:space="preserve"> </w:t>
      </w:r>
    </w:p>
    <w:p w14:paraId="5BE28897" w14:textId="77777777" w:rsidR="00AF69DF" w:rsidRPr="003B6831" w:rsidRDefault="003B6831" w:rsidP="003B6831">
      <w:pPr>
        <w:rPr>
          <w:i/>
        </w:rPr>
      </w:pPr>
      <w:r w:rsidRPr="003B6831">
        <w:rPr>
          <w:i/>
        </w:rPr>
        <w:t>Please list any challenges or impediments to your campus and foodservice operations in achieving the goals identified in the UC Sustainable Foodservice Policy.</w:t>
      </w:r>
    </w:p>
    <w:p w14:paraId="0CF8745C" w14:textId="7654E8A1" w:rsidR="00DC0C22" w:rsidRDefault="00DC0C22" w:rsidP="00AF69DF">
      <w:pPr>
        <w:numPr>
          <w:ilvl w:val="0"/>
          <w:numId w:val="1"/>
        </w:numPr>
      </w:pPr>
      <w:r>
        <w:t xml:space="preserve">Our sustainability numbers are significantly lower this year due to the </w:t>
      </w:r>
      <w:r w:rsidRPr="00DC0C22">
        <w:rPr>
          <w:noProof/>
        </w:rPr>
        <w:t>ina</w:t>
      </w:r>
      <w:r>
        <w:rPr>
          <w:noProof/>
        </w:rPr>
        <w:t>b</w:t>
      </w:r>
      <w:r w:rsidRPr="00DC0C22">
        <w:rPr>
          <w:noProof/>
        </w:rPr>
        <w:t>ility</w:t>
      </w:r>
      <w:r>
        <w:rPr>
          <w:noProof/>
        </w:rPr>
        <w:t xml:space="preserve"> to procure </w:t>
      </w:r>
      <w:r w:rsidRPr="00C2582E">
        <w:rPr>
          <w:noProof/>
        </w:rPr>
        <w:t>cage</w:t>
      </w:r>
      <w:r w:rsidR="00C2582E">
        <w:rPr>
          <w:noProof/>
        </w:rPr>
        <w:t>-</w:t>
      </w:r>
      <w:r w:rsidRPr="00C2582E">
        <w:rPr>
          <w:noProof/>
        </w:rPr>
        <w:t>free</w:t>
      </w:r>
      <w:r>
        <w:rPr>
          <w:noProof/>
        </w:rPr>
        <w:t xml:space="preserve"> eggs.</w:t>
      </w:r>
    </w:p>
    <w:p w14:paraId="5BE28898" w14:textId="122B39E3" w:rsidR="00AF69DF" w:rsidRDefault="00256CBE" w:rsidP="00AF69DF">
      <w:pPr>
        <w:numPr>
          <w:ilvl w:val="0"/>
          <w:numId w:val="1"/>
        </w:numPr>
      </w:pPr>
      <w:r>
        <w:t xml:space="preserve">Guidelines. </w:t>
      </w:r>
      <w:r w:rsidR="001B0601">
        <w:t>We believe it would be beneficial to have a clearer definition of local in our sustainability guidelines</w:t>
      </w:r>
      <w:r w:rsidR="00EF7B25">
        <w:t>.</w:t>
      </w:r>
    </w:p>
    <w:p w14:paraId="5BE28899" w14:textId="6090470C" w:rsidR="003B6831" w:rsidRPr="006220DD" w:rsidRDefault="001B0601" w:rsidP="00AF69DF">
      <w:pPr>
        <w:numPr>
          <w:ilvl w:val="0"/>
          <w:numId w:val="1"/>
        </w:numPr>
      </w:pPr>
      <w:r>
        <w:t xml:space="preserve">Sourcing continues to be a challenge. The industry tends to lag behind on certain needs. </w:t>
      </w:r>
      <w:r w:rsidR="001F1E4F">
        <w:t>For example, i</w:t>
      </w:r>
      <w:r>
        <w:t>t continues to be difficult to understand what product</w:t>
      </w:r>
      <w:r w:rsidR="00EF7B25">
        <w:t>s</w:t>
      </w:r>
      <w:r>
        <w:t xml:space="preserve"> are local from large grocery vendors. The information is not accessible and </w:t>
      </w:r>
      <w:r w:rsidR="004368AD">
        <w:t xml:space="preserve">therefore making it difficult </w:t>
      </w:r>
      <w:r w:rsidR="004368AD" w:rsidRPr="00C2582E">
        <w:rPr>
          <w:noProof/>
        </w:rPr>
        <w:t xml:space="preserve">to </w:t>
      </w:r>
      <w:r w:rsidR="00C2582E">
        <w:rPr>
          <w:noProof/>
        </w:rPr>
        <w:t>identify sustainable options truly</w:t>
      </w:r>
      <w:r w:rsidR="004368AD">
        <w:t xml:space="preserve">. </w:t>
      </w:r>
    </w:p>
    <w:p w14:paraId="5BE2889A" w14:textId="77777777" w:rsidR="003B6831" w:rsidRDefault="003B6831" w:rsidP="003B6831"/>
    <w:p w14:paraId="5BE2889B" w14:textId="77777777" w:rsidR="00AF69DF" w:rsidRDefault="00AF69DF" w:rsidP="00AF69DF">
      <w:pPr>
        <w:outlineLvl w:val="0"/>
      </w:pPr>
      <w:r w:rsidRPr="00C81C60">
        <w:rPr>
          <w:b/>
          <w:u w:val="single"/>
        </w:rPr>
        <w:t>I</w:t>
      </w:r>
      <w:r w:rsidR="003B6831">
        <w:rPr>
          <w:b/>
          <w:u w:val="single"/>
        </w:rPr>
        <w:t>II</w:t>
      </w:r>
      <w:r w:rsidRPr="00C81C60">
        <w:rPr>
          <w:b/>
          <w:u w:val="single"/>
        </w:rPr>
        <w:t>. Working Group Members</w:t>
      </w:r>
    </w:p>
    <w:p w14:paraId="5BE2889C" w14:textId="50950CAD" w:rsidR="00AA654A" w:rsidRDefault="003B6831">
      <w:pPr>
        <w:rPr>
          <w:i/>
        </w:rPr>
      </w:pPr>
      <w:r>
        <w:rPr>
          <w:i/>
        </w:rPr>
        <w:t>Please list your campus</w:t>
      </w:r>
      <w:r w:rsidR="00B27A2E">
        <w:rPr>
          <w:i/>
        </w:rPr>
        <w:t>’ working group members for FY15</w:t>
      </w:r>
      <w:r>
        <w:rPr>
          <w:i/>
        </w:rPr>
        <w:t>/1</w:t>
      </w:r>
      <w:r w:rsidR="00B27A2E">
        <w:rPr>
          <w:i/>
        </w:rPr>
        <w:t>6</w:t>
      </w:r>
      <w:r>
        <w:rPr>
          <w:i/>
        </w:rPr>
        <w:t>.</w:t>
      </w:r>
    </w:p>
    <w:p w14:paraId="5BE2889D" w14:textId="02723F5E" w:rsidR="008F6AF5" w:rsidRPr="008F6AF5" w:rsidRDefault="008F6AF5">
      <w:r w:rsidRPr="008F6AF5">
        <w:t>Danielle Kemp, Dietitian</w:t>
      </w:r>
      <w:r w:rsidR="00AB15DC">
        <w:t>, Residential Dining</w:t>
      </w:r>
    </w:p>
    <w:p w14:paraId="5BE2889E" w14:textId="4BAFCAE4" w:rsidR="008F6AF5" w:rsidRPr="008F6AF5" w:rsidRDefault="008F6AF5">
      <w:r w:rsidRPr="008F6AF5">
        <w:t>Robbie Wright, Associate Director</w:t>
      </w:r>
      <w:r w:rsidR="00AB15DC">
        <w:t>, Residential Dining</w:t>
      </w:r>
    </w:p>
    <w:sectPr w:rsidR="008F6AF5" w:rsidRPr="008F6AF5" w:rsidSect="0040446B">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82D8D" w14:textId="77777777" w:rsidR="008A47E4" w:rsidRDefault="008A47E4" w:rsidP="00A05629">
      <w:r>
        <w:separator/>
      </w:r>
    </w:p>
  </w:endnote>
  <w:endnote w:type="continuationSeparator" w:id="0">
    <w:p w14:paraId="4FC6B844" w14:textId="77777777" w:rsidR="008A47E4" w:rsidRDefault="008A47E4" w:rsidP="00A0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29772678"/>
      <w:docPartObj>
        <w:docPartGallery w:val="Page Numbers (Bottom of Page)"/>
        <w:docPartUnique/>
      </w:docPartObj>
    </w:sdtPr>
    <w:sdtEndPr>
      <w:rPr>
        <w:noProof/>
      </w:rPr>
    </w:sdtEndPr>
    <w:sdtContent>
      <w:p w14:paraId="5BE288A3" w14:textId="77777777" w:rsidR="0019244F" w:rsidRPr="0019244F" w:rsidRDefault="0019244F">
        <w:pPr>
          <w:pStyle w:val="Footer"/>
          <w:jc w:val="center"/>
          <w:rPr>
            <w:sz w:val="18"/>
            <w:szCs w:val="18"/>
          </w:rPr>
        </w:pPr>
        <w:r w:rsidRPr="0019244F">
          <w:rPr>
            <w:sz w:val="18"/>
            <w:szCs w:val="18"/>
          </w:rPr>
          <w:fldChar w:fldCharType="begin"/>
        </w:r>
        <w:r w:rsidRPr="0019244F">
          <w:rPr>
            <w:sz w:val="18"/>
            <w:szCs w:val="18"/>
          </w:rPr>
          <w:instrText xml:space="preserve"> PAGE   \* MERGEFORMAT </w:instrText>
        </w:r>
        <w:r w:rsidRPr="0019244F">
          <w:rPr>
            <w:sz w:val="18"/>
            <w:szCs w:val="18"/>
          </w:rPr>
          <w:fldChar w:fldCharType="separate"/>
        </w:r>
        <w:r w:rsidR="00D84678">
          <w:rPr>
            <w:noProof/>
            <w:sz w:val="18"/>
            <w:szCs w:val="18"/>
          </w:rPr>
          <w:t>3</w:t>
        </w:r>
        <w:r w:rsidRPr="0019244F">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E4908" w14:textId="77777777" w:rsidR="008A47E4" w:rsidRDefault="008A47E4" w:rsidP="00A05629">
      <w:r>
        <w:separator/>
      </w:r>
    </w:p>
  </w:footnote>
  <w:footnote w:type="continuationSeparator" w:id="0">
    <w:p w14:paraId="69595D48" w14:textId="77777777" w:rsidR="008A47E4" w:rsidRDefault="008A47E4" w:rsidP="00A05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B2172"/>
    <w:multiLevelType w:val="hybridMultilevel"/>
    <w:tmpl w:val="8F5C35A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CA1B53"/>
    <w:multiLevelType w:val="hybridMultilevel"/>
    <w:tmpl w:val="ED322B62"/>
    <w:lvl w:ilvl="0" w:tplc="0409000F">
      <w:start w:val="1"/>
      <w:numFmt w:val="decimal"/>
      <w:lvlText w:val="%1."/>
      <w:lvlJc w:val="left"/>
      <w:pPr>
        <w:ind w:left="1800" w:hanging="360"/>
      </w:pPr>
      <w:rPr>
        <w:rFonts w:hint="default"/>
      </w:rPr>
    </w:lvl>
    <w:lvl w:ilvl="1" w:tplc="1186A376">
      <w:numFmt w:val="bullet"/>
      <w:lvlText w:val=""/>
      <w:lvlJc w:val="left"/>
      <w:pPr>
        <w:ind w:left="2520" w:hanging="360"/>
      </w:pPr>
      <w:rPr>
        <w:rFonts w:ascii="Symbol" w:eastAsia="Times New Roman" w:hAnsi="Symbol"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353A61"/>
    <w:multiLevelType w:val="hybridMultilevel"/>
    <w:tmpl w:val="D310A4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A46EBB"/>
    <w:multiLevelType w:val="hybridMultilevel"/>
    <w:tmpl w:val="9EE65452"/>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C520A58"/>
    <w:multiLevelType w:val="hybridMultilevel"/>
    <w:tmpl w:val="00D2B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752CDE"/>
    <w:multiLevelType w:val="hybridMultilevel"/>
    <w:tmpl w:val="F1225844"/>
    <w:lvl w:ilvl="0" w:tplc="1186A376">
      <w:numFmt w:val="bullet"/>
      <w:lvlText w:val=""/>
      <w:lvlJc w:val="left"/>
      <w:pPr>
        <w:ind w:left="1800" w:hanging="360"/>
      </w:pPr>
      <w:rPr>
        <w:rFonts w:ascii="Symbol" w:eastAsia="Times New Roman" w:hAnsi="Symbol" w:cs="Times New Roman" w:hint="default"/>
      </w:rPr>
    </w:lvl>
    <w:lvl w:ilvl="1" w:tplc="1186A376">
      <w:numFmt w:val="bullet"/>
      <w:lvlText w:val=""/>
      <w:lvlJc w:val="left"/>
      <w:pPr>
        <w:ind w:left="2520" w:hanging="360"/>
      </w:pPr>
      <w:rPr>
        <w:rFonts w:ascii="Symbol" w:eastAsia="Times New Roman" w:hAnsi="Symbol"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618232A"/>
    <w:multiLevelType w:val="hybridMultilevel"/>
    <w:tmpl w:val="63BCA45A"/>
    <w:lvl w:ilvl="0" w:tplc="04090003">
      <w:start w:val="1"/>
      <w:numFmt w:val="bullet"/>
      <w:lvlText w:val="o"/>
      <w:lvlJc w:val="left"/>
      <w:pPr>
        <w:tabs>
          <w:tab w:val="num" w:pos="1800"/>
        </w:tabs>
        <w:ind w:left="1800" w:hanging="360"/>
      </w:pPr>
      <w:rPr>
        <w:rFonts w:ascii="Courier New" w:hAnsi="Courier New" w:cs="Courier New"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587B3DC2"/>
    <w:multiLevelType w:val="hybridMultilevel"/>
    <w:tmpl w:val="69C0467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5C2B18"/>
    <w:multiLevelType w:val="hybridMultilevel"/>
    <w:tmpl w:val="4EA226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CA32ED0"/>
    <w:multiLevelType w:val="hybridMultilevel"/>
    <w:tmpl w:val="72A0E6D4"/>
    <w:lvl w:ilvl="0" w:tplc="1186A376">
      <w:numFmt w:val="bullet"/>
      <w:lvlText w:val=""/>
      <w:lvlJc w:val="left"/>
      <w:pPr>
        <w:ind w:left="400" w:hanging="360"/>
      </w:pPr>
      <w:rPr>
        <w:rFonts w:ascii="Symbol" w:eastAsia="Times New Roman" w:hAnsi="Symbol"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 w15:restartNumberingAfterBreak="0">
    <w:nsid w:val="6BD81720"/>
    <w:multiLevelType w:val="hybridMultilevel"/>
    <w:tmpl w:val="AC5E34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BF31A8B"/>
    <w:multiLevelType w:val="hybridMultilevel"/>
    <w:tmpl w:val="892A8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A0A2253"/>
    <w:multiLevelType w:val="hybridMultilevel"/>
    <w:tmpl w:val="1CD69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827F9C"/>
    <w:multiLevelType w:val="hybridMultilevel"/>
    <w:tmpl w:val="69C0467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3"/>
  </w:num>
  <w:num w:numId="3">
    <w:abstractNumId w:val="6"/>
  </w:num>
  <w:num w:numId="4">
    <w:abstractNumId w:val="0"/>
  </w:num>
  <w:num w:numId="5">
    <w:abstractNumId w:val="1"/>
  </w:num>
  <w:num w:numId="6">
    <w:abstractNumId w:val="7"/>
  </w:num>
  <w:num w:numId="7">
    <w:abstractNumId w:val="10"/>
  </w:num>
  <w:num w:numId="8">
    <w:abstractNumId w:val="9"/>
  </w:num>
  <w:num w:numId="9">
    <w:abstractNumId w:val="5"/>
  </w:num>
  <w:num w:numId="10">
    <w:abstractNumId w:val="11"/>
  </w:num>
  <w:num w:numId="11">
    <w:abstractNumId w:val="4"/>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LQ0NLQ0NzYyM7I0NDNW0lEKTi0uzszPAymwrAUA+tVk8SwAAAA="/>
  </w:docVars>
  <w:rsids>
    <w:rsidRoot w:val="00AF69DF"/>
    <w:rsid w:val="00007DEE"/>
    <w:rsid w:val="00015186"/>
    <w:rsid w:val="0004405E"/>
    <w:rsid w:val="000C2F04"/>
    <w:rsid w:val="000C482D"/>
    <w:rsid w:val="00134445"/>
    <w:rsid w:val="001371A3"/>
    <w:rsid w:val="001770CF"/>
    <w:rsid w:val="0019244F"/>
    <w:rsid w:val="001A7E48"/>
    <w:rsid w:val="001B0601"/>
    <w:rsid w:val="001C6067"/>
    <w:rsid w:val="001E1540"/>
    <w:rsid w:val="001F1E4F"/>
    <w:rsid w:val="0022522A"/>
    <w:rsid w:val="0024337D"/>
    <w:rsid w:val="00243DAB"/>
    <w:rsid w:val="002506F3"/>
    <w:rsid w:val="00256CBE"/>
    <w:rsid w:val="002769DE"/>
    <w:rsid w:val="002E169B"/>
    <w:rsid w:val="0032773E"/>
    <w:rsid w:val="00341085"/>
    <w:rsid w:val="00356625"/>
    <w:rsid w:val="003A0DA6"/>
    <w:rsid w:val="003B6831"/>
    <w:rsid w:val="003E2773"/>
    <w:rsid w:val="003F3345"/>
    <w:rsid w:val="004368AD"/>
    <w:rsid w:val="004B2D2A"/>
    <w:rsid w:val="004C2E76"/>
    <w:rsid w:val="004F4882"/>
    <w:rsid w:val="005230C9"/>
    <w:rsid w:val="00524888"/>
    <w:rsid w:val="00581855"/>
    <w:rsid w:val="00591DD2"/>
    <w:rsid w:val="005C4904"/>
    <w:rsid w:val="005C5208"/>
    <w:rsid w:val="005D1819"/>
    <w:rsid w:val="005F58B7"/>
    <w:rsid w:val="00616CE7"/>
    <w:rsid w:val="0066339A"/>
    <w:rsid w:val="00682637"/>
    <w:rsid w:val="006C608C"/>
    <w:rsid w:val="006F40BF"/>
    <w:rsid w:val="00706111"/>
    <w:rsid w:val="00730FF5"/>
    <w:rsid w:val="0075555F"/>
    <w:rsid w:val="00760175"/>
    <w:rsid w:val="00762750"/>
    <w:rsid w:val="00792C95"/>
    <w:rsid w:val="00810853"/>
    <w:rsid w:val="00843981"/>
    <w:rsid w:val="008477CF"/>
    <w:rsid w:val="0085195C"/>
    <w:rsid w:val="00897D0F"/>
    <w:rsid w:val="008A47E4"/>
    <w:rsid w:val="008B656E"/>
    <w:rsid w:val="008C7DEB"/>
    <w:rsid w:val="008F6AF5"/>
    <w:rsid w:val="00905BC2"/>
    <w:rsid w:val="009232C5"/>
    <w:rsid w:val="00935D53"/>
    <w:rsid w:val="00A05629"/>
    <w:rsid w:val="00A51F7A"/>
    <w:rsid w:val="00A54E09"/>
    <w:rsid w:val="00A80B74"/>
    <w:rsid w:val="00A84202"/>
    <w:rsid w:val="00AA6130"/>
    <w:rsid w:val="00AA654A"/>
    <w:rsid w:val="00AB15DC"/>
    <w:rsid w:val="00AC5A3E"/>
    <w:rsid w:val="00AF2915"/>
    <w:rsid w:val="00AF69DF"/>
    <w:rsid w:val="00AF792E"/>
    <w:rsid w:val="00B173AB"/>
    <w:rsid w:val="00B27A2E"/>
    <w:rsid w:val="00B4003C"/>
    <w:rsid w:val="00B55399"/>
    <w:rsid w:val="00B64CD5"/>
    <w:rsid w:val="00BB0C34"/>
    <w:rsid w:val="00BB2BC9"/>
    <w:rsid w:val="00BE48DA"/>
    <w:rsid w:val="00C21920"/>
    <w:rsid w:val="00C2582E"/>
    <w:rsid w:val="00CF344A"/>
    <w:rsid w:val="00D16255"/>
    <w:rsid w:val="00D52B8E"/>
    <w:rsid w:val="00D65970"/>
    <w:rsid w:val="00D84678"/>
    <w:rsid w:val="00DC0C22"/>
    <w:rsid w:val="00DC0EB9"/>
    <w:rsid w:val="00DD1AF8"/>
    <w:rsid w:val="00E676D4"/>
    <w:rsid w:val="00E86CCF"/>
    <w:rsid w:val="00EB0446"/>
    <w:rsid w:val="00EB38BB"/>
    <w:rsid w:val="00EC4121"/>
    <w:rsid w:val="00ED7189"/>
    <w:rsid w:val="00EE1F24"/>
    <w:rsid w:val="00EF7B25"/>
    <w:rsid w:val="00F60D06"/>
    <w:rsid w:val="00F62025"/>
    <w:rsid w:val="00F70206"/>
    <w:rsid w:val="00F8318F"/>
    <w:rsid w:val="00FA6DA0"/>
    <w:rsid w:val="00FB2EA3"/>
    <w:rsid w:val="00FC34AA"/>
    <w:rsid w:val="00FD2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BE2886F"/>
  <w15:docId w15:val="{FE22F879-7EA3-404B-A6EF-9F46F372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9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9DF"/>
    <w:pPr>
      <w:ind w:left="720"/>
      <w:contextualSpacing/>
    </w:pPr>
  </w:style>
  <w:style w:type="character" w:styleId="PlaceholderText">
    <w:name w:val="Placeholder Text"/>
    <w:basedOn w:val="DefaultParagraphFont"/>
    <w:uiPriority w:val="99"/>
    <w:semiHidden/>
    <w:rsid w:val="001371A3"/>
    <w:rPr>
      <w:color w:val="808080"/>
    </w:rPr>
  </w:style>
  <w:style w:type="paragraph" w:styleId="BalloonText">
    <w:name w:val="Balloon Text"/>
    <w:basedOn w:val="Normal"/>
    <w:link w:val="BalloonTextChar"/>
    <w:uiPriority w:val="99"/>
    <w:semiHidden/>
    <w:unhideWhenUsed/>
    <w:rsid w:val="001371A3"/>
    <w:rPr>
      <w:rFonts w:ascii="Tahoma" w:hAnsi="Tahoma" w:cs="Tahoma"/>
      <w:sz w:val="16"/>
      <w:szCs w:val="16"/>
    </w:rPr>
  </w:style>
  <w:style w:type="character" w:customStyle="1" w:styleId="BalloonTextChar">
    <w:name w:val="Balloon Text Char"/>
    <w:basedOn w:val="DefaultParagraphFont"/>
    <w:link w:val="BalloonText"/>
    <w:uiPriority w:val="99"/>
    <w:semiHidden/>
    <w:rsid w:val="001371A3"/>
    <w:rPr>
      <w:rFonts w:ascii="Tahoma" w:eastAsia="Times New Roman" w:hAnsi="Tahoma" w:cs="Tahoma"/>
      <w:sz w:val="16"/>
      <w:szCs w:val="16"/>
    </w:rPr>
  </w:style>
  <w:style w:type="paragraph" w:styleId="Header">
    <w:name w:val="header"/>
    <w:basedOn w:val="Normal"/>
    <w:link w:val="HeaderChar"/>
    <w:uiPriority w:val="99"/>
    <w:unhideWhenUsed/>
    <w:rsid w:val="00A05629"/>
    <w:pPr>
      <w:tabs>
        <w:tab w:val="center" w:pos="4680"/>
        <w:tab w:val="right" w:pos="9360"/>
      </w:tabs>
    </w:pPr>
  </w:style>
  <w:style w:type="character" w:customStyle="1" w:styleId="HeaderChar">
    <w:name w:val="Header Char"/>
    <w:basedOn w:val="DefaultParagraphFont"/>
    <w:link w:val="Header"/>
    <w:uiPriority w:val="99"/>
    <w:rsid w:val="00A056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5629"/>
    <w:pPr>
      <w:tabs>
        <w:tab w:val="center" w:pos="4680"/>
        <w:tab w:val="right" w:pos="9360"/>
      </w:tabs>
    </w:pPr>
  </w:style>
  <w:style w:type="character" w:customStyle="1" w:styleId="FooterChar">
    <w:name w:val="Footer Char"/>
    <w:basedOn w:val="DefaultParagraphFont"/>
    <w:link w:val="Footer"/>
    <w:uiPriority w:val="99"/>
    <w:rsid w:val="00A056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15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790A2882-0589-452F-9C15-0725440E645C}"/>
      </w:docPartPr>
      <w:docPartBody>
        <w:p w:rsidR="00C327A8" w:rsidRDefault="00DB6CD9">
          <w:r w:rsidRPr="00F7420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D9"/>
    <w:rsid w:val="000A185E"/>
    <w:rsid w:val="003942DD"/>
    <w:rsid w:val="00970198"/>
    <w:rsid w:val="00A22E4D"/>
    <w:rsid w:val="00C327A8"/>
    <w:rsid w:val="00DB6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73F25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CD9"/>
    <w:rPr>
      <w:color w:val="808080"/>
    </w:rPr>
  </w:style>
  <w:style w:type="paragraph" w:customStyle="1" w:styleId="20C31E9D6C314575BB4EC8FD0379085D">
    <w:name w:val="20C31E9D6C314575BB4EC8FD0379085D"/>
    <w:rsid w:val="00DB6CD9"/>
  </w:style>
  <w:style w:type="paragraph" w:customStyle="1" w:styleId="61E3779AB0014524869E8D1D385E391E">
    <w:name w:val="61E3779AB0014524869E8D1D385E391E"/>
    <w:rsid w:val="00DB6CD9"/>
  </w:style>
  <w:style w:type="paragraph" w:customStyle="1" w:styleId="61E3779AB0014524869E8D1D385E391E1">
    <w:name w:val="61E3779AB0014524869E8D1D385E391E1"/>
    <w:rsid w:val="00DB6CD9"/>
    <w:pPr>
      <w:tabs>
        <w:tab w:val="center" w:pos="4680"/>
        <w:tab w:val="right" w:pos="936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E075E7C178894A9C5C45BB8EC65691" ma:contentTypeVersion="1" ma:contentTypeDescription="Create a new document." ma:contentTypeScope="" ma:versionID="d78328db4f40f8fbd18b8f0977b2e517">
  <xsd:schema xmlns:xsd="http://www.w3.org/2001/XMLSchema" xmlns:xs="http://www.w3.org/2001/XMLSchema" xmlns:p="http://schemas.microsoft.com/office/2006/metadata/properties" xmlns:ns2="f0b87d87-e7a8-4568-8ec3-e833454b1f87" targetNamespace="http://schemas.microsoft.com/office/2006/metadata/properties" ma:root="true" ma:fieldsID="088d06353dbd8a98e7856cae134ae022" ns2:_="">
    <xsd:import namespace="f0b87d87-e7a8-4568-8ec3-e833454b1f87"/>
    <xsd:element name="properties">
      <xsd:complexType>
        <xsd:sequence>
          <xsd:element name="documentManagement">
            <xsd:complexType>
              <xsd:all>
                <xsd:element ref="ns2:QFMSP_x0020_sourc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87d87-e7a8-4568-8ec3-e833454b1f87" elementFormDefault="qualified">
    <xsd:import namespace="http://schemas.microsoft.com/office/2006/documentManagement/types"/>
    <xsd:import namespace="http://schemas.microsoft.com/office/infopath/2007/PartnerControls"/>
    <xsd:element name="QFMSP_x0020_source_x0020_name" ma:index="8" nillable="true" ma:displayName="QFMSP source name" ma:description="Quest File Migrator original source name." ma:hidden="true" ma:internalName="QFMSP_x0020_source_x0020_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FMSP_x0020_source_x0020_name xmlns="f0b87d87-e7a8-4568-8ec3-e833454b1f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AA79F-FC70-44DE-ADD6-CC8BECF92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87d87-e7a8-4568-8ec3-e833454b1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D55BB-C847-46A5-A60D-0ECC01045346}">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0b87d87-e7a8-4568-8ec3-e833454b1f87"/>
    <ds:schemaRef ds:uri="http://purl.org/dc/dcmitype/"/>
  </ds:schemaRefs>
</ds:datastoreItem>
</file>

<file path=customXml/itemProps3.xml><?xml version="1.0" encoding="utf-8"?>
<ds:datastoreItem xmlns:ds="http://schemas.openxmlformats.org/officeDocument/2006/customXml" ds:itemID="{2DFE3A0F-E20A-457F-A2BB-38A86B986B67}">
  <ds:schemaRefs>
    <ds:schemaRef ds:uri="http://schemas.microsoft.com/sharepoint/v3/contenttype/forms"/>
  </ds:schemaRefs>
</ds:datastoreItem>
</file>

<file path=customXml/itemProps4.xml><?xml version="1.0" encoding="utf-8"?>
<ds:datastoreItem xmlns:ds="http://schemas.openxmlformats.org/officeDocument/2006/customXml" ds:itemID="{D615A33E-D8FF-4C7C-9FAE-1B90C180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3</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UC SFSWG - Annual Report Template</vt:lpstr>
    </vt:vector>
  </TitlesOfParts>
  <Company>UCLA</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SFSWG - Annual Report Template</dc:title>
  <dc:creator>Aliana Lungo-Shapiro</dc:creator>
  <cp:lastModifiedBy>dsinclair</cp:lastModifiedBy>
  <cp:revision>43</cp:revision>
  <cp:lastPrinted>2016-07-29T21:45:00Z</cp:lastPrinted>
  <dcterms:created xsi:type="dcterms:W3CDTF">2015-08-06T23:17:00Z</dcterms:created>
  <dcterms:modified xsi:type="dcterms:W3CDTF">2016-07-29T21:48:00Z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0x01010073E075E7C178894A9C5C45BB8EC65691</vt:lpwstr>
  </property>
</Properties>
</file>