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669629" w14:textId="3EEE6212" w:rsidR="007C160A" w:rsidRDefault="00E81245">
      <w:pPr>
        <w:spacing w:before="0" w:after="200" w:line="276" w:lineRule="auto"/>
      </w:pPr>
      <w:bookmarkStart w:id="0" w:name="_GoBack"/>
      <w:bookmarkEnd w:id="0"/>
      <w:r>
        <w:rPr>
          <w:noProof/>
        </w:rPr>
        <w:pict w14:anchorId="3D59F3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53.95pt;margin-top:-31.5pt;width:611.7pt;height:790.95pt;z-index:-251648512;mso-position-horizontal-relative:text;mso-position-vertical-relative:text;mso-width-relative:page;mso-height-relative:page" wrapcoords="-32 0 -32 21573 21600 21573 21600 0 -32 0">
            <v:imagedata r:id="rId8" o:title="WAP_CoverPage_FINAL_2017" croptop="273f" cropleft="4681f" cropright="657f"/>
          </v:shape>
        </w:pict>
      </w:r>
      <w:r w:rsidR="007C160A">
        <w:br w:type="page"/>
      </w:r>
    </w:p>
    <w:p w14:paraId="079B9BE8" w14:textId="77777777" w:rsidR="00A07FB0" w:rsidRPr="00742F70" w:rsidRDefault="00B70952" w:rsidP="009F70FF">
      <w:pPr>
        <w:spacing w:before="0" w:after="200" w:line="276" w:lineRule="auto"/>
        <w:rPr>
          <w:rFonts w:asciiTheme="minorHAnsi" w:hAnsiTheme="minorHAnsi"/>
          <w:b/>
          <w:bCs/>
        </w:rPr>
      </w:pPr>
      <w:r>
        <w:rPr>
          <w:rFonts w:ascii="Helvetica" w:hAnsi="Helvetica"/>
          <w:b/>
          <w:noProof/>
          <w:color w:val="7F7F7F" w:themeColor="text1" w:themeTint="80"/>
          <w:sz w:val="52"/>
          <w:szCs w:val="52"/>
        </w:rPr>
        <w:lastRenderedPageBreak/>
        <mc:AlternateContent>
          <mc:Choice Requires="wps">
            <w:drawing>
              <wp:anchor distT="0" distB="0" distL="114300" distR="114300" simplePos="0" relativeHeight="251662848" behindDoc="0" locked="0" layoutInCell="1" allowOverlap="1" wp14:anchorId="12E4BE7E" wp14:editId="6C6CB3AC">
                <wp:simplePos x="0" y="0"/>
                <wp:positionH relativeFrom="column">
                  <wp:posOffset>-417830</wp:posOffset>
                </wp:positionH>
                <wp:positionV relativeFrom="paragraph">
                  <wp:posOffset>8845550</wp:posOffset>
                </wp:positionV>
                <wp:extent cx="7302500" cy="673100"/>
                <wp:effectExtent l="0" t="0" r="0" b="0"/>
                <wp:wrapThrough wrapText="bothSides">
                  <wp:wrapPolygon edited="0">
                    <wp:start x="0" y="0"/>
                    <wp:lineTo x="0" y="20785"/>
                    <wp:lineTo x="21525" y="20785"/>
                    <wp:lineTo x="21525" y="0"/>
                    <wp:lineTo x="0" y="0"/>
                  </wp:wrapPolygon>
                </wp:wrapThrough>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02500" cy="6731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2FDEE5F" id="Rectangle 58" o:spid="_x0000_s1026" style="position:absolute;margin-left:-32.9pt;margin-top:696.5pt;width:575pt;height:5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" fillcolor="white [3212]" stroked="f">
                <v:path arrowok="t"/>
                <w10:wrap type="through"/>
              </v:rect>
            </w:pict>
          </mc:Fallback>
        </mc:AlternateContent>
      </w:r>
    </w:p>
    <w:p w14:paraId="77B8D43E" w14:textId="77777777" w:rsidR="003677FF" w:rsidRPr="000705E0" w:rsidRDefault="009F70FF" w:rsidP="00AE6543">
      <w:pPr>
        <w:pBdr>
          <w:top w:val="single" w:sz="24" w:space="1" w:color="7F7F7F" w:themeColor="text1" w:themeTint="80"/>
        </w:pBdr>
        <w:rPr>
          <w:rFonts w:ascii="Helvetica" w:hAnsi="Helvetica"/>
          <w:b/>
          <w:color w:val="7F7F7F" w:themeColor="text1" w:themeTint="80"/>
          <w:sz w:val="40"/>
          <w:szCs w:val="40"/>
        </w:rPr>
      </w:pPr>
      <w:r>
        <w:rPr>
          <w:rFonts w:ascii="Helvetica" w:hAnsi="Helvetica"/>
          <w:b/>
          <w:color w:val="7F7F7F" w:themeColor="text1" w:themeTint="80"/>
          <w:sz w:val="40"/>
          <w:szCs w:val="40"/>
        </w:rPr>
        <w:t>Table o</w:t>
      </w:r>
      <w:r w:rsidR="00BA2C5A" w:rsidRPr="000705E0">
        <w:rPr>
          <w:rFonts w:ascii="Helvetica" w:hAnsi="Helvetica"/>
          <w:b/>
          <w:color w:val="7F7F7F" w:themeColor="text1" w:themeTint="80"/>
          <w:sz w:val="40"/>
          <w:szCs w:val="40"/>
        </w:rPr>
        <w:t>f Contents</w:t>
      </w:r>
    </w:p>
    <w:sdt>
      <w:sdtPr>
        <w:rPr>
          <w:rFonts w:ascii="Cambria" w:hAnsi="Cambria"/>
          <w:b/>
          <w:bCs/>
          <w:i w:val="0"/>
          <w:caps/>
          <w:color w:val="1F497D" w:themeColor="text2"/>
        </w:rPr>
        <w:id w:val="1006020404"/>
        <w:docPartObj>
          <w:docPartGallery w:val="Table of Contents"/>
          <w:docPartUnique/>
        </w:docPartObj>
      </w:sdtPr>
      <w:sdtEndPr>
        <w:rPr>
          <w:rFonts w:ascii="Helvetica" w:hAnsi="Helvetica"/>
          <w:bCs w:val="0"/>
          <w:caps w:val="0"/>
        </w:rPr>
      </w:sdtEndPr>
      <w:sdtContent>
        <w:p w14:paraId="22E8330E" w14:textId="77777777" w:rsidR="009249A4" w:rsidRDefault="003E28F9">
          <w:pPr>
            <w:pStyle w:val="TOC3"/>
            <w:rPr>
              <w:i w:val="0"/>
            </w:rPr>
          </w:pPr>
          <w:r>
            <w:rPr>
              <w:rFonts w:eastAsiaTheme="majorEastAsia" w:cstheme="majorBidi"/>
              <w:caps/>
              <w:color w:val="7F7F7F" w:themeColor="text1" w:themeTint="80"/>
              <w:sz w:val="28"/>
              <w:szCs w:val="24"/>
            </w:rPr>
            <w:fldChar w:fldCharType="begin"/>
          </w:r>
          <w:r w:rsidR="008A5F72">
            <w:instrText xml:space="preserve"> TOC \t "Heading 1,2,Heading 2,3,Chapters,1" </w:instrText>
          </w:r>
          <w:r>
            <w:rPr>
              <w:rFonts w:eastAsiaTheme="majorEastAsia" w:cstheme="majorBidi"/>
              <w:caps/>
              <w:color w:val="7F7F7F" w:themeColor="text1" w:themeTint="80"/>
              <w:sz w:val="28"/>
              <w:szCs w:val="24"/>
            </w:rPr>
            <w:fldChar w:fldCharType="separate"/>
          </w:r>
          <w:r w:rsidR="009249A4">
            <w:t>Figure List</w:t>
          </w:r>
          <w:r w:rsidR="009249A4">
            <w:tab/>
          </w:r>
          <w:r w:rsidR="009249A4">
            <w:fldChar w:fldCharType="begin"/>
          </w:r>
          <w:r w:rsidR="009249A4">
            <w:instrText xml:space="preserve"> PAGEREF _Toc502730987 \h </w:instrText>
          </w:r>
          <w:r w:rsidR="009249A4">
            <w:fldChar w:fldCharType="separate"/>
          </w:r>
          <w:r w:rsidR="007559CA">
            <w:t>iv</w:t>
          </w:r>
          <w:r w:rsidR="009249A4">
            <w:fldChar w:fldCharType="end"/>
          </w:r>
        </w:p>
        <w:p w14:paraId="40FB550F" w14:textId="77777777" w:rsidR="009249A4" w:rsidRDefault="009249A4">
          <w:pPr>
            <w:pStyle w:val="TOC3"/>
            <w:rPr>
              <w:i w:val="0"/>
            </w:rPr>
          </w:pPr>
          <w:r>
            <w:t>Table List</w:t>
          </w:r>
          <w:r>
            <w:tab/>
          </w:r>
          <w:r>
            <w:fldChar w:fldCharType="begin"/>
          </w:r>
          <w:r>
            <w:instrText xml:space="preserve"> PAGEREF _Toc502730988 \h </w:instrText>
          </w:r>
          <w:r>
            <w:fldChar w:fldCharType="separate"/>
          </w:r>
          <w:r w:rsidR="007559CA">
            <w:t>v</w:t>
          </w:r>
          <w:r>
            <w:fldChar w:fldCharType="end"/>
          </w:r>
        </w:p>
        <w:p w14:paraId="04FB0A67" w14:textId="77777777" w:rsidR="009249A4" w:rsidRDefault="009249A4">
          <w:pPr>
            <w:pStyle w:val="TOC1"/>
            <w:rPr>
              <w:rFonts w:asciiTheme="minorHAnsi" w:eastAsiaTheme="minorEastAsia" w:hAnsiTheme="minorHAnsi" w:cstheme="minorBidi"/>
              <w:b w:val="0"/>
              <w:caps w:val="0"/>
              <w:color w:val="auto"/>
              <w:sz w:val="22"/>
              <w:szCs w:val="22"/>
            </w:rPr>
          </w:pPr>
          <w:r>
            <w:t>Acknowledgements</w:t>
          </w:r>
          <w:r>
            <w:tab/>
          </w:r>
          <w:r>
            <w:fldChar w:fldCharType="begin"/>
          </w:r>
          <w:r>
            <w:instrText xml:space="preserve"> PAGEREF _Toc502730989 \h </w:instrText>
          </w:r>
          <w:r>
            <w:fldChar w:fldCharType="separate"/>
          </w:r>
          <w:r w:rsidR="007559CA">
            <w:t>vi</w:t>
          </w:r>
          <w:r>
            <w:fldChar w:fldCharType="end"/>
          </w:r>
        </w:p>
        <w:p w14:paraId="2DCABEC0" w14:textId="77777777" w:rsidR="009249A4" w:rsidRDefault="009249A4">
          <w:pPr>
            <w:pStyle w:val="TOC1"/>
            <w:rPr>
              <w:rFonts w:asciiTheme="minorHAnsi" w:eastAsiaTheme="minorEastAsia" w:hAnsiTheme="minorHAnsi" w:cstheme="minorBidi"/>
              <w:b w:val="0"/>
              <w:caps w:val="0"/>
              <w:color w:val="auto"/>
              <w:sz w:val="22"/>
              <w:szCs w:val="22"/>
            </w:rPr>
          </w:pPr>
          <w:r>
            <w:t>Executive Summary</w:t>
          </w:r>
          <w:r>
            <w:tab/>
          </w:r>
          <w:r>
            <w:fldChar w:fldCharType="begin"/>
          </w:r>
          <w:r>
            <w:instrText xml:space="preserve"> PAGEREF _Toc502730990 \h </w:instrText>
          </w:r>
          <w:r>
            <w:fldChar w:fldCharType="separate"/>
          </w:r>
          <w:r w:rsidR="007559CA">
            <w:t>viii</w:t>
          </w:r>
          <w:r>
            <w:fldChar w:fldCharType="end"/>
          </w:r>
        </w:p>
        <w:p w14:paraId="5604A178" w14:textId="77777777" w:rsidR="009249A4" w:rsidRDefault="009249A4">
          <w:pPr>
            <w:pStyle w:val="TOC3"/>
            <w:rPr>
              <w:i w:val="0"/>
            </w:rPr>
          </w:pPr>
          <w:r>
            <w:t>University Departments &amp; Coordination of Water Conservation Efforts</w:t>
          </w:r>
          <w:r>
            <w:tab/>
          </w:r>
          <w:r>
            <w:fldChar w:fldCharType="begin"/>
          </w:r>
          <w:r>
            <w:instrText xml:space="preserve"> PAGEREF _Toc502730991 \h </w:instrText>
          </w:r>
          <w:r>
            <w:fldChar w:fldCharType="separate"/>
          </w:r>
          <w:r w:rsidR="007559CA">
            <w:t>xiv</w:t>
          </w:r>
          <w:r>
            <w:fldChar w:fldCharType="end"/>
          </w:r>
        </w:p>
        <w:p w14:paraId="0AB34AA5" w14:textId="77777777" w:rsidR="009249A4" w:rsidRDefault="009249A4">
          <w:pPr>
            <w:pStyle w:val="TOC1"/>
            <w:rPr>
              <w:rFonts w:asciiTheme="minorHAnsi" w:eastAsiaTheme="minorEastAsia" w:hAnsiTheme="minorHAnsi" w:cstheme="minorBidi"/>
              <w:b w:val="0"/>
              <w:caps w:val="0"/>
              <w:color w:val="auto"/>
              <w:sz w:val="22"/>
              <w:szCs w:val="22"/>
            </w:rPr>
          </w:pPr>
          <w:r>
            <w:t>Potable Water Conservation Efforts</w:t>
          </w:r>
          <w:r>
            <w:tab/>
          </w:r>
          <w:r>
            <w:fldChar w:fldCharType="begin"/>
          </w:r>
          <w:r>
            <w:instrText xml:space="preserve"> PAGEREF _Toc502730992 \h </w:instrText>
          </w:r>
          <w:r>
            <w:fldChar w:fldCharType="separate"/>
          </w:r>
          <w:r w:rsidR="007559CA">
            <w:t>1</w:t>
          </w:r>
          <w:r>
            <w:fldChar w:fldCharType="end"/>
          </w:r>
        </w:p>
        <w:p w14:paraId="1B434B73" w14:textId="77777777" w:rsidR="009249A4" w:rsidRDefault="009249A4">
          <w:pPr>
            <w:pStyle w:val="TOC3"/>
            <w:rPr>
              <w:i w:val="0"/>
            </w:rPr>
          </w:pPr>
          <w:r>
            <w:t>Regional Geographic and Regulatory Context</w:t>
          </w:r>
          <w:r>
            <w:tab/>
          </w:r>
          <w:r>
            <w:fldChar w:fldCharType="begin"/>
          </w:r>
          <w:r>
            <w:instrText xml:space="preserve"> PAGEREF _Toc502730993 \h </w:instrText>
          </w:r>
          <w:r>
            <w:fldChar w:fldCharType="separate"/>
          </w:r>
          <w:r w:rsidR="007559CA">
            <w:t>1</w:t>
          </w:r>
          <w:r>
            <w:fldChar w:fldCharType="end"/>
          </w:r>
        </w:p>
        <w:p w14:paraId="7FB23465" w14:textId="77777777" w:rsidR="009249A4" w:rsidRDefault="009249A4">
          <w:pPr>
            <w:pStyle w:val="TOC3"/>
            <w:rPr>
              <w:i w:val="0"/>
            </w:rPr>
          </w:pPr>
          <w:r w:rsidRPr="00ED6F29">
            <w:rPr>
              <w:rFonts w:eastAsia="Times New Roman"/>
            </w:rPr>
            <w:t>Scope of the UCSB Water Action Plan</w:t>
          </w:r>
          <w:r>
            <w:tab/>
          </w:r>
          <w:r>
            <w:fldChar w:fldCharType="begin"/>
          </w:r>
          <w:r>
            <w:instrText xml:space="preserve"> PAGEREF _Toc502730994 \h </w:instrText>
          </w:r>
          <w:r>
            <w:fldChar w:fldCharType="separate"/>
          </w:r>
          <w:r w:rsidR="007559CA">
            <w:t>4</w:t>
          </w:r>
          <w:r>
            <w:fldChar w:fldCharType="end"/>
          </w:r>
        </w:p>
        <w:p w14:paraId="7290FAAD" w14:textId="77777777" w:rsidR="009249A4" w:rsidRDefault="009249A4">
          <w:pPr>
            <w:pStyle w:val="TOC2"/>
            <w:rPr>
              <w:rFonts w:asciiTheme="minorHAnsi" w:hAnsiTheme="minorHAnsi"/>
              <w:b w:val="0"/>
              <w:color w:val="auto"/>
            </w:rPr>
          </w:pPr>
          <w:r>
            <w:t>ESTABLISHING A CAMPUS WATER USE BASELINE</w:t>
          </w:r>
          <w:r>
            <w:tab/>
          </w:r>
          <w:r>
            <w:fldChar w:fldCharType="begin"/>
          </w:r>
          <w:r>
            <w:instrText xml:space="preserve"> PAGEREF _Toc502730995 \h </w:instrText>
          </w:r>
          <w:r>
            <w:fldChar w:fldCharType="separate"/>
          </w:r>
          <w:r w:rsidR="007559CA">
            <w:t>7</w:t>
          </w:r>
          <w:r>
            <w:fldChar w:fldCharType="end"/>
          </w:r>
        </w:p>
        <w:p w14:paraId="3EEDC5F2" w14:textId="77777777" w:rsidR="009249A4" w:rsidRDefault="009249A4">
          <w:pPr>
            <w:pStyle w:val="TOC2"/>
            <w:rPr>
              <w:rFonts w:asciiTheme="minorHAnsi" w:hAnsiTheme="minorHAnsi"/>
              <w:b w:val="0"/>
              <w:color w:val="auto"/>
            </w:rPr>
          </w:pPr>
          <w:r>
            <w:t>BENCHMARKING WATER USE ON THE UCSB CAMPUS</w:t>
          </w:r>
          <w:r>
            <w:tab/>
          </w:r>
          <w:r>
            <w:fldChar w:fldCharType="begin"/>
          </w:r>
          <w:r>
            <w:instrText xml:space="preserve"> PAGEREF _Toc502730996 \h </w:instrText>
          </w:r>
          <w:r>
            <w:fldChar w:fldCharType="separate"/>
          </w:r>
          <w:r w:rsidR="007559CA">
            <w:t>7</w:t>
          </w:r>
          <w:r>
            <w:fldChar w:fldCharType="end"/>
          </w:r>
        </w:p>
        <w:p w14:paraId="42CF9B92" w14:textId="77777777" w:rsidR="009249A4" w:rsidRDefault="009249A4">
          <w:pPr>
            <w:pStyle w:val="TOC3"/>
            <w:rPr>
              <w:i w:val="0"/>
            </w:rPr>
          </w:pPr>
          <w:r w:rsidRPr="00ED6F29">
            <w:rPr>
              <w:rFonts w:eastAsia="Times New Roman"/>
            </w:rPr>
            <w:t>Purpose and Delineation of UCSB’s Benchmark</w:t>
          </w:r>
          <w:r>
            <w:tab/>
          </w:r>
          <w:r>
            <w:fldChar w:fldCharType="begin"/>
          </w:r>
          <w:r>
            <w:instrText xml:space="preserve"> PAGEREF _Toc502730997 \h </w:instrText>
          </w:r>
          <w:r>
            <w:fldChar w:fldCharType="separate"/>
          </w:r>
          <w:r w:rsidR="007559CA">
            <w:t>7</w:t>
          </w:r>
          <w:r>
            <w:fldChar w:fldCharType="end"/>
          </w:r>
        </w:p>
        <w:p w14:paraId="319014E5" w14:textId="77777777" w:rsidR="009249A4" w:rsidRDefault="009249A4">
          <w:pPr>
            <w:pStyle w:val="TOC3"/>
            <w:rPr>
              <w:i w:val="0"/>
            </w:rPr>
          </w:pPr>
          <w:r w:rsidRPr="00ED6F29">
            <w:rPr>
              <w:rFonts w:eastAsia="Times New Roman"/>
            </w:rPr>
            <w:t>Total Reductions to Date</w:t>
          </w:r>
          <w:r>
            <w:tab/>
          </w:r>
          <w:r>
            <w:fldChar w:fldCharType="begin"/>
          </w:r>
          <w:r>
            <w:instrText xml:space="preserve"> PAGEREF _Toc502730998 \h </w:instrText>
          </w:r>
          <w:r>
            <w:fldChar w:fldCharType="separate"/>
          </w:r>
          <w:r w:rsidR="007559CA">
            <w:t>8</w:t>
          </w:r>
          <w:r>
            <w:fldChar w:fldCharType="end"/>
          </w:r>
        </w:p>
        <w:p w14:paraId="7F7E5B65" w14:textId="77777777" w:rsidR="009249A4" w:rsidRDefault="009249A4">
          <w:pPr>
            <w:pStyle w:val="TOC2"/>
            <w:rPr>
              <w:rFonts w:asciiTheme="minorHAnsi" w:hAnsiTheme="minorHAnsi"/>
              <w:b w:val="0"/>
              <w:color w:val="auto"/>
            </w:rPr>
          </w:pPr>
          <w:r>
            <w:t>HISTORICAL WATER USE REDUCTIONS</w:t>
          </w:r>
          <w:r>
            <w:tab/>
          </w:r>
          <w:r>
            <w:fldChar w:fldCharType="begin"/>
          </w:r>
          <w:r>
            <w:instrText xml:space="preserve"> PAGEREF _Toc502730999 \h </w:instrText>
          </w:r>
          <w:r>
            <w:fldChar w:fldCharType="separate"/>
          </w:r>
          <w:r w:rsidR="007559CA">
            <w:t>10</w:t>
          </w:r>
          <w:r>
            <w:fldChar w:fldCharType="end"/>
          </w:r>
        </w:p>
        <w:p w14:paraId="2D853977" w14:textId="77777777" w:rsidR="009249A4" w:rsidRDefault="009249A4">
          <w:pPr>
            <w:pStyle w:val="TOC3"/>
            <w:rPr>
              <w:i w:val="0"/>
            </w:rPr>
          </w:pPr>
          <w:r w:rsidRPr="00ED6F29">
            <w:rPr>
              <w:rFonts w:eastAsia="Times New Roman"/>
            </w:rPr>
            <w:t>Academic, Research, and Other Non-Residential Buildings</w:t>
          </w:r>
          <w:r>
            <w:tab/>
          </w:r>
          <w:r>
            <w:fldChar w:fldCharType="begin"/>
          </w:r>
          <w:r>
            <w:instrText xml:space="preserve"> PAGEREF _Toc502731000 \h </w:instrText>
          </w:r>
          <w:r>
            <w:fldChar w:fldCharType="separate"/>
          </w:r>
          <w:r w:rsidR="007559CA">
            <w:t>10</w:t>
          </w:r>
          <w:r>
            <w:fldChar w:fldCharType="end"/>
          </w:r>
        </w:p>
        <w:p w14:paraId="6AFA42CD" w14:textId="77777777" w:rsidR="009249A4" w:rsidRDefault="009249A4">
          <w:pPr>
            <w:pStyle w:val="TOC3"/>
            <w:rPr>
              <w:i w:val="0"/>
            </w:rPr>
          </w:pPr>
          <w:r>
            <w:t>Housing &amp; Residential Services</w:t>
          </w:r>
          <w:r>
            <w:tab/>
          </w:r>
          <w:r>
            <w:fldChar w:fldCharType="begin"/>
          </w:r>
          <w:r>
            <w:instrText xml:space="preserve"> PAGEREF _Toc502731001 \h </w:instrText>
          </w:r>
          <w:r>
            <w:fldChar w:fldCharType="separate"/>
          </w:r>
          <w:r w:rsidR="007559CA">
            <w:t>14</w:t>
          </w:r>
          <w:r>
            <w:fldChar w:fldCharType="end"/>
          </w:r>
        </w:p>
        <w:p w14:paraId="1DE191A2" w14:textId="77777777" w:rsidR="009249A4" w:rsidRDefault="009249A4">
          <w:pPr>
            <w:pStyle w:val="TOC3"/>
            <w:rPr>
              <w:i w:val="0"/>
            </w:rPr>
          </w:pPr>
          <w:r>
            <w:t>Landscape &amp; Irrigation</w:t>
          </w:r>
          <w:r>
            <w:tab/>
          </w:r>
          <w:r>
            <w:fldChar w:fldCharType="begin"/>
          </w:r>
          <w:r>
            <w:instrText xml:space="preserve"> PAGEREF _Toc502731002 \h </w:instrText>
          </w:r>
          <w:r>
            <w:fldChar w:fldCharType="separate"/>
          </w:r>
          <w:r w:rsidR="007559CA">
            <w:t>15</w:t>
          </w:r>
          <w:r>
            <w:fldChar w:fldCharType="end"/>
          </w:r>
        </w:p>
        <w:p w14:paraId="719CC1B3" w14:textId="77777777" w:rsidR="009249A4" w:rsidRDefault="009249A4">
          <w:pPr>
            <w:pStyle w:val="TOC3"/>
            <w:rPr>
              <w:i w:val="0"/>
            </w:rPr>
          </w:pPr>
          <w:r>
            <w:t>Industrial Water Uses</w:t>
          </w:r>
          <w:r>
            <w:tab/>
          </w:r>
          <w:r>
            <w:fldChar w:fldCharType="begin"/>
          </w:r>
          <w:r>
            <w:instrText xml:space="preserve"> PAGEREF _Toc502731003 \h </w:instrText>
          </w:r>
          <w:r>
            <w:fldChar w:fldCharType="separate"/>
          </w:r>
          <w:r w:rsidR="007559CA">
            <w:t>19</w:t>
          </w:r>
          <w:r>
            <w:fldChar w:fldCharType="end"/>
          </w:r>
        </w:p>
        <w:p w14:paraId="25BFE5AB" w14:textId="77777777" w:rsidR="009249A4" w:rsidRDefault="009249A4">
          <w:pPr>
            <w:pStyle w:val="TOC2"/>
            <w:rPr>
              <w:rFonts w:asciiTheme="minorHAnsi" w:hAnsiTheme="minorHAnsi"/>
              <w:b w:val="0"/>
              <w:color w:val="auto"/>
            </w:rPr>
          </w:pPr>
          <w:r>
            <w:t>STRATEGIES &amp; GOALS FOR ACHIEVING</w:t>
          </w:r>
          <w:r>
            <w:tab/>
          </w:r>
          <w:r>
            <w:fldChar w:fldCharType="begin"/>
          </w:r>
          <w:r>
            <w:instrText xml:space="preserve"> PAGEREF _Toc502731004 \h </w:instrText>
          </w:r>
          <w:r>
            <w:fldChar w:fldCharType="separate"/>
          </w:r>
          <w:r w:rsidR="007559CA">
            <w:t>20</w:t>
          </w:r>
          <w:r>
            <w:fldChar w:fldCharType="end"/>
          </w:r>
        </w:p>
        <w:p w14:paraId="4DDA8B7D" w14:textId="77777777" w:rsidR="009249A4" w:rsidRDefault="009249A4">
          <w:pPr>
            <w:pStyle w:val="TOC2"/>
            <w:rPr>
              <w:rFonts w:asciiTheme="minorHAnsi" w:hAnsiTheme="minorHAnsi"/>
              <w:b w:val="0"/>
              <w:color w:val="auto"/>
            </w:rPr>
          </w:pPr>
          <w:r>
            <w:t>POTABLE WATER REDUCTIONS</w:t>
          </w:r>
          <w:r>
            <w:tab/>
          </w:r>
          <w:r>
            <w:fldChar w:fldCharType="begin"/>
          </w:r>
          <w:r>
            <w:instrText xml:space="preserve"> PAGEREF _Toc502731005 \h </w:instrText>
          </w:r>
          <w:r>
            <w:fldChar w:fldCharType="separate"/>
          </w:r>
          <w:r w:rsidR="007559CA">
            <w:t>20</w:t>
          </w:r>
          <w:r>
            <w:fldChar w:fldCharType="end"/>
          </w:r>
        </w:p>
        <w:p w14:paraId="5426275B" w14:textId="77777777" w:rsidR="009249A4" w:rsidRDefault="009249A4">
          <w:pPr>
            <w:pStyle w:val="TOC3"/>
            <w:rPr>
              <w:i w:val="0"/>
            </w:rPr>
          </w:pPr>
          <w:r w:rsidRPr="00ED6F29">
            <w:rPr>
              <w:rFonts w:eastAsia="Times New Roman"/>
            </w:rPr>
            <w:t>Academic, Research, &amp; Other Non-Residential Buildings</w:t>
          </w:r>
          <w:r>
            <w:tab/>
          </w:r>
          <w:r>
            <w:fldChar w:fldCharType="begin"/>
          </w:r>
          <w:r>
            <w:instrText xml:space="preserve"> PAGEREF _Toc502731006 \h </w:instrText>
          </w:r>
          <w:r>
            <w:fldChar w:fldCharType="separate"/>
          </w:r>
          <w:r w:rsidR="007559CA">
            <w:t>21</w:t>
          </w:r>
          <w:r>
            <w:fldChar w:fldCharType="end"/>
          </w:r>
        </w:p>
        <w:p w14:paraId="56C0ABF1" w14:textId="77777777" w:rsidR="009249A4" w:rsidRDefault="009249A4">
          <w:pPr>
            <w:pStyle w:val="TOC3"/>
            <w:rPr>
              <w:i w:val="0"/>
            </w:rPr>
          </w:pPr>
          <w:r>
            <w:rPr>
              <w:lang w:eastAsia="ja-JP"/>
            </w:rPr>
            <w:t>Housing &amp; Residential Services</w:t>
          </w:r>
          <w:r>
            <w:tab/>
          </w:r>
          <w:r>
            <w:fldChar w:fldCharType="begin"/>
          </w:r>
          <w:r>
            <w:instrText xml:space="preserve"> PAGEREF _Toc502731007 \h </w:instrText>
          </w:r>
          <w:r>
            <w:fldChar w:fldCharType="separate"/>
          </w:r>
          <w:r w:rsidR="007559CA">
            <w:t>25</w:t>
          </w:r>
          <w:r>
            <w:fldChar w:fldCharType="end"/>
          </w:r>
        </w:p>
        <w:p w14:paraId="38912D3E" w14:textId="77777777" w:rsidR="009249A4" w:rsidRDefault="009249A4">
          <w:pPr>
            <w:pStyle w:val="TOC3"/>
            <w:rPr>
              <w:i w:val="0"/>
            </w:rPr>
          </w:pPr>
          <w:r>
            <w:t>Landscape &amp; Irrigation</w:t>
          </w:r>
          <w:r>
            <w:tab/>
          </w:r>
          <w:r>
            <w:fldChar w:fldCharType="begin"/>
          </w:r>
          <w:r>
            <w:instrText xml:space="preserve"> PAGEREF _Toc502731008 \h </w:instrText>
          </w:r>
          <w:r>
            <w:fldChar w:fldCharType="separate"/>
          </w:r>
          <w:r w:rsidR="007559CA">
            <w:t>28</w:t>
          </w:r>
          <w:r>
            <w:fldChar w:fldCharType="end"/>
          </w:r>
        </w:p>
        <w:p w14:paraId="3481848E" w14:textId="77777777" w:rsidR="009249A4" w:rsidRDefault="009249A4">
          <w:pPr>
            <w:pStyle w:val="TOC3"/>
            <w:rPr>
              <w:i w:val="0"/>
            </w:rPr>
          </w:pPr>
          <w:r>
            <w:t>Industrial Water Uses</w:t>
          </w:r>
          <w:r>
            <w:tab/>
          </w:r>
          <w:r>
            <w:fldChar w:fldCharType="begin"/>
          </w:r>
          <w:r>
            <w:instrText xml:space="preserve"> PAGEREF _Toc502731009 \h </w:instrText>
          </w:r>
          <w:r>
            <w:fldChar w:fldCharType="separate"/>
          </w:r>
          <w:r w:rsidR="007559CA">
            <w:t>33</w:t>
          </w:r>
          <w:r>
            <w:fldChar w:fldCharType="end"/>
          </w:r>
        </w:p>
        <w:p w14:paraId="67C71E0A" w14:textId="77777777" w:rsidR="009249A4" w:rsidRDefault="009249A4">
          <w:pPr>
            <w:pStyle w:val="TOC3"/>
            <w:rPr>
              <w:i w:val="0"/>
            </w:rPr>
          </w:pPr>
          <w:r>
            <w:rPr>
              <w:lang w:eastAsia="ja-JP"/>
            </w:rPr>
            <w:t>Administrative Action</w:t>
          </w:r>
          <w:r>
            <w:tab/>
          </w:r>
          <w:r>
            <w:fldChar w:fldCharType="begin"/>
          </w:r>
          <w:r>
            <w:instrText xml:space="preserve"> PAGEREF _Toc502731010 \h </w:instrText>
          </w:r>
          <w:r>
            <w:fldChar w:fldCharType="separate"/>
          </w:r>
          <w:r w:rsidR="007559CA">
            <w:t>36</w:t>
          </w:r>
          <w:r>
            <w:fldChar w:fldCharType="end"/>
          </w:r>
        </w:p>
        <w:p w14:paraId="5CD85965" w14:textId="77777777" w:rsidR="009249A4" w:rsidRDefault="009249A4">
          <w:pPr>
            <w:pStyle w:val="TOC2"/>
            <w:rPr>
              <w:rFonts w:asciiTheme="minorHAnsi" w:hAnsiTheme="minorHAnsi"/>
              <w:b w:val="0"/>
              <w:color w:val="auto"/>
            </w:rPr>
          </w:pPr>
          <w:r w:rsidRPr="00ED6F29">
            <w:rPr>
              <w:rFonts w:eastAsia="Times New Roman"/>
            </w:rPr>
            <w:t>SUMMARY &amp; FUTURE STEPS</w:t>
          </w:r>
          <w:r>
            <w:tab/>
          </w:r>
          <w:r>
            <w:fldChar w:fldCharType="begin"/>
          </w:r>
          <w:r>
            <w:instrText xml:space="preserve"> PAGEREF _Toc502731011 \h </w:instrText>
          </w:r>
          <w:r>
            <w:fldChar w:fldCharType="separate"/>
          </w:r>
          <w:r w:rsidR="007559CA">
            <w:t>43</w:t>
          </w:r>
          <w:r>
            <w:fldChar w:fldCharType="end"/>
          </w:r>
        </w:p>
        <w:p w14:paraId="72EA69E1" w14:textId="77777777" w:rsidR="009249A4" w:rsidRDefault="009249A4">
          <w:pPr>
            <w:pStyle w:val="TOC3"/>
            <w:rPr>
              <w:i w:val="0"/>
            </w:rPr>
          </w:pPr>
          <w:r>
            <w:t>Summary &amp; Goals</w:t>
          </w:r>
          <w:r>
            <w:tab/>
          </w:r>
          <w:r>
            <w:fldChar w:fldCharType="begin"/>
          </w:r>
          <w:r>
            <w:instrText xml:space="preserve"> PAGEREF _Toc502731012 \h </w:instrText>
          </w:r>
          <w:r>
            <w:fldChar w:fldCharType="separate"/>
          </w:r>
          <w:r w:rsidR="007559CA">
            <w:t>43</w:t>
          </w:r>
          <w:r>
            <w:fldChar w:fldCharType="end"/>
          </w:r>
        </w:p>
        <w:p w14:paraId="25ECD60D" w14:textId="77777777" w:rsidR="009249A4" w:rsidRDefault="009249A4">
          <w:pPr>
            <w:pStyle w:val="TOC3"/>
            <w:rPr>
              <w:i w:val="0"/>
            </w:rPr>
          </w:pPr>
          <w:r w:rsidRPr="00ED6F29">
            <w:rPr>
              <w:rFonts w:eastAsia="Times New Roman" w:cs="Calibri"/>
            </w:rPr>
            <w:t>Meeting the 2020 &amp; 2025 Per Capita Goals</w:t>
          </w:r>
          <w:r>
            <w:tab/>
          </w:r>
          <w:r>
            <w:fldChar w:fldCharType="begin"/>
          </w:r>
          <w:r>
            <w:instrText xml:space="preserve"> PAGEREF _Toc502731013 \h </w:instrText>
          </w:r>
          <w:r>
            <w:fldChar w:fldCharType="separate"/>
          </w:r>
          <w:r w:rsidR="007559CA">
            <w:t>46</w:t>
          </w:r>
          <w:r>
            <w:fldChar w:fldCharType="end"/>
          </w:r>
        </w:p>
        <w:p w14:paraId="09DC6733" w14:textId="77777777" w:rsidR="009249A4" w:rsidRDefault="009249A4">
          <w:pPr>
            <w:pStyle w:val="TOC1"/>
            <w:rPr>
              <w:rFonts w:asciiTheme="minorHAnsi" w:eastAsiaTheme="minorEastAsia" w:hAnsiTheme="minorHAnsi" w:cstheme="minorBidi"/>
              <w:b w:val="0"/>
              <w:caps w:val="0"/>
              <w:color w:val="auto"/>
              <w:sz w:val="22"/>
              <w:szCs w:val="22"/>
            </w:rPr>
          </w:pPr>
          <w:r>
            <w:t>Stormwater Management and Environmental Compliance</w:t>
          </w:r>
          <w:r>
            <w:tab/>
          </w:r>
          <w:r>
            <w:fldChar w:fldCharType="begin"/>
          </w:r>
          <w:r>
            <w:instrText xml:space="preserve"> PAGEREF _Toc502731014 \h </w:instrText>
          </w:r>
          <w:r>
            <w:fldChar w:fldCharType="separate"/>
          </w:r>
          <w:r w:rsidR="007559CA">
            <w:t>48</w:t>
          </w:r>
          <w:r>
            <w:fldChar w:fldCharType="end"/>
          </w:r>
        </w:p>
        <w:p w14:paraId="676FC506" w14:textId="77777777" w:rsidR="009249A4" w:rsidRDefault="009249A4">
          <w:pPr>
            <w:pStyle w:val="TOC3"/>
            <w:rPr>
              <w:i w:val="0"/>
            </w:rPr>
          </w:pPr>
          <w:r>
            <w:t>Regional Physiogeography and Hydrology</w:t>
          </w:r>
          <w:r>
            <w:tab/>
          </w:r>
          <w:r>
            <w:fldChar w:fldCharType="begin"/>
          </w:r>
          <w:r>
            <w:instrText xml:space="preserve"> PAGEREF _Toc502731015 \h </w:instrText>
          </w:r>
          <w:r>
            <w:fldChar w:fldCharType="separate"/>
          </w:r>
          <w:r w:rsidR="007559CA">
            <w:t>48</w:t>
          </w:r>
          <w:r>
            <w:fldChar w:fldCharType="end"/>
          </w:r>
        </w:p>
        <w:p w14:paraId="45E66B8B" w14:textId="77777777" w:rsidR="009249A4" w:rsidRDefault="009249A4">
          <w:pPr>
            <w:pStyle w:val="TOC3"/>
            <w:rPr>
              <w:i w:val="0"/>
            </w:rPr>
          </w:pPr>
          <w:r>
            <w:t>Surface Water and Hydrology</w:t>
          </w:r>
          <w:r>
            <w:tab/>
          </w:r>
          <w:r>
            <w:fldChar w:fldCharType="begin"/>
          </w:r>
          <w:r>
            <w:instrText xml:space="preserve"> PAGEREF _Toc502731016 \h </w:instrText>
          </w:r>
          <w:r>
            <w:fldChar w:fldCharType="separate"/>
          </w:r>
          <w:r w:rsidR="007559CA">
            <w:t>49</w:t>
          </w:r>
          <w:r>
            <w:fldChar w:fldCharType="end"/>
          </w:r>
        </w:p>
        <w:p w14:paraId="33B890B5" w14:textId="77777777" w:rsidR="009249A4" w:rsidRDefault="009249A4">
          <w:pPr>
            <w:pStyle w:val="TOC3"/>
            <w:rPr>
              <w:i w:val="0"/>
            </w:rPr>
          </w:pPr>
          <w:r>
            <w:t>Environmental Protection and Regulatory Context</w:t>
          </w:r>
          <w:r>
            <w:tab/>
          </w:r>
          <w:r>
            <w:fldChar w:fldCharType="begin"/>
          </w:r>
          <w:r>
            <w:instrText xml:space="preserve"> PAGEREF _Toc502731017 \h </w:instrText>
          </w:r>
          <w:r>
            <w:fldChar w:fldCharType="separate"/>
          </w:r>
          <w:r w:rsidR="007559CA">
            <w:t>50</w:t>
          </w:r>
          <w:r>
            <w:fldChar w:fldCharType="end"/>
          </w:r>
        </w:p>
        <w:p w14:paraId="4A944818" w14:textId="77777777" w:rsidR="009249A4" w:rsidRDefault="009249A4">
          <w:pPr>
            <w:pStyle w:val="TOC3"/>
            <w:rPr>
              <w:i w:val="0"/>
            </w:rPr>
          </w:pPr>
          <w:r>
            <w:t>HISTORICAL STORMWATER MANAGEMENT EFFORTS</w:t>
          </w:r>
          <w:r>
            <w:tab/>
          </w:r>
          <w:r>
            <w:fldChar w:fldCharType="begin"/>
          </w:r>
          <w:r>
            <w:instrText xml:space="preserve"> PAGEREF _Toc502731018 \h </w:instrText>
          </w:r>
          <w:r>
            <w:fldChar w:fldCharType="separate"/>
          </w:r>
          <w:r w:rsidR="007559CA">
            <w:t>54</w:t>
          </w:r>
          <w:r>
            <w:fldChar w:fldCharType="end"/>
          </w:r>
        </w:p>
        <w:p w14:paraId="359EA07A" w14:textId="77777777" w:rsidR="009249A4" w:rsidRDefault="009249A4">
          <w:pPr>
            <w:pStyle w:val="TOC3"/>
            <w:rPr>
              <w:i w:val="0"/>
            </w:rPr>
          </w:pPr>
          <w:r>
            <w:t>Restoration Efforts</w:t>
          </w:r>
          <w:r>
            <w:tab/>
          </w:r>
          <w:r>
            <w:fldChar w:fldCharType="begin"/>
          </w:r>
          <w:r>
            <w:instrText xml:space="preserve"> PAGEREF _Toc502731019 \h </w:instrText>
          </w:r>
          <w:r>
            <w:fldChar w:fldCharType="separate"/>
          </w:r>
          <w:r w:rsidR="007559CA">
            <w:t>54</w:t>
          </w:r>
          <w:r>
            <w:fldChar w:fldCharType="end"/>
          </w:r>
        </w:p>
        <w:p w14:paraId="217F4768" w14:textId="77777777" w:rsidR="009249A4" w:rsidRDefault="009249A4">
          <w:pPr>
            <w:pStyle w:val="TOC3"/>
            <w:rPr>
              <w:i w:val="0"/>
            </w:rPr>
          </w:pPr>
          <w:r>
            <w:t>Municipal Stormwater</w:t>
          </w:r>
          <w:r>
            <w:tab/>
          </w:r>
          <w:r>
            <w:fldChar w:fldCharType="begin"/>
          </w:r>
          <w:r>
            <w:instrText xml:space="preserve"> PAGEREF _Toc502731020 \h </w:instrText>
          </w:r>
          <w:r>
            <w:fldChar w:fldCharType="separate"/>
          </w:r>
          <w:r w:rsidR="007559CA">
            <w:t>55</w:t>
          </w:r>
          <w:r>
            <w:fldChar w:fldCharType="end"/>
          </w:r>
        </w:p>
        <w:p w14:paraId="2AE32784" w14:textId="77777777" w:rsidR="009249A4" w:rsidRDefault="009249A4">
          <w:pPr>
            <w:pStyle w:val="TOC3"/>
            <w:rPr>
              <w:i w:val="0"/>
            </w:rPr>
          </w:pPr>
          <w:r>
            <w:lastRenderedPageBreak/>
            <w:t>Oil Pollution Prevention</w:t>
          </w:r>
          <w:r>
            <w:tab/>
          </w:r>
          <w:r>
            <w:fldChar w:fldCharType="begin"/>
          </w:r>
          <w:r>
            <w:instrText xml:space="preserve"> PAGEREF _Toc502731021 \h </w:instrText>
          </w:r>
          <w:r>
            <w:fldChar w:fldCharType="separate"/>
          </w:r>
          <w:r w:rsidR="007559CA">
            <w:t>59</w:t>
          </w:r>
          <w:r>
            <w:fldChar w:fldCharType="end"/>
          </w:r>
        </w:p>
        <w:p w14:paraId="676FB869" w14:textId="77777777" w:rsidR="009249A4" w:rsidRDefault="009249A4">
          <w:pPr>
            <w:pStyle w:val="TOC3"/>
            <w:rPr>
              <w:i w:val="0"/>
            </w:rPr>
          </w:pPr>
          <w:r>
            <w:t>Wastewater</w:t>
          </w:r>
          <w:r>
            <w:tab/>
          </w:r>
          <w:r>
            <w:fldChar w:fldCharType="begin"/>
          </w:r>
          <w:r>
            <w:instrText xml:space="preserve"> PAGEREF _Toc502731022 \h </w:instrText>
          </w:r>
          <w:r>
            <w:fldChar w:fldCharType="separate"/>
          </w:r>
          <w:r w:rsidR="007559CA">
            <w:t>60</w:t>
          </w:r>
          <w:r>
            <w:fldChar w:fldCharType="end"/>
          </w:r>
        </w:p>
        <w:p w14:paraId="44027C98" w14:textId="77777777" w:rsidR="009249A4" w:rsidRDefault="009249A4">
          <w:pPr>
            <w:pStyle w:val="TOC2"/>
            <w:rPr>
              <w:rFonts w:asciiTheme="minorHAnsi" w:hAnsiTheme="minorHAnsi"/>
              <w:b w:val="0"/>
              <w:color w:val="auto"/>
            </w:rPr>
          </w:pPr>
          <w:r>
            <w:t>STRATEGIES AND GOALS FOR FUTURE STORMWATER MANAGEMENT</w:t>
          </w:r>
          <w:r>
            <w:tab/>
          </w:r>
          <w:r>
            <w:fldChar w:fldCharType="begin"/>
          </w:r>
          <w:r>
            <w:instrText xml:space="preserve"> PAGEREF _Toc502731023 \h </w:instrText>
          </w:r>
          <w:r>
            <w:fldChar w:fldCharType="separate"/>
          </w:r>
          <w:r w:rsidR="007559CA">
            <w:t>61</w:t>
          </w:r>
          <w:r>
            <w:fldChar w:fldCharType="end"/>
          </w:r>
        </w:p>
        <w:p w14:paraId="2E72B500" w14:textId="77777777" w:rsidR="009249A4" w:rsidRDefault="009249A4">
          <w:pPr>
            <w:pStyle w:val="TOC3"/>
            <w:rPr>
              <w:i w:val="0"/>
            </w:rPr>
          </w:pPr>
          <w:r>
            <w:t>Design of New Development Projects</w:t>
          </w:r>
          <w:r>
            <w:tab/>
          </w:r>
          <w:r>
            <w:fldChar w:fldCharType="begin"/>
          </w:r>
          <w:r>
            <w:instrText xml:space="preserve"> PAGEREF _Toc502731024 \h </w:instrText>
          </w:r>
          <w:r>
            <w:fldChar w:fldCharType="separate"/>
          </w:r>
          <w:r w:rsidR="007559CA">
            <w:t>61</w:t>
          </w:r>
          <w:r>
            <w:fldChar w:fldCharType="end"/>
          </w:r>
        </w:p>
        <w:p w14:paraId="01969C6B" w14:textId="77777777" w:rsidR="009249A4" w:rsidRDefault="009249A4">
          <w:pPr>
            <w:pStyle w:val="TOC3"/>
            <w:rPr>
              <w:i w:val="0"/>
            </w:rPr>
          </w:pPr>
          <w:r>
            <w:t>Construction of New Development Projects</w:t>
          </w:r>
          <w:r>
            <w:tab/>
          </w:r>
          <w:r>
            <w:fldChar w:fldCharType="begin"/>
          </w:r>
          <w:r>
            <w:instrText xml:space="preserve"> PAGEREF _Toc502731025 \h </w:instrText>
          </w:r>
          <w:r>
            <w:fldChar w:fldCharType="separate"/>
          </w:r>
          <w:r w:rsidR="007559CA">
            <w:t>62</w:t>
          </w:r>
          <w:r>
            <w:fldChar w:fldCharType="end"/>
          </w:r>
        </w:p>
        <w:p w14:paraId="09FB5911" w14:textId="77777777" w:rsidR="009249A4" w:rsidRDefault="009249A4">
          <w:pPr>
            <w:pStyle w:val="TOC3"/>
            <w:rPr>
              <w:i w:val="0"/>
            </w:rPr>
          </w:pPr>
          <w:r>
            <w:t>Operational and Maintenance Efforts</w:t>
          </w:r>
          <w:r>
            <w:tab/>
          </w:r>
          <w:r>
            <w:fldChar w:fldCharType="begin"/>
          </w:r>
          <w:r>
            <w:instrText xml:space="preserve"> PAGEREF _Toc502731026 \h </w:instrText>
          </w:r>
          <w:r>
            <w:fldChar w:fldCharType="separate"/>
          </w:r>
          <w:r w:rsidR="007559CA">
            <w:t>63</w:t>
          </w:r>
          <w:r>
            <w:fldChar w:fldCharType="end"/>
          </w:r>
        </w:p>
        <w:p w14:paraId="0A948A64" w14:textId="77777777" w:rsidR="009249A4" w:rsidRDefault="009249A4">
          <w:pPr>
            <w:pStyle w:val="TOC3"/>
            <w:rPr>
              <w:i w:val="0"/>
            </w:rPr>
          </w:pPr>
          <w:r>
            <w:t>Educational Opportunities and Community Engagement</w:t>
          </w:r>
          <w:r>
            <w:tab/>
          </w:r>
          <w:r>
            <w:fldChar w:fldCharType="begin"/>
          </w:r>
          <w:r>
            <w:instrText xml:space="preserve"> PAGEREF _Toc502731027 \h </w:instrText>
          </w:r>
          <w:r>
            <w:fldChar w:fldCharType="separate"/>
          </w:r>
          <w:r w:rsidR="007559CA">
            <w:t>65</w:t>
          </w:r>
          <w:r>
            <w:fldChar w:fldCharType="end"/>
          </w:r>
        </w:p>
        <w:p w14:paraId="7F8DD98E" w14:textId="77777777" w:rsidR="009249A4" w:rsidRDefault="009249A4">
          <w:pPr>
            <w:pStyle w:val="TOC3"/>
            <w:rPr>
              <w:i w:val="0"/>
            </w:rPr>
          </w:pPr>
          <w:r>
            <w:t>Stormwater Management Goals</w:t>
          </w:r>
          <w:r>
            <w:tab/>
          </w:r>
          <w:r>
            <w:fldChar w:fldCharType="begin"/>
          </w:r>
          <w:r>
            <w:instrText xml:space="preserve"> PAGEREF _Toc502731028 \h </w:instrText>
          </w:r>
          <w:r>
            <w:fldChar w:fldCharType="separate"/>
          </w:r>
          <w:r w:rsidR="007559CA">
            <w:t>66</w:t>
          </w:r>
          <w:r>
            <w:fldChar w:fldCharType="end"/>
          </w:r>
        </w:p>
        <w:p w14:paraId="7FE0201E" w14:textId="77777777" w:rsidR="009249A4" w:rsidRDefault="009249A4">
          <w:pPr>
            <w:pStyle w:val="TOC1"/>
            <w:rPr>
              <w:rFonts w:asciiTheme="minorHAnsi" w:eastAsiaTheme="minorEastAsia" w:hAnsiTheme="minorHAnsi" w:cstheme="minorBidi"/>
              <w:b w:val="0"/>
              <w:caps w:val="0"/>
              <w:color w:val="auto"/>
              <w:sz w:val="22"/>
              <w:szCs w:val="22"/>
            </w:rPr>
          </w:pPr>
          <w:r>
            <w:t>Financing Opportunities</w:t>
          </w:r>
          <w:r>
            <w:tab/>
          </w:r>
          <w:r>
            <w:fldChar w:fldCharType="begin"/>
          </w:r>
          <w:r>
            <w:instrText xml:space="preserve"> PAGEREF _Toc502731029 \h </w:instrText>
          </w:r>
          <w:r>
            <w:fldChar w:fldCharType="separate"/>
          </w:r>
          <w:r w:rsidR="007559CA">
            <w:t>69</w:t>
          </w:r>
          <w:r>
            <w:fldChar w:fldCharType="end"/>
          </w:r>
        </w:p>
        <w:p w14:paraId="543D2D56" w14:textId="77777777" w:rsidR="009249A4" w:rsidRDefault="009249A4">
          <w:pPr>
            <w:pStyle w:val="TOC1"/>
            <w:rPr>
              <w:rFonts w:asciiTheme="minorHAnsi" w:eastAsiaTheme="minorEastAsia" w:hAnsiTheme="minorHAnsi" w:cstheme="minorBidi"/>
              <w:b w:val="0"/>
              <w:caps w:val="0"/>
              <w:color w:val="auto"/>
              <w:sz w:val="22"/>
              <w:szCs w:val="22"/>
            </w:rPr>
          </w:pPr>
          <w:r>
            <w:t>Reporting Criteria &amp; Schedule</w:t>
          </w:r>
          <w:r>
            <w:tab/>
          </w:r>
          <w:r>
            <w:fldChar w:fldCharType="begin"/>
          </w:r>
          <w:r>
            <w:instrText xml:space="preserve"> PAGEREF _Toc502731030 \h </w:instrText>
          </w:r>
          <w:r>
            <w:fldChar w:fldCharType="separate"/>
          </w:r>
          <w:r w:rsidR="007559CA">
            <w:t>71</w:t>
          </w:r>
          <w:r>
            <w:fldChar w:fldCharType="end"/>
          </w:r>
        </w:p>
        <w:p w14:paraId="4A01219F" w14:textId="77777777" w:rsidR="009249A4" w:rsidRDefault="009249A4">
          <w:pPr>
            <w:pStyle w:val="TOC1"/>
            <w:rPr>
              <w:rFonts w:asciiTheme="minorHAnsi" w:eastAsiaTheme="minorEastAsia" w:hAnsiTheme="minorHAnsi" w:cstheme="minorBidi"/>
              <w:b w:val="0"/>
              <w:caps w:val="0"/>
              <w:color w:val="auto"/>
              <w:sz w:val="22"/>
              <w:szCs w:val="22"/>
            </w:rPr>
          </w:pPr>
          <w:r>
            <w:t>References</w:t>
          </w:r>
          <w:r>
            <w:tab/>
          </w:r>
          <w:r>
            <w:fldChar w:fldCharType="begin"/>
          </w:r>
          <w:r>
            <w:instrText xml:space="preserve"> PAGEREF _Toc502731031 \h </w:instrText>
          </w:r>
          <w:r>
            <w:fldChar w:fldCharType="separate"/>
          </w:r>
          <w:r w:rsidR="007559CA">
            <w:t>72</w:t>
          </w:r>
          <w:r>
            <w:fldChar w:fldCharType="end"/>
          </w:r>
        </w:p>
        <w:p w14:paraId="761581A6" w14:textId="77777777" w:rsidR="008F55D6" w:rsidRPr="008A5F72" w:rsidRDefault="003E28F9" w:rsidP="008A5F72">
          <w:pPr>
            <w:pStyle w:val="TOC2"/>
          </w:pPr>
          <w:r>
            <w:fldChar w:fldCharType="end"/>
          </w:r>
        </w:p>
      </w:sdtContent>
    </w:sdt>
    <w:p w14:paraId="321BC347" w14:textId="77777777" w:rsidR="008A5F72" w:rsidRDefault="008A5F72">
      <w:pPr>
        <w:spacing w:before="0" w:after="200" w:line="276" w:lineRule="auto"/>
        <w:rPr>
          <w:rFonts w:asciiTheme="majorHAnsi" w:eastAsiaTheme="majorEastAsia" w:hAnsiTheme="majorHAnsi" w:cstheme="majorBidi"/>
          <w:bCs/>
          <w:color w:val="FFFFFF" w:themeColor="background1"/>
          <w:sz w:val="28"/>
          <w:szCs w:val="26"/>
        </w:rPr>
      </w:pPr>
      <w:r>
        <w:br w:type="page"/>
      </w:r>
    </w:p>
    <w:p w14:paraId="6E1F4BF0" w14:textId="77777777" w:rsidR="00343F13" w:rsidRDefault="00343F13" w:rsidP="00E904DE">
      <w:pPr>
        <w:pStyle w:val="Heading2"/>
        <w:keepNext w:val="0"/>
        <w:keepLines w:val="0"/>
        <w:widowControl w:val="0"/>
        <w:suppressAutoHyphens/>
      </w:pPr>
      <w:bookmarkStart w:id="1" w:name="_Toc502730987"/>
      <w:r>
        <w:lastRenderedPageBreak/>
        <w:t>Figure L</w:t>
      </w:r>
      <w:r w:rsidRPr="00BC068D">
        <w:t>i</w:t>
      </w:r>
      <w:r>
        <w:t>st</w:t>
      </w:r>
      <w:bookmarkEnd w:id="1"/>
    </w:p>
    <w:p w14:paraId="41B12B87" w14:textId="77777777" w:rsidR="0031135B" w:rsidRDefault="0031135B" w:rsidP="009D4006">
      <w:pPr>
        <w:pStyle w:val="TableofFigures"/>
        <w:sectPr w:rsidR="0031135B" w:rsidSect="00983829">
          <w:footerReference w:type="default" r:id="rId9"/>
          <w:endnotePr>
            <w:numFmt w:val="decimal"/>
          </w:endnotePr>
          <w:pgSz w:w="12240" w:h="15840"/>
          <w:pgMar w:top="630" w:right="1080" w:bottom="1080" w:left="1080" w:header="288" w:footer="288" w:gutter="0"/>
          <w:pgNumType w:fmt="lowerRoman"/>
          <w:cols w:space="720"/>
          <w:titlePg/>
          <w:docGrid w:linePitch="360"/>
        </w:sectPr>
      </w:pPr>
    </w:p>
    <w:p w14:paraId="75F5C58E" w14:textId="77777777" w:rsidR="009249A4" w:rsidRDefault="003E28F9">
      <w:pPr>
        <w:pStyle w:val="TableofFigures"/>
        <w:rPr>
          <w:rFonts w:asciiTheme="minorHAnsi" w:hAnsiTheme="minorHAnsi"/>
        </w:rPr>
      </w:pPr>
      <w:r w:rsidRPr="00C87BF6">
        <w:rPr>
          <w:rFonts w:eastAsia="Times New Roman" w:cstheme="minorHAnsi"/>
          <w:sz w:val="20"/>
          <w:szCs w:val="20"/>
        </w:rPr>
        <w:fldChar w:fldCharType="begin"/>
      </w:r>
      <w:r w:rsidR="008B3ECC" w:rsidRPr="00C87BF6">
        <w:rPr>
          <w:rFonts w:eastAsia="Times New Roman" w:cstheme="minorHAnsi"/>
          <w:sz w:val="20"/>
          <w:szCs w:val="20"/>
        </w:rPr>
        <w:instrText xml:space="preserve"> TOC \h \z \c "Figure" </w:instrText>
      </w:r>
      <w:r w:rsidRPr="00C87BF6">
        <w:rPr>
          <w:rFonts w:eastAsia="Times New Roman" w:cstheme="minorHAnsi"/>
          <w:sz w:val="20"/>
          <w:szCs w:val="20"/>
        </w:rPr>
        <w:fldChar w:fldCharType="separate"/>
      </w:r>
      <w:hyperlink w:anchor="_Toc502731032" w:history="1">
        <w:r w:rsidR="009249A4" w:rsidRPr="00A93CFA">
          <w:rPr>
            <w:rStyle w:val="Hyperlink"/>
          </w:rPr>
          <w:t>Figure 1: Land use on-campus (LRDP 2010)</w:t>
        </w:r>
        <w:r w:rsidR="009249A4">
          <w:rPr>
            <w:webHidden/>
          </w:rPr>
          <w:tab/>
        </w:r>
        <w:r w:rsidR="009249A4">
          <w:rPr>
            <w:webHidden/>
          </w:rPr>
          <w:fldChar w:fldCharType="begin"/>
        </w:r>
        <w:r w:rsidR="009249A4">
          <w:rPr>
            <w:webHidden/>
          </w:rPr>
          <w:instrText xml:space="preserve"> PAGEREF _Toc502731032 \h </w:instrText>
        </w:r>
        <w:r w:rsidR="009249A4">
          <w:rPr>
            <w:webHidden/>
          </w:rPr>
        </w:r>
        <w:r w:rsidR="009249A4">
          <w:rPr>
            <w:webHidden/>
          </w:rPr>
          <w:fldChar w:fldCharType="separate"/>
        </w:r>
        <w:r w:rsidR="007559CA">
          <w:rPr>
            <w:webHidden/>
          </w:rPr>
          <w:t>3</w:t>
        </w:r>
        <w:r w:rsidR="009249A4">
          <w:rPr>
            <w:webHidden/>
          </w:rPr>
          <w:fldChar w:fldCharType="end"/>
        </w:r>
      </w:hyperlink>
    </w:p>
    <w:p w14:paraId="70A8D0D8" w14:textId="77777777" w:rsidR="009249A4" w:rsidRDefault="00E81245">
      <w:pPr>
        <w:pStyle w:val="TableofFigures"/>
        <w:rPr>
          <w:rFonts w:asciiTheme="minorHAnsi" w:hAnsiTheme="minorHAnsi"/>
        </w:rPr>
      </w:pPr>
      <w:hyperlink r:id="rId10" w:anchor="_Toc502731033" w:history="1">
        <w:r w:rsidR="009249A4" w:rsidRPr="00A93CFA">
          <w:rPr>
            <w:rStyle w:val="Hyperlink"/>
          </w:rPr>
          <w:t>Figure 2 | UCSB existing built environment</w:t>
        </w:r>
        <w:r w:rsidR="009249A4">
          <w:rPr>
            <w:webHidden/>
          </w:rPr>
          <w:tab/>
        </w:r>
        <w:r w:rsidR="009249A4">
          <w:rPr>
            <w:webHidden/>
          </w:rPr>
          <w:fldChar w:fldCharType="begin"/>
        </w:r>
        <w:r w:rsidR="009249A4">
          <w:rPr>
            <w:webHidden/>
          </w:rPr>
          <w:instrText xml:space="preserve"> PAGEREF _Toc502731033 \h </w:instrText>
        </w:r>
        <w:r w:rsidR="009249A4">
          <w:rPr>
            <w:webHidden/>
          </w:rPr>
        </w:r>
        <w:r w:rsidR="009249A4">
          <w:rPr>
            <w:webHidden/>
          </w:rPr>
          <w:fldChar w:fldCharType="separate"/>
        </w:r>
        <w:r w:rsidR="007559CA">
          <w:rPr>
            <w:webHidden/>
          </w:rPr>
          <w:t>4</w:t>
        </w:r>
        <w:r w:rsidR="009249A4">
          <w:rPr>
            <w:webHidden/>
          </w:rPr>
          <w:fldChar w:fldCharType="end"/>
        </w:r>
      </w:hyperlink>
    </w:p>
    <w:p w14:paraId="1760DCD7" w14:textId="77777777" w:rsidR="009249A4" w:rsidRDefault="00E81245">
      <w:pPr>
        <w:pStyle w:val="TableofFigures"/>
        <w:rPr>
          <w:rFonts w:asciiTheme="minorHAnsi" w:hAnsiTheme="minorHAnsi"/>
        </w:rPr>
      </w:pPr>
      <w:hyperlink w:anchor="_Toc502731034" w:history="1">
        <w:r w:rsidR="009249A4" w:rsidRPr="00A93CFA">
          <w:rPr>
            <w:rStyle w:val="Hyperlink"/>
          </w:rPr>
          <w:t>Figure 3 | UCSB building types and designations</w:t>
        </w:r>
        <w:r w:rsidR="009249A4">
          <w:rPr>
            <w:webHidden/>
          </w:rPr>
          <w:tab/>
        </w:r>
        <w:r w:rsidR="009249A4">
          <w:rPr>
            <w:webHidden/>
          </w:rPr>
          <w:fldChar w:fldCharType="begin"/>
        </w:r>
        <w:r w:rsidR="009249A4">
          <w:rPr>
            <w:webHidden/>
          </w:rPr>
          <w:instrText xml:space="preserve"> PAGEREF _Toc502731034 \h </w:instrText>
        </w:r>
        <w:r w:rsidR="009249A4">
          <w:rPr>
            <w:webHidden/>
          </w:rPr>
        </w:r>
        <w:r w:rsidR="009249A4">
          <w:rPr>
            <w:webHidden/>
          </w:rPr>
          <w:fldChar w:fldCharType="separate"/>
        </w:r>
        <w:r w:rsidR="007559CA">
          <w:rPr>
            <w:webHidden/>
          </w:rPr>
          <w:t>5</w:t>
        </w:r>
        <w:r w:rsidR="009249A4">
          <w:rPr>
            <w:webHidden/>
          </w:rPr>
          <w:fldChar w:fldCharType="end"/>
        </w:r>
      </w:hyperlink>
    </w:p>
    <w:p w14:paraId="7A04ED02" w14:textId="77777777" w:rsidR="009249A4" w:rsidRDefault="00E81245">
      <w:pPr>
        <w:pStyle w:val="TableofFigures"/>
        <w:rPr>
          <w:rFonts w:asciiTheme="minorHAnsi" w:hAnsiTheme="minorHAnsi"/>
        </w:rPr>
      </w:pPr>
      <w:hyperlink w:anchor="_Toc502731035" w:history="1">
        <w:r w:rsidR="009249A4" w:rsidRPr="00A93CFA">
          <w:rPr>
            <w:rStyle w:val="Hyperlink"/>
          </w:rPr>
          <w:t>Figure 4 | UCSB metering infrastructure</w:t>
        </w:r>
        <w:r w:rsidR="009249A4">
          <w:rPr>
            <w:webHidden/>
          </w:rPr>
          <w:tab/>
        </w:r>
        <w:r w:rsidR="009249A4">
          <w:rPr>
            <w:webHidden/>
          </w:rPr>
          <w:fldChar w:fldCharType="begin"/>
        </w:r>
        <w:r w:rsidR="009249A4">
          <w:rPr>
            <w:webHidden/>
          </w:rPr>
          <w:instrText xml:space="preserve"> PAGEREF _Toc502731035 \h </w:instrText>
        </w:r>
        <w:r w:rsidR="009249A4">
          <w:rPr>
            <w:webHidden/>
          </w:rPr>
        </w:r>
        <w:r w:rsidR="009249A4">
          <w:rPr>
            <w:webHidden/>
          </w:rPr>
          <w:fldChar w:fldCharType="separate"/>
        </w:r>
        <w:r w:rsidR="007559CA">
          <w:rPr>
            <w:webHidden/>
          </w:rPr>
          <w:t>6</w:t>
        </w:r>
        <w:r w:rsidR="009249A4">
          <w:rPr>
            <w:webHidden/>
          </w:rPr>
          <w:fldChar w:fldCharType="end"/>
        </w:r>
      </w:hyperlink>
    </w:p>
    <w:p w14:paraId="2A055BD1" w14:textId="77777777" w:rsidR="009249A4" w:rsidRDefault="00E81245">
      <w:pPr>
        <w:pStyle w:val="TableofFigures"/>
        <w:rPr>
          <w:rFonts w:asciiTheme="minorHAnsi" w:hAnsiTheme="minorHAnsi"/>
        </w:rPr>
      </w:pPr>
      <w:hyperlink w:anchor="_Toc502731036" w:history="1">
        <w:r w:rsidR="009249A4" w:rsidRPr="00A93CFA">
          <w:rPr>
            <w:rStyle w:val="Hyperlink"/>
          </w:rPr>
          <w:t>Figure 5 | UCSB total potable water trends from FY 1996/97 to 2016/17 in gallons per year.</w:t>
        </w:r>
        <w:r w:rsidR="009249A4">
          <w:rPr>
            <w:webHidden/>
          </w:rPr>
          <w:tab/>
        </w:r>
        <w:r w:rsidR="009249A4">
          <w:rPr>
            <w:webHidden/>
          </w:rPr>
          <w:fldChar w:fldCharType="begin"/>
        </w:r>
        <w:r w:rsidR="009249A4">
          <w:rPr>
            <w:webHidden/>
          </w:rPr>
          <w:instrText xml:space="preserve"> PAGEREF _Toc502731036 \h </w:instrText>
        </w:r>
        <w:r w:rsidR="009249A4">
          <w:rPr>
            <w:webHidden/>
          </w:rPr>
        </w:r>
        <w:r w:rsidR="009249A4">
          <w:rPr>
            <w:webHidden/>
          </w:rPr>
          <w:fldChar w:fldCharType="separate"/>
        </w:r>
        <w:r w:rsidR="007559CA">
          <w:rPr>
            <w:webHidden/>
          </w:rPr>
          <w:t>8</w:t>
        </w:r>
        <w:r w:rsidR="009249A4">
          <w:rPr>
            <w:webHidden/>
          </w:rPr>
          <w:fldChar w:fldCharType="end"/>
        </w:r>
      </w:hyperlink>
    </w:p>
    <w:p w14:paraId="2AA01E98" w14:textId="77777777" w:rsidR="009249A4" w:rsidRDefault="00E81245">
      <w:pPr>
        <w:pStyle w:val="TableofFigures"/>
        <w:rPr>
          <w:rFonts w:asciiTheme="minorHAnsi" w:hAnsiTheme="minorHAnsi"/>
        </w:rPr>
      </w:pPr>
      <w:hyperlink w:anchor="_Toc502731037" w:history="1">
        <w:r w:rsidR="009249A4" w:rsidRPr="00A93CFA">
          <w:rPr>
            <w:rStyle w:val="Hyperlink"/>
          </w:rPr>
          <w:t>Figure 6 | UCSB potable water use trends normalized by weighted campus user (WCU), a UC standardized population metric, from FY 1996/97 to 2011/12 in gallons per year.</w:t>
        </w:r>
        <w:r w:rsidR="009249A4">
          <w:rPr>
            <w:webHidden/>
          </w:rPr>
          <w:tab/>
        </w:r>
        <w:r w:rsidR="009249A4">
          <w:rPr>
            <w:webHidden/>
          </w:rPr>
          <w:fldChar w:fldCharType="begin"/>
        </w:r>
        <w:r w:rsidR="009249A4">
          <w:rPr>
            <w:webHidden/>
          </w:rPr>
          <w:instrText xml:space="preserve"> PAGEREF _Toc502731037 \h </w:instrText>
        </w:r>
        <w:r w:rsidR="009249A4">
          <w:rPr>
            <w:webHidden/>
          </w:rPr>
        </w:r>
        <w:r w:rsidR="009249A4">
          <w:rPr>
            <w:webHidden/>
          </w:rPr>
          <w:fldChar w:fldCharType="separate"/>
        </w:r>
        <w:r w:rsidR="007559CA">
          <w:rPr>
            <w:webHidden/>
          </w:rPr>
          <w:t>9</w:t>
        </w:r>
        <w:r w:rsidR="009249A4">
          <w:rPr>
            <w:webHidden/>
          </w:rPr>
          <w:fldChar w:fldCharType="end"/>
        </w:r>
      </w:hyperlink>
    </w:p>
    <w:p w14:paraId="5BC27380" w14:textId="77777777" w:rsidR="009249A4" w:rsidRDefault="00E81245">
      <w:pPr>
        <w:pStyle w:val="TableofFigures"/>
        <w:rPr>
          <w:rFonts w:asciiTheme="minorHAnsi" w:hAnsiTheme="minorHAnsi"/>
        </w:rPr>
      </w:pPr>
      <w:hyperlink w:anchor="_Toc502731038" w:history="1">
        <w:r w:rsidR="009249A4" w:rsidRPr="00A93CFA">
          <w:rPr>
            <w:rStyle w:val="Hyperlink"/>
          </w:rPr>
          <w:t>Figure 7 | Estimated total potable water use by sector.</w:t>
        </w:r>
        <w:r w:rsidR="009249A4">
          <w:rPr>
            <w:webHidden/>
          </w:rPr>
          <w:tab/>
        </w:r>
        <w:r w:rsidR="009249A4">
          <w:rPr>
            <w:webHidden/>
          </w:rPr>
          <w:fldChar w:fldCharType="begin"/>
        </w:r>
        <w:r w:rsidR="009249A4">
          <w:rPr>
            <w:webHidden/>
          </w:rPr>
          <w:instrText xml:space="preserve"> PAGEREF _Toc502731038 \h </w:instrText>
        </w:r>
        <w:r w:rsidR="009249A4">
          <w:rPr>
            <w:webHidden/>
          </w:rPr>
        </w:r>
        <w:r w:rsidR="009249A4">
          <w:rPr>
            <w:webHidden/>
          </w:rPr>
          <w:fldChar w:fldCharType="separate"/>
        </w:r>
        <w:r w:rsidR="007559CA">
          <w:rPr>
            <w:webHidden/>
          </w:rPr>
          <w:t>10</w:t>
        </w:r>
        <w:r w:rsidR="009249A4">
          <w:rPr>
            <w:webHidden/>
          </w:rPr>
          <w:fldChar w:fldCharType="end"/>
        </w:r>
      </w:hyperlink>
    </w:p>
    <w:p w14:paraId="4DD5DDE0" w14:textId="77777777" w:rsidR="009249A4" w:rsidRDefault="00E81245">
      <w:pPr>
        <w:pStyle w:val="TableofFigures"/>
        <w:rPr>
          <w:rFonts w:asciiTheme="minorHAnsi" w:hAnsiTheme="minorHAnsi"/>
        </w:rPr>
      </w:pPr>
      <w:hyperlink w:anchor="_Toc502731039" w:history="1">
        <w:r w:rsidR="009249A4" w:rsidRPr="00A93CFA">
          <w:rPr>
            <w:rStyle w:val="Hyperlink"/>
          </w:rPr>
          <w:t>Figure 8 | Academic, research, and other non-residential building bathroom audit breakdown</w:t>
        </w:r>
        <w:r w:rsidR="009249A4">
          <w:rPr>
            <w:webHidden/>
          </w:rPr>
          <w:tab/>
        </w:r>
        <w:r w:rsidR="009249A4">
          <w:rPr>
            <w:webHidden/>
          </w:rPr>
          <w:fldChar w:fldCharType="begin"/>
        </w:r>
        <w:r w:rsidR="009249A4">
          <w:rPr>
            <w:webHidden/>
          </w:rPr>
          <w:instrText xml:space="preserve"> PAGEREF _Toc502731039 \h </w:instrText>
        </w:r>
        <w:r w:rsidR="009249A4">
          <w:rPr>
            <w:webHidden/>
          </w:rPr>
        </w:r>
        <w:r w:rsidR="009249A4">
          <w:rPr>
            <w:webHidden/>
          </w:rPr>
          <w:fldChar w:fldCharType="separate"/>
        </w:r>
        <w:r w:rsidR="007559CA">
          <w:rPr>
            <w:webHidden/>
          </w:rPr>
          <w:t>12</w:t>
        </w:r>
        <w:r w:rsidR="009249A4">
          <w:rPr>
            <w:webHidden/>
          </w:rPr>
          <w:fldChar w:fldCharType="end"/>
        </w:r>
      </w:hyperlink>
    </w:p>
    <w:p w14:paraId="20ADB531" w14:textId="77777777" w:rsidR="009249A4" w:rsidRDefault="00E81245">
      <w:pPr>
        <w:pStyle w:val="TableofFigures"/>
        <w:rPr>
          <w:rFonts w:asciiTheme="minorHAnsi" w:hAnsiTheme="minorHAnsi"/>
        </w:rPr>
      </w:pPr>
      <w:hyperlink w:anchor="_Toc502731040" w:history="1">
        <w:r w:rsidR="009249A4" w:rsidRPr="00A93CFA">
          <w:rPr>
            <w:rStyle w:val="Hyperlink"/>
          </w:rPr>
          <w:t>Figure 9 | Toilet flush breakdown in gpf based on in-situ testing of a sample of 31 toilets across campus; pie chart breaks represent the current public restroom efficiency standard (1.6 GPF) and the previous efficiency standard (3.5 GPF).</w:t>
        </w:r>
        <w:r w:rsidR="009249A4">
          <w:rPr>
            <w:webHidden/>
          </w:rPr>
          <w:tab/>
        </w:r>
        <w:r w:rsidR="009249A4">
          <w:rPr>
            <w:webHidden/>
          </w:rPr>
          <w:fldChar w:fldCharType="begin"/>
        </w:r>
        <w:r w:rsidR="009249A4">
          <w:rPr>
            <w:webHidden/>
          </w:rPr>
          <w:instrText xml:space="preserve"> PAGEREF _Toc502731040 \h </w:instrText>
        </w:r>
        <w:r w:rsidR="009249A4">
          <w:rPr>
            <w:webHidden/>
          </w:rPr>
        </w:r>
        <w:r w:rsidR="009249A4">
          <w:rPr>
            <w:webHidden/>
          </w:rPr>
          <w:fldChar w:fldCharType="separate"/>
        </w:r>
        <w:r w:rsidR="007559CA">
          <w:rPr>
            <w:webHidden/>
          </w:rPr>
          <w:t>12</w:t>
        </w:r>
        <w:r w:rsidR="009249A4">
          <w:rPr>
            <w:webHidden/>
          </w:rPr>
          <w:fldChar w:fldCharType="end"/>
        </w:r>
      </w:hyperlink>
    </w:p>
    <w:p w14:paraId="430CD1F9" w14:textId="77777777" w:rsidR="009249A4" w:rsidRDefault="00E81245">
      <w:pPr>
        <w:pStyle w:val="TableofFigures"/>
        <w:rPr>
          <w:rFonts w:asciiTheme="minorHAnsi" w:hAnsiTheme="minorHAnsi"/>
        </w:rPr>
      </w:pPr>
      <w:hyperlink w:anchor="_Toc502731041" w:history="1">
        <w:r w:rsidR="009249A4" w:rsidRPr="00A93CFA">
          <w:rPr>
            <w:rStyle w:val="Hyperlink"/>
          </w:rPr>
          <w:t>Figure 10| Annual recycled and potable water consumption for irrigation.</w:t>
        </w:r>
        <w:r w:rsidR="009249A4">
          <w:rPr>
            <w:webHidden/>
          </w:rPr>
          <w:tab/>
        </w:r>
        <w:r w:rsidR="009249A4">
          <w:rPr>
            <w:webHidden/>
          </w:rPr>
          <w:fldChar w:fldCharType="begin"/>
        </w:r>
        <w:r w:rsidR="009249A4">
          <w:rPr>
            <w:webHidden/>
          </w:rPr>
          <w:instrText xml:space="preserve"> PAGEREF _Toc502731041 \h </w:instrText>
        </w:r>
        <w:r w:rsidR="009249A4">
          <w:rPr>
            <w:webHidden/>
          </w:rPr>
        </w:r>
        <w:r w:rsidR="009249A4">
          <w:rPr>
            <w:webHidden/>
          </w:rPr>
          <w:fldChar w:fldCharType="separate"/>
        </w:r>
        <w:r w:rsidR="007559CA">
          <w:rPr>
            <w:webHidden/>
          </w:rPr>
          <w:t>17</w:t>
        </w:r>
        <w:r w:rsidR="009249A4">
          <w:rPr>
            <w:webHidden/>
          </w:rPr>
          <w:fldChar w:fldCharType="end"/>
        </w:r>
      </w:hyperlink>
    </w:p>
    <w:p w14:paraId="5DE007A2" w14:textId="77777777" w:rsidR="009249A4" w:rsidRDefault="00E81245">
      <w:pPr>
        <w:pStyle w:val="TableofFigures"/>
        <w:rPr>
          <w:rFonts w:asciiTheme="minorHAnsi" w:hAnsiTheme="minorHAnsi"/>
        </w:rPr>
      </w:pPr>
      <w:hyperlink w:anchor="_Toc502731042" w:history="1">
        <w:r w:rsidR="009249A4" w:rsidRPr="00A93CFA">
          <w:rPr>
            <w:rStyle w:val="Hyperlink"/>
          </w:rPr>
          <w:t>Figure 11 | Indoor per capita water percentages.</w:t>
        </w:r>
        <w:r w:rsidR="009249A4">
          <w:rPr>
            <w:webHidden/>
          </w:rPr>
          <w:tab/>
        </w:r>
        <w:r w:rsidR="009249A4">
          <w:rPr>
            <w:webHidden/>
          </w:rPr>
          <w:fldChar w:fldCharType="begin"/>
        </w:r>
        <w:r w:rsidR="009249A4">
          <w:rPr>
            <w:webHidden/>
          </w:rPr>
          <w:instrText xml:space="preserve"> PAGEREF _Toc502731042 \h </w:instrText>
        </w:r>
        <w:r w:rsidR="009249A4">
          <w:rPr>
            <w:webHidden/>
          </w:rPr>
        </w:r>
        <w:r w:rsidR="009249A4">
          <w:rPr>
            <w:webHidden/>
          </w:rPr>
          <w:fldChar w:fldCharType="separate"/>
        </w:r>
        <w:r w:rsidR="007559CA">
          <w:rPr>
            <w:webHidden/>
          </w:rPr>
          <w:t>26</w:t>
        </w:r>
        <w:r w:rsidR="009249A4">
          <w:rPr>
            <w:webHidden/>
          </w:rPr>
          <w:fldChar w:fldCharType="end"/>
        </w:r>
      </w:hyperlink>
    </w:p>
    <w:p w14:paraId="7691CB4F" w14:textId="77777777" w:rsidR="009249A4" w:rsidRDefault="00E81245">
      <w:pPr>
        <w:pStyle w:val="TableofFigures"/>
        <w:rPr>
          <w:rFonts w:asciiTheme="minorHAnsi" w:hAnsiTheme="minorHAnsi"/>
        </w:rPr>
      </w:pPr>
      <w:hyperlink r:id="rId11" w:anchor="_Toc502731043" w:history="1">
        <w:r w:rsidR="009249A4" w:rsidRPr="00A93CFA">
          <w:rPr>
            <w:rStyle w:val="Hyperlink"/>
          </w:rPr>
          <w:t>Figure 12 | Landscape areas evaluated for potable water savings</w:t>
        </w:r>
        <w:r w:rsidR="009249A4">
          <w:rPr>
            <w:webHidden/>
          </w:rPr>
          <w:tab/>
        </w:r>
        <w:r w:rsidR="009249A4">
          <w:rPr>
            <w:webHidden/>
          </w:rPr>
          <w:fldChar w:fldCharType="begin"/>
        </w:r>
        <w:r w:rsidR="009249A4">
          <w:rPr>
            <w:webHidden/>
          </w:rPr>
          <w:instrText xml:space="preserve"> PAGEREF _Toc502731043 \h </w:instrText>
        </w:r>
        <w:r w:rsidR="009249A4">
          <w:rPr>
            <w:webHidden/>
          </w:rPr>
        </w:r>
        <w:r w:rsidR="009249A4">
          <w:rPr>
            <w:webHidden/>
          </w:rPr>
          <w:fldChar w:fldCharType="separate"/>
        </w:r>
        <w:r w:rsidR="007559CA">
          <w:rPr>
            <w:webHidden/>
          </w:rPr>
          <w:t>30</w:t>
        </w:r>
        <w:r w:rsidR="009249A4">
          <w:rPr>
            <w:webHidden/>
          </w:rPr>
          <w:fldChar w:fldCharType="end"/>
        </w:r>
      </w:hyperlink>
    </w:p>
    <w:p w14:paraId="52318065" w14:textId="77777777" w:rsidR="009249A4" w:rsidRDefault="00E81245">
      <w:pPr>
        <w:pStyle w:val="TableofFigures"/>
        <w:rPr>
          <w:rFonts w:asciiTheme="minorHAnsi" w:hAnsiTheme="minorHAnsi"/>
        </w:rPr>
      </w:pPr>
      <w:hyperlink w:anchor="_Toc502731044" w:history="1">
        <w:r w:rsidR="009249A4" w:rsidRPr="00A93CFA">
          <w:rPr>
            <w:rStyle w:val="Hyperlink"/>
          </w:rPr>
          <w:t>Figure 13 | Total potable water use projections, both 'BAU' and with implementing water conservation recommendations.</w:t>
        </w:r>
        <w:r w:rsidR="009249A4">
          <w:rPr>
            <w:webHidden/>
          </w:rPr>
          <w:tab/>
        </w:r>
        <w:r w:rsidR="009249A4">
          <w:rPr>
            <w:webHidden/>
          </w:rPr>
          <w:fldChar w:fldCharType="begin"/>
        </w:r>
        <w:r w:rsidR="009249A4">
          <w:rPr>
            <w:webHidden/>
          </w:rPr>
          <w:instrText xml:space="preserve"> PAGEREF _Toc502731044 \h </w:instrText>
        </w:r>
        <w:r w:rsidR="009249A4">
          <w:rPr>
            <w:webHidden/>
          </w:rPr>
        </w:r>
        <w:r w:rsidR="009249A4">
          <w:rPr>
            <w:webHidden/>
          </w:rPr>
          <w:fldChar w:fldCharType="separate"/>
        </w:r>
        <w:r w:rsidR="007559CA">
          <w:rPr>
            <w:webHidden/>
          </w:rPr>
          <w:t>46</w:t>
        </w:r>
        <w:r w:rsidR="009249A4">
          <w:rPr>
            <w:webHidden/>
          </w:rPr>
          <w:fldChar w:fldCharType="end"/>
        </w:r>
      </w:hyperlink>
    </w:p>
    <w:p w14:paraId="501795B5" w14:textId="77777777" w:rsidR="009249A4" w:rsidRDefault="00E81245">
      <w:pPr>
        <w:pStyle w:val="TableofFigures"/>
        <w:rPr>
          <w:rFonts w:asciiTheme="minorHAnsi" w:hAnsiTheme="minorHAnsi"/>
        </w:rPr>
      </w:pPr>
      <w:hyperlink w:anchor="_Toc502731045" w:history="1">
        <w:r w:rsidR="009249A4" w:rsidRPr="00A93CFA">
          <w:rPr>
            <w:rStyle w:val="Hyperlink"/>
          </w:rPr>
          <w:t>Figure 14 | From the UCOP FY 05-08 baseline, UCSB has the ability to significantly reduce per capita potable water consumption, and can achieve a 51% per-capita reduction if all recommendations are implemented.</w:t>
        </w:r>
        <w:r w:rsidR="009249A4">
          <w:rPr>
            <w:webHidden/>
          </w:rPr>
          <w:tab/>
        </w:r>
        <w:r w:rsidR="009249A4">
          <w:rPr>
            <w:webHidden/>
          </w:rPr>
          <w:fldChar w:fldCharType="begin"/>
        </w:r>
        <w:r w:rsidR="009249A4">
          <w:rPr>
            <w:webHidden/>
          </w:rPr>
          <w:instrText xml:space="preserve"> PAGEREF _Toc502731045 \h </w:instrText>
        </w:r>
        <w:r w:rsidR="009249A4">
          <w:rPr>
            <w:webHidden/>
          </w:rPr>
        </w:r>
        <w:r w:rsidR="009249A4">
          <w:rPr>
            <w:webHidden/>
          </w:rPr>
          <w:fldChar w:fldCharType="separate"/>
        </w:r>
        <w:r w:rsidR="007559CA">
          <w:rPr>
            <w:webHidden/>
          </w:rPr>
          <w:t>47</w:t>
        </w:r>
        <w:r w:rsidR="009249A4">
          <w:rPr>
            <w:webHidden/>
          </w:rPr>
          <w:fldChar w:fldCharType="end"/>
        </w:r>
      </w:hyperlink>
    </w:p>
    <w:p w14:paraId="33D713A0" w14:textId="77777777" w:rsidR="009249A4" w:rsidRDefault="00E81245">
      <w:pPr>
        <w:pStyle w:val="TableofFigures"/>
        <w:rPr>
          <w:rFonts w:asciiTheme="minorHAnsi" w:hAnsiTheme="minorHAnsi"/>
        </w:rPr>
      </w:pPr>
      <w:hyperlink w:anchor="_Toc502731046" w:history="1">
        <w:r w:rsidR="009249A4" w:rsidRPr="00A93CFA">
          <w:rPr>
            <w:rStyle w:val="Hyperlink"/>
          </w:rPr>
          <w:t>Figure 15 | Projected daily per capita water consumption with WAP recommendations.</w:t>
        </w:r>
        <w:r w:rsidR="009249A4">
          <w:rPr>
            <w:webHidden/>
          </w:rPr>
          <w:tab/>
        </w:r>
        <w:r w:rsidR="009249A4">
          <w:rPr>
            <w:webHidden/>
          </w:rPr>
          <w:fldChar w:fldCharType="begin"/>
        </w:r>
        <w:r w:rsidR="009249A4">
          <w:rPr>
            <w:webHidden/>
          </w:rPr>
          <w:instrText xml:space="preserve"> PAGEREF _Toc502731046 \h </w:instrText>
        </w:r>
        <w:r w:rsidR="009249A4">
          <w:rPr>
            <w:webHidden/>
          </w:rPr>
        </w:r>
        <w:r w:rsidR="009249A4">
          <w:rPr>
            <w:webHidden/>
          </w:rPr>
          <w:fldChar w:fldCharType="separate"/>
        </w:r>
        <w:r w:rsidR="007559CA">
          <w:rPr>
            <w:webHidden/>
          </w:rPr>
          <w:t>47</w:t>
        </w:r>
        <w:r w:rsidR="009249A4">
          <w:rPr>
            <w:webHidden/>
          </w:rPr>
          <w:fldChar w:fldCharType="end"/>
        </w:r>
      </w:hyperlink>
    </w:p>
    <w:p w14:paraId="67A67C09" w14:textId="77777777" w:rsidR="000705E0" w:rsidRDefault="003E28F9" w:rsidP="009D4006">
      <w:pPr>
        <w:ind w:right="1440"/>
      </w:pPr>
      <w:r w:rsidRPr="00C87BF6">
        <w:fldChar w:fldCharType="end"/>
      </w:r>
    </w:p>
    <w:p w14:paraId="78F14D1E" w14:textId="77777777" w:rsidR="000705E0" w:rsidRDefault="000705E0">
      <w:pPr>
        <w:spacing w:before="0" w:after="200" w:line="276" w:lineRule="auto"/>
        <w:rPr>
          <w:rFonts w:asciiTheme="majorHAnsi" w:eastAsiaTheme="majorEastAsia" w:hAnsiTheme="majorHAnsi" w:cstheme="majorBidi"/>
          <w:bCs/>
          <w:color w:val="FFFFFF" w:themeColor="background1"/>
          <w:sz w:val="28"/>
          <w:szCs w:val="26"/>
        </w:rPr>
      </w:pPr>
      <w:r>
        <w:br w:type="page"/>
      </w:r>
    </w:p>
    <w:p w14:paraId="5C286EA9" w14:textId="77777777" w:rsidR="00596795" w:rsidRPr="00C12CB5" w:rsidRDefault="00343F13" w:rsidP="0031135B">
      <w:pPr>
        <w:pStyle w:val="Heading2"/>
        <w:tabs>
          <w:tab w:val="right" w:leader="dot" w:pos="10170"/>
        </w:tabs>
        <w:ind w:right="-90"/>
        <w:rPr>
          <w:b/>
          <w:i/>
          <w:color w:val="4F81BD" w:themeColor="accent1"/>
        </w:rPr>
      </w:pPr>
      <w:bookmarkStart w:id="2" w:name="_Toc502730988"/>
      <w:r>
        <w:lastRenderedPageBreak/>
        <w:t>Table List</w:t>
      </w:r>
      <w:bookmarkEnd w:id="2"/>
    </w:p>
    <w:p w14:paraId="162A1F7D" w14:textId="77777777" w:rsidR="0031135B" w:rsidRDefault="0031135B" w:rsidP="009D4006">
      <w:pPr>
        <w:pStyle w:val="TableofFigures"/>
        <w:sectPr w:rsidR="0031135B" w:rsidSect="0031135B">
          <w:endnotePr>
            <w:numFmt w:val="decimal"/>
          </w:endnotePr>
          <w:type w:val="continuous"/>
          <w:pgSz w:w="12240" w:h="15840"/>
          <w:pgMar w:top="630" w:right="1080" w:bottom="1080" w:left="1080" w:header="288" w:footer="288" w:gutter="0"/>
          <w:pgNumType w:fmt="lowerRoman"/>
          <w:cols w:space="720"/>
          <w:titlePg/>
          <w:docGrid w:linePitch="360"/>
        </w:sectPr>
      </w:pPr>
    </w:p>
    <w:p w14:paraId="608EE7AE" w14:textId="77777777" w:rsidR="009249A4" w:rsidRDefault="003E28F9">
      <w:pPr>
        <w:pStyle w:val="TableofFigures"/>
        <w:rPr>
          <w:rFonts w:asciiTheme="minorHAnsi" w:hAnsiTheme="minorHAnsi"/>
        </w:rPr>
      </w:pPr>
      <w:r w:rsidRPr="00C87BF6">
        <w:rPr>
          <w:rFonts w:eastAsia="Times New Roman" w:cstheme="minorHAnsi"/>
          <w:sz w:val="20"/>
          <w:szCs w:val="20"/>
        </w:rPr>
        <w:fldChar w:fldCharType="begin"/>
      </w:r>
      <w:r w:rsidR="008B3ECC" w:rsidRPr="00C87BF6">
        <w:rPr>
          <w:rFonts w:eastAsia="Times New Roman" w:cstheme="minorHAnsi"/>
          <w:sz w:val="20"/>
          <w:szCs w:val="20"/>
        </w:rPr>
        <w:instrText xml:space="preserve"> TOC \h \z \c "Table" </w:instrText>
      </w:r>
      <w:r w:rsidRPr="00C87BF6">
        <w:rPr>
          <w:rFonts w:eastAsia="Times New Roman" w:cstheme="minorHAnsi"/>
          <w:sz w:val="20"/>
          <w:szCs w:val="20"/>
        </w:rPr>
        <w:fldChar w:fldCharType="separate"/>
      </w:r>
      <w:hyperlink w:anchor="_Toc502731047" w:history="1">
        <w:r w:rsidR="009249A4" w:rsidRPr="00B57535">
          <w:rPr>
            <w:rStyle w:val="Hyperlink"/>
          </w:rPr>
          <w:t>Table 1 | Summary of Infrastructure Goals</w:t>
        </w:r>
        <w:r w:rsidR="009249A4">
          <w:rPr>
            <w:webHidden/>
          </w:rPr>
          <w:tab/>
        </w:r>
        <w:r w:rsidR="009249A4">
          <w:rPr>
            <w:webHidden/>
          </w:rPr>
          <w:fldChar w:fldCharType="begin"/>
        </w:r>
        <w:r w:rsidR="009249A4">
          <w:rPr>
            <w:webHidden/>
          </w:rPr>
          <w:instrText xml:space="preserve"> PAGEREF _Toc502731047 \h </w:instrText>
        </w:r>
        <w:r w:rsidR="009249A4">
          <w:rPr>
            <w:webHidden/>
          </w:rPr>
        </w:r>
        <w:r w:rsidR="009249A4">
          <w:rPr>
            <w:webHidden/>
          </w:rPr>
          <w:fldChar w:fldCharType="separate"/>
        </w:r>
        <w:r w:rsidR="007559CA">
          <w:rPr>
            <w:webHidden/>
          </w:rPr>
          <w:t>x</w:t>
        </w:r>
        <w:r w:rsidR="009249A4">
          <w:rPr>
            <w:webHidden/>
          </w:rPr>
          <w:fldChar w:fldCharType="end"/>
        </w:r>
      </w:hyperlink>
    </w:p>
    <w:p w14:paraId="655AE024" w14:textId="77777777" w:rsidR="009249A4" w:rsidRDefault="00E81245">
      <w:pPr>
        <w:pStyle w:val="TableofFigures"/>
        <w:rPr>
          <w:rFonts w:asciiTheme="minorHAnsi" w:hAnsiTheme="minorHAnsi"/>
        </w:rPr>
      </w:pPr>
      <w:hyperlink w:anchor="_Toc502731048" w:history="1">
        <w:r w:rsidR="009249A4" w:rsidRPr="00B57535">
          <w:rPr>
            <w:rStyle w:val="Hyperlink"/>
          </w:rPr>
          <w:t>Table 2 | Summary of Management Goals</w:t>
        </w:r>
        <w:r w:rsidR="009249A4">
          <w:rPr>
            <w:webHidden/>
          </w:rPr>
          <w:tab/>
        </w:r>
        <w:r w:rsidR="009249A4">
          <w:rPr>
            <w:webHidden/>
          </w:rPr>
          <w:fldChar w:fldCharType="begin"/>
        </w:r>
        <w:r w:rsidR="009249A4">
          <w:rPr>
            <w:webHidden/>
          </w:rPr>
          <w:instrText xml:space="preserve"> PAGEREF _Toc502731048 \h </w:instrText>
        </w:r>
        <w:r w:rsidR="009249A4">
          <w:rPr>
            <w:webHidden/>
          </w:rPr>
        </w:r>
        <w:r w:rsidR="009249A4">
          <w:rPr>
            <w:webHidden/>
          </w:rPr>
          <w:fldChar w:fldCharType="separate"/>
        </w:r>
        <w:r w:rsidR="007559CA">
          <w:rPr>
            <w:webHidden/>
          </w:rPr>
          <w:t>xi</w:t>
        </w:r>
        <w:r w:rsidR="009249A4">
          <w:rPr>
            <w:webHidden/>
          </w:rPr>
          <w:fldChar w:fldCharType="end"/>
        </w:r>
      </w:hyperlink>
    </w:p>
    <w:p w14:paraId="6A55AE6D" w14:textId="77777777" w:rsidR="009249A4" w:rsidRDefault="00E81245">
      <w:pPr>
        <w:pStyle w:val="TableofFigures"/>
        <w:rPr>
          <w:rFonts w:asciiTheme="minorHAnsi" w:hAnsiTheme="minorHAnsi"/>
        </w:rPr>
      </w:pPr>
      <w:hyperlink w:anchor="_Toc502731049" w:history="1">
        <w:r w:rsidR="009249A4" w:rsidRPr="00B57535">
          <w:rPr>
            <w:rStyle w:val="Hyperlink"/>
          </w:rPr>
          <w:t>Table 3 | Summary of Implemented &amp; On-going Stormwater Management Goals (1)</w:t>
        </w:r>
        <w:r w:rsidR="009249A4">
          <w:rPr>
            <w:webHidden/>
          </w:rPr>
          <w:tab/>
        </w:r>
        <w:r w:rsidR="009249A4">
          <w:rPr>
            <w:webHidden/>
          </w:rPr>
          <w:fldChar w:fldCharType="begin"/>
        </w:r>
        <w:r w:rsidR="009249A4">
          <w:rPr>
            <w:webHidden/>
          </w:rPr>
          <w:instrText xml:space="preserve"> PAGEREF _Toc502731049 \h </w:instrText>
        </w:r>
        <w:r w:rsidR="009249A4">
          <w:rPr>
            <w:webHidden/>
          </w:rPr>
        </w:r>
        <w:r w:rsidR="009249A4">
          <w:rPr>
            <w:webHidden/>
          </w:rPr>
          <w:fldChar w:fldCharType="separate"/>
        </w:r>
        <w:r w:rsidR="007559CA">
          <w:rPr>
            <w:webHidden/>
          </w:rPr>
          <w:t>xii</w:t>
        </w:r>
        <w:r w:rsidR="009249A4">
          <w:rPr>
            <w:webHidden/>
          </w:rPr>
          <w:fldChar w:fldCharType="end"/>
        </w:r>
      </w:hyperlink>
    </w:p>
    <w:p w14:paraId="74117445" w14:textId="77777777" w:rsidR="009249A4" w:rsidRDefault="00E81245">
      <w:pPr>
        <w:pStyle w:val="TableofFigures"/>
        <w:rPr>
          <w:rFonts w:asciiTheme="minorHAnsi" w:hAnsiTheme="minorHAnsi"/>
        </w:rPr>
      </w:pPr>
      <w:hyperlink w:anchor="_Toc502731050" w:history="1">
        <w:r w:rsidR="009249A4" w:rsidRPr="00B57535">
          <w:rPr>
            <w:rStyle w:val="Hyperlink"/>
          </w:rPr>
          <w:t>Table 4 | Summary of Implemented &amp; On-going Stormwater Management Goals (2)</w:t>
        </w:r>
        <w:r w:rsidR="009249A4">
          <w:rPr>
            <w:webHidden/>
          </w:rPr>
          <w:tab/>
        </w:r>
        <w:r w:rsidR="009249A4">
          <w:rPr>
            <w:webHidden/>
          </w:rPr>
          <w:fldChar w:fldCharType="begin"/>
        </w:r>
        <w:r w:rsidR="009249A4">
          <w:rPr>
            <w:webHidden/>
          </w:rPr>
          <w:instrText xml:space="preserve"> PAGEREF _Toc502731050 \h </w:instrText>
        </w:r>
        <w:r w:rsidR="009249A4">
          <w:rPr>
            <w:webHidden/>
          </w:rPr>
        </w:r>
        <w:r w:rsidR="009249A4">
          <w:rPr>
            <w:webHidden/>
          </w:rPr>
          <w:fldChar w:fldCharType="separate"/>
        </w:r>
        <w:r w:rsidR="007559CA">
          <w:rPr>
            <w:webHidden/>
          </w:rPr>
          <w:t>xiii</w:t>
        </w:r>
        <w:r w:rsidR="009249A4">
          <w:rPr>
            <w:webHidden/>
          </w:rPr>
          <w:fldChar w:fldCharType="end"/>
        </w:r>
      </w:hyperlink>
    </w:p>
    <w:p w14:paraId="5CA671C0" w14:textId="77777777" w:rsidR="009249A4" w:rsidRDefault="00E81245">
      <w:pPr>
        <w:pStyle w:val="TableofFigures"/>
        <w:rPr>
          <w:rFonts w:asciiTheme="minorHAnsi" w:hAnsiTheme="minorHAnsi"/>
        </w:rPr>
      </w:pPr>
      <w:hyperlink w:anchor="_Toc502731051" w:history="1">
        <w:r w:rsidR="009249A4" w:rsidRPr="00B57535">
          <w:rPr>
            <w:rStyle w:val="Hyperlink"/>
          </w:rPr>
          <w:t>Table 5 | UCSB’s average annual potable water use during the baseline period</w:t>
        </w:r>
        <w:r w:rsidR="009249A4">
          <w:rPr>
            <w:webHidden/>
          </w:rPr>
          <w:tab/>
        </w:r>
        <w:r w:rsidR="009249A4">
          <w:rPr>
            <w:webHidden/>
          </w:rPr>
          <w:fldChar w:fldCharType="begin"/>
        </w:r>
        <w:r w:rsidR="009249A4">
          <w:rPr>
            <w:webHidden/>
          </w:rPr>
          <w:instrText xml:space="preserve"> PAGEREF _Toc502731051 \h </w:instrText>
        </w:r>
        <w:r w:rsidR="009249A4">
          <w:rPr>
            <w:webHidden/>
          </w:rPr>
        </w:r>
        <w:r w:rsidR="009249A4">
          <w:rPr>
            <w:webHidden/>
          </w:rPr>
          <w:fldChar w:fldCharType="separate"/>
        </w:r>
        <w:r w:rsidR="007559CA">
          <w:rPr>
            <w:webHidden/>
          </w:rPr>
          <w:t>7</w:t>
        </w:r>
        <w:r w:rsidR="009249A4">
          <w:rPr>
            <w:webHidden/>
          </w:rPr>
          <w:fldChar w:fldCharType="end"/>
        </w:r>
      </w:hyperlink>
    </w:p>
    <w:p w14:paraId="7866C829" w14:textId="77777777" w:rsidR="009249A4" w:rsidRDefault="00E81245">
      <w:pPr>
        <w:pStyle w:val="TableofFigures"/>
        <w:rPr>
          <w:rFonts w:asciiTheme="minorHAnsi" w:hAnsiTheme="minorHAnsi"/>
        </w:rPr>
      </w:pPr>
      <w:hyperlink w:anchor="_Toc502731052" w:history="1">
        <w:r w:rsidR="009249A4" w:rsidRPr="00B57535">
          <w:rPr>
            <w:rStyle w:val="Hyperlink"/>
          </w:rPr>
          <w:t>Table 6 | UCSB’s average annual potable water use during the benchmark period</w:t>
        </w:r>
        <w:r w:rsidR="009249A4">
          <w:rPr>
            <w:webHidden/>
          </w:rPr>
          <w:tab/>
        </w:r>
        <w:r w:rsidR="009249A4">
          <w:rPr>
            <w:webHidden/>
          </w:rPr>
          <w:fldChar w:fldCharType="begin"/>
        </w:r>
        <w:r w:rsidR="009249A4">
          <w:rPr>
            <w:webHidden/>
          </w:rPr>
          <w:instrText xml:space="preserve"> PAGEREF _Toc502731052 \h </w:instrText>
        </w:r>
        <w:r w:rsidR="009249A4">
          <w:rPr>
            <w:webHidden/>
          </w:rPr>
        </w:r>
        <w:r w:rsidR="009249A4">
          <w:rPr>
            <w:webHidden/>
          </w:rPr>
          <w:fldChar w:fldCharType="separate"/>
        </w:r>
        <w:r w:rsidR="007559CA">
          <w:rPr>
            <w:webHidden/>
          </w:rPr>
          <w:t>7</w:t>
        </w:r>
        <w:r w:rsidR="009249A4">
          <w:rPr>
            <w:webHidden/>
          </w:rPr>
          <w:fldChar w:fldCharType="end"/>
        </w:r>
      </w:hyperlink>
    </w:p>
    <w:p w14:paraId="1A19BEF0" w14:textId="77777777" w:rsidR="009249A4" w:rsidRDefault="00E81245">
      <w:pPr>
        <w:pStyle w:val="TableofFigures"/>
        <w:rPr>
          <w:rFonts w:asciiTheme="minorHAnsi" w:hAnsiTheme="minorHAnsi"/>
        </w:rPr>
      </w:pPr>
      <w:hyperlink w:anchor="_Toc502731053" w:history="1">
        <w:r w:rsidR="009249A4" w:rsidRPr="00B57535">
          <w:rPr>
            <w:rStyle w:val="Hyperlink"/>
          </w:rPr>
          <w:t>Table 7 | Percent reductions in potable water use</w:t>
        </w:r>
        <w:r w:rsidR="009249A4">
          <w:rPr>
            <w:webHidden/>
          </w:rPr>
          <w:tab/>
        </w:r>
        <w:r w:rsidR="009249A4">
          <w:rPr>
            <w:webHidden/>
          </w:rPr>
          <w:fldChar w:fldCharType="begin"/>
        </w:r>
        <w:r w:rsidR="009249A4">
          <w:rPr>
            <w:webHidden/>
          </w:rPr>
          <w:instrText xml:space="preserve"> PAGEREF _Toc502731053 \h </w:instrText>
        </w:r>
        <w:r w:rsidR="009249A4">
          <w:rPr>
            <w:webHidden/>
          </w:rPr>
        </w:r>
        <w:r w:rsidR="009249A4">
          <w:rPr>
            <w:webHidden/>
          </w:rPr>
          <w:fldChar w:fldCharType="separate"/>
        </w:r>
        <w:r w:rsidR="007559CA">
          <w:rPr>
            <w:webHidden/>
          </w:rPr>
          <w:t>8</w:t>
        </w:r>
        <w:r w:rsidR="009249A4">
          <w:rPr>
            <w:webHidden/>
          </w:rPr>
          <w:fldChar w:fldCharType="end"/>
        </w:r>
      </w:hyperlink>
    </w:p>
    <w:p w14:paraId="68BEC258" w14:textId="77777777" w:rsidR="009249A4" w:rsidRDefault="00E81245">
      <w:pPr>
        <w:pStyle w:val="TableofFigures"/>
        <w:rPr>
          <w:rFonts w:asciiTheme="minorHAnsi" w:hAnsiTheme="minorHAnsi"/>
        </w:rPr>
      </w:pPr>
      <w:hyperlink w:anchor="_Toc502731054" w:history="1">
        <w:r w:rsidR="009249A4" w:rsidRPr="00B57535">
          <w:rPr>
            <w:rStyle w:val="Hyperlink"/>
          </w:rPr>
          <w:t>Table 8 | H&amp;RS current fixture standards</w:t>
        </w:r>
        <w:r w:rsidR="009249A4">
          <w:rPr>
            <w:webHidden/>
          </w:rPr>
          <w:tab/>
        </w:r>
        <w:r w:rsidR="009249A4">
          <w:rPr>
            <w:webHidden/>
          </w:rPr>
          <w:fldChar w:fldCharType="begin"/>
        </w:r>
        <w:r w:rsidR="009249A4">
          <w:rPr>
            <w:webHidden/>
          </w:rPr>
          <w:instrText xml:space="preserve"> PAGEREF _Toc502731054 \h </w:instrText>
        </w:r>
        <w:r w:rsidR="009249A4">
          <w:rPr>
            <w:webHidden/>
          </w:rPr>
        </w:r>
        <w:r w:rsidR="009249A4">
          <w:rPr>
            <w:webHidden/>
          </w:rPr>
          <w:fldChar w:fldCharType="separate"/>
        </w:r>
        <w:r w:rsidR="007559CA">
          <w:rPr>
            <w:webHidden/>
          </w:rPr>
          <w:t>15</w:t>
        </w:r>
        <w:r w:rsidR="009249A4">
          <w:rPr>
            <w:webHidden/>
          </w:rPr>
          <w:fldChar w:fldCharType="end"/>
        </w:r>
      </w:hyperlink>
    </w:p>
    <w:p w14:paraId="79329CE8" w14:textId="77777777" w:rsidR="009249A4" w:rsidRDefault="00E81245">
      <w:pPr>
        <w:pStyle w:val="TableofFigures"/>
        <w:rPr>
          <w:rFonts w:asciiTheme="minorHAnsi" w:hAnsiTheme="minorHAnsi"/>
        </w:rPr>
      </w:pPr>
      <w:hyperlink w:anchor="_Toc502731055" w:history="1">
        <w:r w:rsidR="009249A4" w:rsidRPr="00B57535">
          <w:rPr>
            <w:rStyle w:val="Hyperlink"/>
          </w:rPr>
          <w:t>Table 9 | Estimated potable water reductions for H&amp;RS bathroom retrofits</w:t>
        </w:r>
        <w:r w:rsidR="009249A4">
          <w:rPr>
            <w:webHidden/>
          </w:rPr>
          <w:tab/>
        </w:r>
        <w:r w:rsidR="009249A4">
          <w:rPr>
            <w:webHidden/>
          </w:rPr>
          <w:fldChar w:fldCharType="begin"/>
        </w:r>
        <w:r w:rsidR="009249A4">
          <w:rPr>
            <w:webHidden/>
          </w:rPr>
          <w:instrText xml:space="preserve"> PAGEREF _Toc502731055 \h </w:instrText>
        </w:r>
        <w:r w:rsidR="009249A4">
          <w:rPr>
            <w:webHidden/>
          </w:rPr>
        </w:r>
        <w:r w:rsidR="009249A4">
          <w:rPr>
            <w:webHidden/>
          </w:rPr>
          <w:fldChar w:fldCharType="separate"/>
        </w:r>
        <w:r w:rsidR="007559CA">
          <w:rPr>
            <w:webHidden/>
          </w:rPr>
          <w:t>15</w:t>
        </w:r>
        <w:r w:rsidR="009249A4">
          <w:rPr>
            <w:webHidden/>
          </w:rPr>
          <w:fldChar w:fldCharType="end"/>
        </w:r>
      </w:hyperlink>
    </w:p>
    <w:p w14:paraId="25BA628D" w14:textId="77777777" w:rsidR="009249A4" w:rsidRDefault="00E81245">
      <w:pPr>
        <w:pStyle w:val="TableofFigures"/>
        <w:rPr>
          <w:rFonts w:asciiTheme="minorHAnsi" w:hAnsiTheme="minorHAnsi"/>
        </w:rPr>
      </w:pPr>
      <w:hyperlink w:anchor="_Toc502731056" w:history="1">
        <w:r w:rsidR="009249A4" w:rsidRPr="00B57535">
          <w:rPr>
            <w:rStyle w:val="Hyperlink"/>
          </w:rPr>
          <w:t>Table 10 | Recycled water extension timeline</w:t>
        </w:r>
        <w:r w:rsidR="009249A4">
          <w:rPr>
            <w:webHidden/>
          </w:rPr>
          <w:tab/>
        </w:r>
        <w:r w:rsidR="009249A4">
          <w:rPr>
            <w:webHidden/>
          </w:rPr>
          <w:fldChar w:fldCharType="begin"/>
        </w:r>
        <w:r w:rsidR="009249A4">
          <w:rPr>
            <w:webHidden/>
          </w:rPr>
          <w:instrText xml:space="preserve"> PAGEREF _Toc502731056 \h </w:instrText>
        </w:r>
        <w:r w:rsidR="009249A4">
          <w:rPr>
            <w:webHidden/>
          </w:rPr>
        </w:r>
        <w:r w:rsidR="009249A4">
          <w:rPr>
            <w:webHidden/>
          </w:rPr>
          <w:fldChar w:fldCharType="separate"/>
        </w:r>
        <w:r w:rsidR="007559CA">
          <w:rPr>
            <w:webHidden/>
          </w:rPr>
          <w:t>16</w:t>
        </w:r>
        <w:r w:rsidR="009249A4">
          <w:rPr>
            <w:webHidden/>
          </w:rPr>
          <w:fldChar w:fldCharType="end"/>
        </w:r>
      </w:hyperlink>
    </w:p>
    <w:p w14:paraId="7A636ED8" w14:textId="77777777" w:rsidR="009249A4" w:rsidRDefault="00E81245">
      <w:pPr>
        <w:pStyle w:val="TableofFigures"/>
        <w:rPr>
          <w:rFonts w:asciiTheme="minorHAnsi" w:hAnsiTheme="minorHAnsi"/>
        </w:rPr>
      </w:pPr>
      <w:hyperlink w:anchor="_Toc502731057" w:history="1">
        <w:r w:rsidR="009249A4" w:rsidRPr="00B57535">
          <w:rPr>
            <w:rStyle w:val="Hyperlink"/>
          </w:rPr>
          <w:t>Table 11 | Alternative cooling system options and suitability</w:t>
        </w:r>
        <w:r w:rsidR="009249A4">
          <w:rPr>
            <w:webHidden/>
          </w:rPr>
          <w:tab/>
        </w:r>
        <w:r w:rsidR="009249A4">
          <w:rPr>
            <w:webHidden/>
          </w:rPr>
          <w:fldChar w:fldCharType="begin"/>
        </w:r>
        <w:r w:rsidR="009249A4">
          <w:rPr>
            <w:webHidden/>
          </w:rPr>
          <w:instrText xml:space="preserve"> PAGEREF _Toc502731057 \h </w:instrText>
        </w:r>
        <w:r w:rsidR="009249A4">
          <w:rPr>
            <w:webHidden/>
          </w:rPr>
        </w:r>
        <w:r w:rsidR="009249A4">
          <w:rPr>
            <w:webHidden/>
          </w:rPr>
          <w:fldChar w:fldCharType="separate"/>
        </w:r>
        <w:r w:rsidR="007559CA">
          <w:rPr>
            <w:webHidden/>
          </w:rPr>
          <w:t>21</w:t>
        </w:r>
        <w:r w:rsidR="009249A4">
          <w:rPr>
            <w:webHidden/>
          </w:rPr>
          <w:fldChar w:fldCharType="end"/>
        </w:r>
      </w:hyperlink>
    </w:p>
    <w:p w14:paraId="53A05A71" w14:textId="77777777" w:rsidR="009249A4" w:rsidRDefault="00E81245">
      <w:pPr>
        <w:pStyle w:val="TableofFigures"/>
        <w:rPr>
          <w:rFonts w:asciiTheme="minorHAnsi" w:hAnsiTheme="minorHAnsi"/>
        </w:rPr>
      </w:pPr>
      <w:hyperlink w:anchor="_Toc502731058" w:history="1">
        <w:r w:rsidR="009249A4" w:rsidRPr="00B57535">
          <w:rPr>
            <w:rStyle w:val="Hyperlink"/>
          </w:rPr>
          <w:t>Table 12 | Single-pass cooling water consumption matrix</w:t>
        </w:r>
        <w:r w:rsidR="009249A4">
          <w:rPr>
            <w:webHidden/>
          </w:rPr>
          <w:tab/>
        </w:r>
        <w:r w:rsidR="009249A4">
          <w:rPr>
            <w:webHidden/>
          </w:rPr>
          <w:fldChar w:fldCharType="begin"/>
        </w:r>
        <w:r w:rsidR="009249A4">
          <w:rPr>
            <w:webHidden/>
          </w:rPr>
          <w:instrText xml:space="preserve"> PAGEREF _Toc502731058 \h </w:instrText>
        </w:r>
        <w:r w:rsidR="009249A4">
          <w:rPr>
            <w:webHidden/>
          </w:rPr>
        </w:r>
        <w:r w:rsidR="009249A4">
          <w:rPr>
            <w:webHidden/>
          </w:rPr>
          <w:fldChar w:fldCharType="separate"/>
        </w:r>
        <w:r w:rsidR="007559CA">
          <w:rPr>
            <w:webHidden/>
          </w:rPr>
          <w:t>22</w:t>
        </w:r>
        <w:r w:rsidR="009249A4">
          <w:rPr>
            <w:webHidden/>
          </w:rPr>
          <w:fldChar w:fldCharType="end"/>
        </w:r>
      </w:hyperlink>
    </w:p>
    <w:p w14:paraId="49BA7233" w14:textId="77777777" w:rsidR="009249A4" w:rsidRDefault="00E81245">
      <w:pPr>
        <w:pStyle w:val="TableofFigures"/>
        <w:rPr>
          <w:rFonts w:asciiTheme="minorHAnsi" w:hAnsiTheme="minorHAnsi"/>
        </w:rPr>
      </w:pPr>
      <w:hyperlink w:anchor="_Toc502731059" w:history="1">
        <w:r w:rsidR="009249A4" w:rsidRPr="00B57535">
          <w:rPr>
            <w:rStyle w:val="Hyperlink"/>
          </w:rPr>
          <w:t>Table 13 | Estimated water loss from Old Gym pool leak</w:t>
        </w:r>
        <w:r w:rsidR="009249A4">
          <w:rPr>
            <w:webHidden/>
          </w:rPr>
          <w:tab/>
        </w:r>
        <w:r w:rsidR="009249A4">
          <w:rPr>
            <w:webHidden/>
          </w:rPr>
          <w:fldChar w:fldCharType="begin"/>
        </w:r>
        <w:r w:rsidR="009249A4">
          <w:rPr>
            <w:webHidden/>
          </w:rPr>
          <w:instrText xml:space="preserve"> PAGEREF _Toc502731059 \h </w:instrText>
        </w:r>
        <w:r w:rsidR="009249A4">
          <w:rPr>
            <w:webHidden/>
          </w:rPr>
        </w:r>
        <w:r w:rsidR="009249A4">
          <w:rPr>
            <w:webHidden/>
          </w:rPr>
          <w:fldChar w:fldCharType="separate"/>
        </w:r>
        <w:r w:rsidR="007559CA">
          <w:rPr>
            <w:webHidden/>
          </w:rPr>
          <w:t>22</w:t>
        </w:r>
        <w:r w:rsidR="009249A4">
          <w:rPr>
            <w:webHidden/>
          </w:rPr>
          <w:fldChar w:fldCharType="end"/>
        </w:r>
      </w:hyperlink>
    </w:p>
    <w:p w14:paraId="10BBDD81" w14:textId="77777777" w:rsidR="009249A4" w:rsidRDefault="00E81245">
      <w:pPr>
        <w:pStyle w:val="TableofFigures"/>
        <w:rPr>
          <w:rFonts w:asciiTheme="minorHAnsi" w:hAnsiTheme="minorHAnsi"/>
        </w:rPr>
      </w:pPr>
      <w:hyperlink w:anchor="_Toc502731060" w:history="1">
        <w:r w:rsidR="009249A4" w:rsidRPr="00B57535">
          <w:rPr>
            <w:rStyle w:val="Hyperlink"/>
          </w:rPr>
          <w:t>Table 14 | Aerator retrofits costs including installation costs</w:t>
        </w:r>
        <w:r w:rsidR="009249A4">
          <w:rPr>
            <w:webHidden/>
          </w:rPr>
          <w:tab/>
        </w:r>
        <w:r w:rsidR="009249A4">
          <w:rPr>
            <w:webHidden/>
          </w:rPr>
          <w:fldChar w:fldCharType="begin"/>
        </w:r>
        <w:r w:rsidR="009249A4">
          <w:rPr>
            <w:webHidden/>
          </w:rPr>
          <w:instrText xml:space="preserve"> PAGEREF _Toc502731060 \h </w:instrText>
        </w:r>
        <w:r w:rsidR="009249A4">
          <w:rPr>
            <w:webHidden/>
          </w:rPr>
        </w:r>
        <w:r w:rsidR="009249A4">
          <w:rPr>
            <w:webHidden/>
          </w:rPr>
          <w:fldChar w:fldCharType="separate"/>
        </w:r>
        <w:r w:rsidR="007559CA">
          <w:rPr>
            <w:webHidden/>
          </w:rPr>
          <w:t>23</w:t>
        </w:r>
        <w:r w:rsidR="009249A4">
          <w:rPr>
            <w:webHidden/>
          </w:rPr>
          <w:fldChar w:fldCharType="end"/>
        </w:r>
      </w:hyperlink>
    </w:p>
    <w:p w14:paraId="122D6293" w14:textId="77777777" w:rsidR="009249A4" w:rsidRDefault="00E81245">
      <w:pPr>
        <w:pStyle w:val="TableofFigures"/>
        <w:rPr>
          <w:rFonts w:asciiTheme="minorHAnsi" w:hAnsiTheme="minorHAnsi"/>
        </w:rPr>
      </w:pPr>
      <w:hyperlink w:anchor="_Toc502731061" w:history="1">
        <w:r w:rsidR="009249A4" w:rsidRPr="00B57535">
          <w:rPr>
            <w:rStyle w:val="Hyperlink"/>
          </w:rPr>
          <w:t>Table 15 | Toilet retrofits costs including installation costs</w:t>
        </w:r>
        <w:r w:rsidR="009249A4">
          <w:rPr>
            <w:webHidden/>
          </w:rPr>
          <w:tab/>
        </w:r>
        <w:r w:rsidR="009249A4">
          <w:rPr>
            <w:webHidden/>
          </w:rPr>
          <w:fldChar w:fldCharType="begin"/>
        </w:r>
        <w:r w:rsidR="009249A4">
          <w:rPr>
            <w:webHidden/>
          </w:rPr>
          <w:instrText xml:space="preserve"> PAGEREF _Toc502731061 \h </w:instrText>
        </w:r>
        <w:r w:rsidR="009249A4">
          <w:rPr>
            <w:webHidden/>
          </w:rPr>
        </w:r>
        <w:r w:rsidR="009249A4">
          <w:rPr>
            <w:webHidden/>
          </w:rPr>
          <w:fldChar w:fldCharType="separate"/>
        </w:r>
        <w:r w:rsidR="007559CA">
          <w:rPr>
            <w:webHidden/>
          </w:rPr>
          <w:t>24</w:t>
        </w:r>
        <w:r w:rsidR="009249A4">
          <w:rPr>
            <w:webHidden/>
          </w:rPr>
          <w:fldChar w:fldCharType="end"/>
        </w:r>
      </w:hyperlink>
    </w:p>
    <w:p w14:paraId="722B6A88" w14:textId="77777777" w:rsidR="009249A4" w:rsidRDefault="00E81245">
      <w:pPr>
        <w:pStyle w:val="TableofFigures"/>
        <w:rPr>
          <w:rFonts w:asciiTheme="minorHAnsi" w:hAnsiTheme="minorHAnsi"/>
        </w:rPr>
      </w:pPr>
      <w:hyperlink w:anchor="_Toc502731062" w:history="1">
        <w:r w:rsidR="009249A4" w:rsidRPr="00B57535">
          <w:rPr>
            <w:rStyle w:val="Hyperlink"/>
          </w:rPr>
          <w:t>Table 16 | Urinal retrofit costs, including installation costs</w:t>
        </w:r>
        <w:r w:rsidR="009249A4">
          <w:rPr>
            <w:webHidden/>
          </w:rPr>
          <w:tab/>
        </w:r>
        <w:r w:rsidR="009249A4">
          <w:rPr>
            <w:webHidden/>
          </w:rPr>
          <w:fldChar w:fldCharType="begin"/>
        </w:r>
        <w:r w:rsidR="009249A4">
          <w:rPr>
            <w:webHidden/>
          </w:rPr>
          <w:instrText xml:space="preserve"> PAGEREF _Toc502731062 \h </w:instrText>
        </w:r>
        <w:r w:rsidR="009249A4">
          <w:rPr>
            <w:webHidden/>
          </w:rPr>
        </w:r>
        <w:r w:rsidR="009249A4">
          <w:rPr>
            <w:webHidden/>
          </w:rPr>
          <w:fldChar w:fldCharType="separate"/>
        </w:r>
        <w:r w:rsidR="007559CA">
          <w:rPr>
            <w:webHidden/>
          </w:rPr>
          <w:t>25</w:t>
        </w:r>
        <w:r w:rsidR="009249A4">
          <w:rPr>
            <w:webHidden/>
          </w:rPr>
          <w:fldChar w:fldCharType="end"/>
        </w:r>
      </w:hyperlink>
    </w:p>
    <w:p w14:paraId="06A2C80A" w14:textId="77777777" w:rsidR="009249A4" w:rsidRDefault="00E81245">
      <w:pPr>
        <w:pStyle w:val="TableofFigures"/>
        <w:rPr>
          <w:rFonts w:asciiTheme="minorHAnsi" w:hAnsiTheme="minorHAnsi"/>
        </w:rPr>
      </w:pPr>
      <w:hyperlink w:anchor="_Toc502731063" w:history="1">
        <w:r w:rsidR="009249A4" w:rsidRPr="00B57535">
          <w:rPr>
            <w:rStyle w:val="Hyperlink"/>
          </w:rPr>
          <w:t>Table 17 | Shower retrofit costs, including installation</w:t>
        </w:r>
        <w:r w:rsidR="009249A4">
          <w:rPr>
            <w:webHidden/>
          </w:rPr>
          <w:tab/>
        </w:r>
        <w:r w:rsidR="009249A4">
          <w:rPr>
            <w:webHidden/>
          </w:rPr>
          <w:fldChar w:fldCharType="begin"/>
        </w:r>
        <w:r w:rsidR="009249A4">
          <w:rPr>
            <w:webHidden/>
          </w:rPr>
          <w:instrText xml:space="preserve"> PAGEREF _Toc502731063 \h </w:instrText>
        </w:r>
        <w:r w:rsidR="009249A4">
          <w:rPr>
            <w:webHidden/>
          </w:rPr>
        </w:r>
        <w:r w:rsidR="009249A4">
          <w:rPr>
            <w:webHidden/>
          </w:rPr>
          <w:fldChar w:fldCharType="separate"/>
        </w:r>
        <w:r w:rsidR="007559CA">
          <w:rPr>
            <w:webHidden/>
          </w:rPr>
          <w:t>26</w:t>
        </w:r>
        <w:r w:rsidR="009249A4">
          <w:rPr>
            <w:webHidden/>
          </w:rPr>
          <w:fldChar w:fldCharType="end"/>
        </w:r>
      </w:hyperlink>
    </w:p>
    <w:p w14:paraId="2DE0D903" w14:textId="77777777" w:rsidR="009249A4" w:rsidRDefault="00E81245">
      <w:pPr>
        <w:pStyle w:val="TableofFigures"/>
        <w:rPr>
          <w:rFonts w:asciiTheme="minorHAnsi" w:hAnsiTheme="minorHAnsi"/>
        </w:rPr>
      </w:pPr>
      <w:hyperlink w:anchor="_Toc502731064" w:history="1">
        <w:r w:rsidR="009249A4" w:rsidRPr="00B57535">
          <w:rPr>
            <w:rStyle w:val="Hyperlink"/>
          </w:rPr>
          <w:t>Table 18 | Toilet retrofit costs including installation costs</w:t>
        </w:r>
        <w:r w:rsidR="009249A4">
          <w:rPr>
            <w:webHidden/>
          </w:rPr>
          <w:tab/>
        </w:r>
        <w:r w:rsidR="009249A4">
          <w:rPr>
            <w:webHidden/>
          </w:rPr>
          <w:fldChar w:fldCharType="begin"/>
        </w:r>
        <w:r w:rsidR="009249A4">
          <w:rPr>
            <w:webHidden/>
          </w:rPr>
          <w:instrText xml:space="preserve"> PAGEREF _Toc502731064 \h </w:instrText>
        </w:r>
        <w:r w:rsidR="009249A4">
          <w:rPr>
            <w:webHidden/>
          </w:rPr>
        </w:r>
        <w:r w:rsidR="009249A4">
          <w:rPr>
            <w:webHidden/>
          </w:rPr>
          <w:fldChar w:fldCharType="separate"/>
        </w:r>
        <w:r w:rsidR="007559CA">
          <w:rPr>
            <w:webHidden/>
          </w:rPr>
          <w:t>27</w:t>
        </w:r>
        <w:r w:rsidR="009249A4">
          <w:rPr>
            <w:webHidden/>
          </w:rPr>
          <w:fldChar w:fldCharType="end"/>
        </w:r>
      </w:hyperlink>
    </w:p>
    <w:p w14:paraId="25F21677" w14:textId="77777777" w:rsidR="009249A4" w:rsidRDefault="00E81245">
      <w:pPr>
        <w:pStyle w:val="TableofFigures"/>
        <w:rPr>
          <w:rFonts w:asciiTheme="minorHAnsi" w:hAnsiTheme="minorHAnsi"/>
        </w:rPr>
      </w:pPr>
      <w:hyperlink w:anchor="_Toc502731065" w:history="1">
        <w:r w:rsidR="009249A4" w:rsidRPr="00B57535">
          <w:rPr>
            <w:rStyle w:val="Hyperlink"/>
          </w:rPr>
          <w:t>Table 19 | Aerator retrofit costs including installation costs</w:t>
        </w:r>
        <w:r w:rsidR="009249A4">
          <w:rPr>
            <w:webHidden/>
          </w:rPr>
          <w:tab/>
        </w:r>
        <w:r w:rsidR="009249A4">
          <w:rPr>
            <w:webHidden/>
          </w:rPr>
          <w:fldChar w:fldCharType="begin"/>
        </w:r>
        <w:r w:rsidR="009249A4">
          <w:rPr>
            <w:webHidden/>
          </w:rPr>
          <w:instrText xml:space="preserve"> PAGEREF _Toc502731065 \h </w:instrText>
        </w:r>
        <w:r w:rsidR="009249A4">
          <w:rPr>
            <w:webHidden/>
          </w:rPr>
        </w:r>
        <w:r w:rsidR="009249A4">
          <w:rPr>
            <w:webHidden/>
          </w:rPr>
          <w:fldChar w:fldCharType="separate"/>
        </w:r>
        <w:r w:rsidR="007559CA">
          <w:rPr>
            <w:webHidden/>
          </w:rPr>
          <w:t>28</w:t>
        </w:r>
        <w:r w:rsidR="009249A4">
          <w:rPr>
            <w:webHidden/>
          </w:rPr>
          <w:fldChar w:fldCharType="end"/>
        </w:r>
      </w:hyperlink>
    </w:p>
    <w:p w14:paraId="5354ACEB" w14:textId="77777777" w:rsidR="009249A4" w:rsidRDefault="00E81245">
      <w:pPr>
        <w:pStyle w:val="TableofFigures"/>
        <w:rPr>
          <w:rFonts w:asciiTheme="minorHAnsi" w:hAnsiTheme="minorHAnsi"/>
        </w:rPr>
      </w:pPr>
      <w:hyperlink w:anchor="_Toc502731066" w:history="1">
        <w:r w:rsidR="009249A4" w:rsidRPr="00B57535">
          <w:rPr>
            <w:rStyle w:val="Hyperlink"/>
          </w:rPr>
          <w:t>Table 20 | Estimated water savings from replacing underutilized turf irrigated with potable water to alternate landscape</w:t>
        </w:r>
        <w:r w:rsidR="009249A4">
          <w:rPr>
            <w:webHidden/>
          </w:rPr>
          <w:tab/>
        </w:r>
        <w:r w:rsidR="009249A4">
          <w:rPr>
            <w:webHidden/>
          </w:rPr>
          <w:fldChar w:fldCharType="begin"/>
        </w:r>
        <w:r w:rsidR="009249A4">
          <w:rPr>
            <w:webHidden/>
          </w:rPr>
          <w:instrText xml:space="preserve"> PAGEREF _Toc502731066 \h </w:instrText>
        </w:r>
        <w:r w:rsidR="009249A4">
          <w:rPr>
            <w:webHidden/>
          </w:rPr>
        </w:r>
        <w:r w:rsidR="009249A4">
          <w:rPr>
            <w:webHidden/>
          </w:rPr>
          <w:fldChar w:fldCharType="separate"/>
        </w:r>
        <w:r w:rsidR="007559CA">
          <w:rPr>
            <w:webHidden/>
          </w:rPr>
          <w:t>29</w:t>
        </w:r>
        <w:r w:rsidR="009249A4">
          <w:rPr>
            <w:webHidden/>
          </w:rPr>
          <w:fldChar w:fldCharType="end"/>
        </w:r>
      </w:hyperlink>
    </w:p>
    <w:p w14:paraId="727A9D78" w14:textId="77777777" w:rsidR="009249A4" w:rsidRDefault="00E81245">
      <w:pPr>
        <w:pStyle w:val="TableofFigures"/>
        <w:rPr>
          <w:rFonts w:asciiTheme="minorHAnsi" w:hAnsiTheme="minorHAnsi"/>
        </w:rPr>
      </w:pPr>
      <w:hyperlink w:anchor="_Toc502731067" w:history="1">
        <w:r w:rsidR="009249A4" w:rsidRPr="00B57535">
          <w:rPr>
            <w:rStyle w:val="Hyperlink"/>
          </w:rPr>
          <w:t>Table 21 | Water consumption and expenditures due to overwatering with potable water</w:t>
        </w:r>
        <w:r w:rsidR="009249A4">
          <w:rPr>
            <w:webHidden/>
          </w:rPr>
          <w:tab/>
        </w:r>
        <w:r w:rsidR="009249A4">
          <w:rPr>
            <w:webHidden/>
          </w:rPr>
          <w:fldChar w:fldCharType="begin"/>
        </w:r>
        <w:r w:rsidR="009249A4">
          <w:rPr>
            <w:webHidden/>
          </w:rPr>
          <w:instrText xml:space="preserve"> PAGEREF _Toc502731067 \h </w:instrText>
        </w:r>
        <w:r w:rsidR="009249A4">
          <w:rPr>
            <w:webHidden/>
          </w:rPr>
        </w:r>
        <w:r w:rsidR="009249A4">
          <w:rPr>
            <w:webHidden/>
          </w:rPr>
          <w:fldChar w:fldCharType="separate"/>
        </w:r>
        <w:r w:rsidR="007559CA">
          <w:rPr>
            <w:webHidden/>
          </w:rPr>
          <w:t>31</w:t>
        </w:r>
        <w:r w:rsidR="009249A4">
          <w:rPr>
            <w:webHidden/>
          </w:rPr>
          <w:fldChar w:fldCharType="end"/>
        </w:r>
      </w:hyperlink>
    </w:p>
    <w:p w14:paraId="64F7E639" w14:textId="77777777" w:rsidR="009249A4" w:rsidRDefault="00E81245">
      <w:pPr>
        <w:pStyle w:val="TableofFigures"/>
        <w:rPr>
          <w:rFonts w:asciiTheme="minorHAnsi" w:hAnsiTheme="minorHAnsi"/>
        </w:rPr>
      </w:pPr>
      <w:hyperlink w:anchor="_Toc502731068" w:history="1">
        <w:r w:rsidR="009249A4" w:rsidRPr="00B57535">
          <w:rPr>
            <w:rStyle w:val="Hyperlink"/>
          </w:rPr>
          <w:t>Table 22 | Commencement green treatment options</w:t>
        </w:r>
        <w:r w:rsidR="009249A4">
          <w:rPr>
            <w:webHidden/>
          </w:rPr>
          <w:tab/>
        </w:r>
        <w:r w:rsidR="009249A4">
          <w:rPr>
            <w:webHidden/>
          </w:rPr>
          <w:fldChar w:fldCharType="begin"/>
        </w:r>
        <w:r w:rsidR="009249A4">
          <w:rPr>
            <w:webHidden/>
          </w:rPr>
          <w:instrText xml:space="preserve"> PAGEREF _Toc502731068 \h </w:instrText>
        </w:r>
        <w:r w:rsidR="009249A4">
          <w:rPr>
            <w:webHidden/>
          </w:rPr>
        </w:r>
        <w:r w:rsidR="009249A4">
          <w:rPr>
            <w:webHidden/>
          </w:rPr>
          <w:fldChar w:fldCharType="separate"/>
        </w:r>
        <w:r w:rsidR="007559CA">
          <w:rPr>
            <w:webHidden/>
          </w:rPr>
          <w:t>32</w:t>
        </w:r>
        <w:r w:rsidR="009249A4">
          <w:rPr>
            <w:webHidden/>
          </w:rPr>
          <w:fldChar w:fldCharType="end"/>
        </w:r>
      </w:hyperlink>
    </w:p>
    <w:p w14:paraId="15480CA0" w14:textId="77777777" w:rsidR="009249A4" w:rsidRDefault="00E81245">
      <w:pPr>
        <w:pStyle w:val="TableofFigures"/>
        <w:rPr>
          <w:rFonts w:asciiTheme="minorHAnsi" w:hAnsiTheme="minorHAnsi"/>
        </w:rPr>
      </w:pPr>
      <w:hyperlink w:anchor="_Toc502731069" w:history="1">
        <w:r w:rsidR="009249A4" w:rsidRPr="00B57535">
          <w:rPr>
            <w:rStyle w:val="Hyperlink"/>
          </w:rPr>
          <w:t>Table 23| Potable to recycled irrigation conversion landscapes</w:t>
        </w:r>
        <w:r w:rsidR="009249A4">
          <w:rPr>
            <w:webHidden/>
          </w:rPr>
          <w:tab/>
        </w:r>
        <w:r w:rsidR="009249A4">
          <w:rPr>
            <w:webHidden/>
          </w:rPr>
          <w:fldChar w:fldCharType="begin"/>
        </w:r>
        <w:r w:rsidR="009249A4">
          <w:rPr>
            <w:webHidden/>
          </w:rPr>
          <w:instrText xml:space="preserve"> PAGEREF _Toc502731069 \h </w:instrText>
        </w:r>
        <w:r w:rsidR="009249A4">
          <w:rPr>
            <w:webHidden/>
          </w:rPr>
        </w:r>
        <w:r w:rsidR="009249A4">
          <w:rPr>
            <w:webHidden/>
          </w:rPr>
          <w:fldChar w:fldCharType="separate"/>
        </w:r>
        <w:r w:rsidR="007559CA">
          <w:rPr>
            <w:webHidden/>
          </w:rPr>
          <w:t>32</w:t>
        </w:r>
        <w:r w:rsidR="009249A4">
          <w:rPr>
            <w:webHidden/>
          </w:rPr>
          <w:fldChar w:fldCharType="end"/>
        </w:r>
      </w:hyperlink>
    </w:p>
    <w:p w14:paraId="08190988" w14:textId="77777777" w:rsidR="009249A4" w:rsidRDefault="00E81245">
      <w:pPr>
        <w:pStyle w:val="TableofFigures"/>
        <w:rPr>
          <w:rFonts w:asciiTheme="minorHAnsi" w:hAnsiTheme="minorHAnsi"/>
        </w:rPr>
      </w:pPr>
      <w:hyperlink w:anchor="_Toc502731070" w:history="1">
        <w:r w:rsidR="009249A4" w:rsidRPr="00B57535">
          <w:rPr>
            <w:rStyle w:val="Hyperlink"/>
          </w:rPr>
          <w:t>Table 24: Utilizing recycled water as make-up in BioII cooling tower</w:t>
        </w:r>
        <w:r w:rsidR="009249A4">
          <w:rPr>
            <w:webHidden/>
          </w:rPr>
          <w:tab/>
        </w:r>
        <w:r w:rsidR="009249A4">
          <w:rPr>
            <w:webHidden/>
          </w:rPr>
          <w:fldChar w:fldCharType="begin"/>
        </w:r>
        <w:r w:rsidR="009249A4">
          <w:rPr>
            <w:webHidden/>
          </w:rPr>
          <w:instrText xml:space="preserve"> PAGEREF _Toc502731070 \h </w:instrText>
        </w:r>
        <w:r w:rsidR="009249A4">
          <w:rPr>
            <w:webHidden/>
          </w:rPr>
        </w:r>
        <w:r w:rsidR="009249A4">
          <w:rPr>
            <w:webHidden/>
          </w:rPr>
          <w:fldChar w:fldCharType="separate"/>
        </w:r>
        <w:r w:rsidR="007559CA">
          <w:rPr>
            <w:webHidden/>
          </w:rPr>
          <w:t>34</w:t>
        </w:r>
        <w:r w:rsidR="009249A4">
          <w:rPr>
            <w:webHidden/>
          </w:rPr>
          <w:fldChar w:fldCharType="end"/>
        </w:r>
      </w:hyperlink>
    </w:p>
    <w:p w14:paraId="438F4ABF" w14:textId="77777777" w:rsidR="009249A4" w:rsidRDefault="00E81245">
      <w:pPr>
        <w:pStyle w:val="TableofFigures"/>
        <w:rPr>
          <w:rFonts w:asciiTheme="minorHAnsi" w:hAnsiTheme="minorHAnsi"/>
        </w:rPr>
      </w:pPr>
      <w:hyperlink w:anchor="_Toc502731071" w:history="1">
        <w:r w:rsidR="009249A4" w:rsidRPr="00B57535">
          <w:rPr>
            <w:rStyle w:val="Hyperlink"/>
          </w:rPr>
          <w:t>Table 25 | The annual water usage and water savings in gallons as well as the water cost and payback period for implementing increased cycles of concentration</w:t>
        </w:r>
        <w:r w:rsidR="009249A4">
          <w:rPr>
            <w:webHidden/>
          </w:rPr>
          <w:tab/>
        </w:r>
        <w:r w:rsidR="009249A4">
          <w:rPr>
            <w:webHidden/>
          </w:rPr>
          <w:fldChar w:fldCharType="begin"/>
        </w:r>
        <w:r w:rsidR="009249A4">
          <w:rPr>
            <w:webHidden/>
          </w:rPr>
          <w:instrText xml:space="preserve"> PAGEREF _Toc502731071 \h </w:instrText>
        </w:r>
        <w:r w:rsidR="009249A4">
          <w:rPr>
            <w:webHidden/>
          </w:rPr>
        </w:r>
        <w:r w:rsidR="009249A4">
          <w:rPr>
            <w:webHidden/>
          </w:rPr>
          <w:fldChar w:fldCharType="separate"/>
        </w:r>
        <w:r w:rsidR="007559CA">
          <w:rPr>
            <w:webHidden/>
          </w:rPr>
          <w:t>35</w:t>
        </w:r>
        <w:r w:rsidR="009249A4">
          <w:rPr>
            <w:webHidden/>
          </w:rPr>
          <w:fldChar w:fldCharType="end"/>
        </w:r>
      </w:hyperlink>
    </w:p>
    <w:p w14:paraId="6B335EE5" w14:textId="77777777" w:rsidR="009249A4" w:rsidRDefault="00E81245">
      <w:pPr>
        <w:pStyle w:val="TableofFigures"/>
        <w:rPr>
          <w:rFonts w:asciiTheme="minorHAnsi" w:hAnsiTheme="minorHAnsi"/>
        </w:rPr>
      </w:pPr>
      <w:hyperlink w:anchor="_Toc502731072" w:history="1">
        <w:r w:rsidR="009249A4" w:rsidRPr="00B57535">
          <w:rPr>
            <w:rStyle w:val="Hyperlink"/>
          </w:rPr>
          <w:t>Table 26 | Summary of Infrastructure Goals</w:t>
        </w:r>
        <w:r w:rsidR="009249A4">
          <w:rPr>
            <w:webHidden/>
          </w:rPr>
          <w:tab/>
        </w:r>
        <w:r w:rsidR="009249A4">
          <w:rPr>
            <w:webHidden/>
          </w:rPr>
          <w:fldChar w:fldCharType="begin"/>
        </w:r>
        <w:r w:rsidR="009249A4">
          <w:rPr>
            <w:webHidden/>
          </w:rPr>
          <w:instrText xml:space="preserve"> PAGEREF _Toc502731072 \h </w:instrText>
        </w:r>
        <w:r w:rsidR="009249A4">
          <w:rPr>
            <w:webHidden/>
          </w:rPr>
        </w:r>
        <w:r w:rsidR="009249A4">
          <w:rPr>
            <w:webHidden/>
          </w:rPr>
          <w:fldChar w:fldCharType="separate"/>
        </w:r>
        <w:r w:rsidR="007559CA">
          <w:rPr>
            <w:webHidden/>
          </w:rPr>
          <w:t>44</w:t>
        </w:r>
        <w:r w:rsidR="009249A4">
          <w:rPr>
            <w:webHidden/>
          </w:rPr>
          <w:fldChar w:fldCharType="end"/>
        </w:r>
      </w:hyperlink>
    </w:p>
    <w:p w14:paraId="2CCC6B68" w14:textId="77777777" w:rsidR="009249A4" w:rsidRDefault="00E81245">
      <w:pPr>
        <w:pStyle w:val="TableofFigures"/>
        <w:rPr>
          <w:rFonts w:asciiTheme="minorHAnsi" w:hAnsiTheme="minorHAnsi"/>
        </w:rPr>
      </w:pPr>
      <w:hyperlink w:anchor="_Toc502731073" w:history="1">
        <w:r w:rsidR="009249A4" w:rsidRPr="00B57535">
          <w:rPr>
            <w:rStyle w:val="Hyperlink"/>
          </w:rPr>
          <w:t>Table 27 | Summary of Management Goals</w:t>
        </w:r>
        <w:r w:rsidR="009249A4">
          <w:rPr>
            <w:webHidden/>
          </w:rPr>
          <w:tab/>
        </w:r>
        <w:r w:rsidR="009249A4">
          <w:rPr>
            <w:webHidden/>
          </w:rPr>
          <w:fldChar w:fldCharType="begin"/>
        </w:r>
        <w:r w:rsidR="009249A4">
          <w:rPr>
            <w:webHidden/>
          </w:rPr>
          <w:instrText xml:space="preserve"> PAGEREF _Toc502731073 \h </w:instrText>
        </w:r>
        <w:r w:rsidR="009249A4">
          <w:rPr>
            <w:webHidden/>
          </w:rPr>
        </w:r>
        <w:r w:rsidR="009249A4">
          <w:rPr>
            <w:webHidden/>
          </w:rPr>
          <w:fldChar w:fldCharType="separate"/>
        </w:r>
        <w:r w:rsidR="007559CA">
          <w:rPr>
            <w:webHidden/>
          </w:rPr>
          <w:t>45</w:t>
        </w:r>
        <w:r w:rsidR="009249A4">
          <w:rPr>
            <w:webHidden/>
          </w:rPr>
          <w:fldChar w:fldCharType="end"/>
        </w:r>
      </w:hyperlink>
    </w:p>
    <w:p w14:paraId="39414422" w14:textId="77777777" w:rsidR="009249A4" w:rsidRDefault="00E81245">
      <w:pPr>
        <w:pStyle w:val="TableofFigures"/>
        <w:rPr>
          <w:rFonts w:asciiTheme="minorHAnsi" w:hAnsiTheme="minorHAnsi"/>
        </w:rPr>
      </w:pPr>
      <w:hyperlink w:anchor="_Toc502731074" w:history="1">
        <w:r w:rsidR="009249A4" w:rsidRPr="00B57535">
          <w:rPr>
            <w:rStyle w:val="Hyperlink"/>
          </w:rPr>
          <w:t>Table 28 | Goleta, California, Temperature and Precipitation Data 2007 to 2017</w:t>
        </w:r>
        <w:r w:rsidR="009249A4">
          <w:rPr>
            <w:webHidden/>
          </w:rPr>
          <w:tab/>
        </w:r>
        <w:r w:rsidR="009249A4">
          <w:rPr>
            <w:webHidden/>
          </w:rPr>
          <w:fldChar w:fldCharType="begin"/>
        </w:r>
        <w:r w:rsidR="009249A4">
          <w:rPr>
            <w:webHidden/>
          </w:rPr>
          <w:instrText xml:space="preserve"> PAGEREF _Toc502731074 \h </w:instrText>
        </w:r>
        <w:r w:rsidR="009249A4">
          <w:rPr>
            <w:webHidden/>
          </w:rPr>
        </w:r>
        <w:r w:rsidR="009249A4">
          <w:rPr>
            <w:webHidden/>
          </w:rPr>
          <w:fldChar w:fldCharType="separate"/>
        </w:r>
        <w:r w:rsidR="007559CA">
          <w:rPr>
            <w:webHidden/>
          </w:rPr>
          <w:t>49</w:t>
        </w:r>
        <w:r w:rsidR="009249A4">
          <w:rPr>
            <w:webHidden/>
          </w:rPr>
          <w:fldChar w:fldCharType="end"/>
        </w:r>
      </w:hyperlink>
    </w:p>
    <w:p w14:paraId="17DF8D8B" w14:textId="77777777" w:rsidR="009249A4" w:rsidRDefault="00E81245">
      <w:pPr>
        <w:pStyle w:val="TableofFigures"/>
        <w:rPr>
          <w:rFonts w:asciiTheme="minorHAnsi" w:hAnsiTheme="minorHAnsi"/>
        </w:rPr>
      </w:pPr>
      <w:hyperlink w:anchor="_Toc502731075" w:history="1">
        <w:r w:rsidR="009249A4" w:rsidRPr="00B57535">
          <w:rPr>
            <w:rStyle w:val="Hyperlink"/>
          </w:rPr>
          <w:t>Table 29 | Relevant Regulatory Requirements</w:t>
        </w:r>
        <w:r w:rsidR="009249A4">
          <w:rPr>
            <w:webHidden/>
          </w:rPr>
          <w:tab/>
        </w:r>
        <w:r w:rsidR="009249A4">
          <w:rPr>
            <w:webHidden/>
          </w:rPr>
          <w:fldChar w:fldCharType="begin"/>
        </w:r>
        <w:r w:rsidR="009249A4">
          <w:rPr>
            <w:webHidden/>
          </w:rPr>
          <w:instrText xml:space="preserve"> PAGEREF _Toc502731075 \h </w:instrText>
        </w:r>
        <w:r w:rsidR="009249A4">
          <w:rPr>
            <w:webHidden/>
          </w:rPr>
        </w:r>
        <w:r w:rsidR="009249A4">
          <w:rPr>
            <w:webHidden/>
          </w:rPr>
          <w:fldChar w:fldCharType="separate"/>
        </w:r>
        <w:r w:rsidR="007559CA">
          <w:rPr>
            <w:webHidden/>
          </w:rPr>
          <w:t>51</w:t>
        </w:r>
        <w:r w:rsidR="009249A4">
          <w:rPr>
            <w:webHidden/>
          </w:rPr>
          <w:fldChar w:fldCharType="end"/>
        </w:r>
      </w:hyperlink>
    </w:p>
    <w:p w14:paraId="7645C205" w14:textId="77777777" w:rsidR="009249A4" w:rsidRDefault="00E81245">
      <w:pPr>
        <w:pStyle w:val="TableofFigures"/>
        <w:rPr>
          <w:rFonts w:asciiTheme="minorHAnsi" w:hAnsiTheme="minorHAnsi"/>
        </w:rPr>
      </w:pPr>
      <w:hyperlink w:anchor="_Toc502731076" w:history="1">
        <w:r w:rsidR="009249A4" w:rsidRPr="00B57535">
          <w:rPr>
            <w:rStyle w:val="Hyperlink"/>
          </w:rPr>
          <w:t>Table 30 | Summary of Implemented and On-going Stormwater Management Goals (1)</w:t>
        </w:r>
        <w:r w:rsidR="009249A4">
          <w:rPr>
            <w:webHidden/>
          </w:rPr>
          <w:tab/>
        </w:r>
        <w:r w:rsidR="009249A4">
          <w:rPr>
            <w:webHidden/>
          </w:rPr>
          <w:fldChar w:fldCharType="begin"/>
        </w:r>
        <w:r w:rsidR="009249A4">
          <w:rPr>
            <w:webHidden/>
          </w:rPr>
          <w:instrText xml:space="preserve"> PAGEREF _Toc502731076 \h </w:instrText>
        </w:r>
        <w:r w:rsidR="009249A4">
          <w:rPr>
            <w:webHidden/>
          </w:rPr>
        </w:r>
        <w:r w:rsidR="009249A4">
          <w:rPr>
            <w:webHidden/>
          </w:rPr>
          <w:fldChar w:fldCharType="separate"/>
        </w:r>
        <w:r w:rsidR="007559CA">
          <w:rPr>
            <w:webHidden/>
          </w:rPr>
          <w:t>67</w:t>
        </w:r>
        <w:r w:rsidR="009249A4">
          <w:rPr>
            <w:webHidden/>
          </w:rPr>
          <w:fldChar w:fldCharType="end"/>
        </w:r>
      </w:hyperlink>
    </w:p>
    <w:p w14:paraId="6D312051" w14:textId="77777777" w:rsidR="009249A4" w:rsidRDefault="00E81245">
      <w:pPr>
        <w:pStyle w:val="TableofFigures"/>
        <w:rPr>
          <w:rFonts w:asciiTheme="minorHAnsi" w:hAnsiTheme="minorHAnsi"/>
        </w:rPr>
      </w:pPr>
      <w:hyperlink w:anchor="_Toc502731077" w:history="1">
        <w:r w:rsidR="009249A4" w:rsidRPr="00B57535">
          <w:rPr>
            <w:rStyle w:val="Hyperlink"/>
          </w:rPr>
          <w:t>Table 31 | Summary of Implemented &amp; On-going Stormwater Management Goals (2)</w:t>
        </w:r>
        <w:r w:rsidR="009249A4">
          <w:rPr>
            <w:webHidden/>
          </w:rPr>
          <w:tab/>
        </w:r>
        <w:r w:rsidR="009249A4">
          <w:rPr>
            <w:webHidden/>
          </w:rPr>
          <w:fldChar w:fldCharType="begin"/>
        </w:r>
        <w:r w:rsidR="009249A4">
          <w:rPr>
            <w:webHidden/>
          </w:rPr>
          <w:instrText xml:space="preserve"> PAGEREF _Toc502731077 \h </w:instrText>
        </w:r>
        <w:r w:rsidR="009249A4">
          <w:rPr>
            <w:webHidden/>
          </w:rPr>
        </w:r>
        <w:r w:rsidR="009249A4">
          <w:rPr>
            <w:webHidden/>
          </w:rPr>
          <w:fldChar w:fldCharType="separate"/>
        </w:r>
        <w:r w:rsidR="007559CA">
          <w:rPr>
            <w:webHidden/>
          </w:rPr>
          <w:t>68</w:t>
        </w:r>
        <w:r w:rsidR="009249A4">
          <w:rPr>
            <w:webHidden/>
          </w:rPr>
          <w:fldChar w:fldCharType="end"/>
        </w:r>
      </w:hyperlink>
    </w:p>
    <w:p w14:paraId="3B7A46CE" w14:textId="77777777" w:rsidR="000705E0" w:rsidRDefault="003E28F9" w:rsidP="009D4006">
      <w:pPr>
        <w:ind w:right="1440"/>
      </w:pPr>
      <w:r w:rsidRPr="00C87BF6">
        <w:fldChar w:fldCharType="end"/>
      </w:r>
    </w:p>
    <w:p w14:paraId="39B32ABE" w14:textId="17C6E6D9" w:rsidR="009D4006" w:rsidRPr="00092353" w:rsidRDefault="009D4006">
      <w:pPr>
        <w:spacing w:before="0" w:after="200" w:line="276" w:lineRule="auto"/>
        <w:rPr>
          <w:rFonts w:asciiTheme="majorHAnsi" w:eastAsiaTheme="majorEastAsia" w:hAnsiTheme="majorHAnsi" w:cstheme="minorHAnsi"/>
          <w:bCs/>
          <w:color w:val="FFFFFF" w:themeColor="background1"/>
          <w:sz w:val="20"/>
          <w:szCs w:val="20"/>
        </w:rPr>
      </w:pPr>
      <w:bookmarkStart w:id="3" w:name="_Toc218787529"/>
      <w:r>
        <w:br w:type="page"/>
      </w:r>
    </w:p>
    <w:p w14:paraId="297B9610" w14:textId="77777777" w:rsidR="001221E3" w:rsidRPr="001221E3" w:rsidRDefault="00BA2C5A" w:rsidP="009D4006">
      <w:pPr>
        <w:pStyle w:val="Chapters"/>
        <w:rPr>
          <w:rFonts w:cs="Calibri"/>
          <w:sz w:val="20"/>
          <w:szCs w:val="20"/>
        </w:rPr>
      </w:pPr>
      <w:bookmarkStart w:id="4" w:name="_Toc502730989"/>
      <w:r w:rsidRPr="001221E3">
        <w:lastRenderedPageBreak/>
        <w:t>Acknowledgements</w:t>
      </w:r>
      <w:bookmarkEnd w:id="3"/>
      <w:bookmarkEnd w:id="4"/>
    </w:p>
    <w:p w14:paraId="0538B1E4" w14:textId="77777777" w:rsidR="001221E3" w:rsidRPr="001221E3" w:rsidRDefault="001221E3" w:rsidP="00E904DE">
      <w:pPr>
        <w:widowControl w:val="0"/>
        <w:suppressAutoHyphens/>
        <w:autoSpaceDE w:val="0"/>
        <w:autoSpaceDN w:val="0"/>
        <w:adjustRightInd w:val="0"/>
        <w:spacing w:before="140" w:after="0" w:line="240" w:lineRule="auto"/>
        <w:contextualSpacing/>
        <w:rPr>
          <w:rFonts w:eastAsia="Times New Roman" w:cs="Rockwell"/>
          <w:color w:val="000000"/>
          <w:szCs w:val="24"/>
        </w:rPr>
      </w:pPr>
      <w:r w:rsidRPr="001221E3">
        <w:rPr>
          <w:rFonts w:eastAsia="Times New Roman" w:cs="Rockwell"/>
          <w:color w:val="000000"/>
          <w:szCs w:val="24"/>
        </w:rPr>
        <w:t>We would like to thank the following individuals for their involvement and contributions</w:t>
      </w:r>
      <w:r w:rsidR="00742F70">
        <w:rPr>
          <w:rFonts w:eastAsia="Times New Roman" w:cs="Rockwell"/>
          <w:color w:val="000000"/>
          <w:szCs w:val="24"/>
        </w:rPr>
        <w:t xml:space="preserve"> not only to the current </w:t>
      </w:r>
      <w:r w:rsidR="00742F70">
        <w:rPr>
          <w:rFonts w:eastAsia="Times New Roman" w:cs="Rockwell"/>
          <w:i/>
          <w:color w:val="000000"/>
          <w:szCs w:val="24"/>
        </w:rPr>
        <w:t>2017</w:t>
      </w:r>
      <w:r w:rsidRPr="001221E3">
        <w:rPr>
          <w:rFonts w:eastAsia="Times New Roman" w:cs="Rockwell"/>
          <w:color w:val="000000"/>
          <w:szCs w:val="24"/>
        </w:rPr>
        <w:t xml:space="preserve"> </w:t>
      </w:r>
      <w:r w:rsidRPr="00991FC7">
        <w:rPr>
          <w:rFonts w:eastAsia="Times New Roman" w:cs="Rockwell"/>
          <w:i/>
          <w:color w:val="000000"/>
          <w:szCs w:val="24"/>
        </w:rPr>
        <w:t>Water Action Plan</w:t>
      </w:r>
      <w:r w:rsidR="00742F70">
        <w:rPr>
          <w:rFonts w:eastAsia="Times New Roman" w:cs="Rockwell"/>
          <w:color w:val="000000"/>
          <w:szCs w:val="24"/>
        </w:rPr>
        <w:t>, but also to the original 2013 document</w:t>
      </w:r>
      <w:r w:rsidRPr="001221E3">
        <w:rPr>
          <w:rFonts w:eastAsia="Times New Roman" w:cs="Rockwell"/>
          <w:color w:val="000000"/>
          <w:szCs w:val="24"/>
        </w:rPr>
        <w:t xml:space="preserve">: </w:t>
      </w:r>
    </w:p>
    <w:p w14:paraId="6B0D35A4" w14:textId="77777777" w:rsidR="00AE776E" w:rsidRDefault="00AE776E" w:rsidP="00E904DE">
      <w:pPr>
        <w:pStyle w:val="Heading4"/>
        <w:keepNext w:val="0"/>
        <w:keepLines w:val="0"/>
        <w:widowControl w:val="0"/>
        <w:suppressAutoHyphens/>
      </w:pPr>
      <w:r>
        <w:t>The UCSB Water Action Plan Team</w:t>
      </w:r>
    </w:p>
    <w:p w14:paraId="74CFCF28" w14:textId="77777777" w:rsidR="00AE776E" w:rsidRPr="00AE776E" w:rsidRDefault="00AE776E" w:rsidP="00AE776E">
      <w:pPr>
        <w:pStyle w:val="acknowledgments"/>
        <w:widowControl w:val="0"/>
        <w:suppressAutoHyphens/>
        <w:ind w:left="360"/>
      </w:pPr>
      <w:r>
        <w:t xml:space="preserve">The five graduate students from the Bren School of Environmental Science &amp; Management who produced the original version of the award-winning </w:t>
      </w:r>
      <w:r>
        <w:rPr>
          <w:i/>
        </w:rPr>
        <w:t xml:space="preserve">UCSB Water Action </w:t>
      </w:r>
      <w:r w:rsidRPr="00AE776E">
        <w:t>Plan</w:t>
      </w:r>
      <w:r>
        <w:t xml:space="preserve">: </w:t>
      </w:r>
      <w:r w:rsidRPr="00AE776E">
        <w:t>Katie</w:t>
      </w:r>
      <w:r>
        <w:t xml:space="preserve"> Cole, Rebecca Dorsey, Dane Johnson, Matthew O’Carroll, Briana Seapy, and Jewel Snavely, as well as their Project Advisor, </w:t>
      </w:r>
      <w:r>
        <w:rPr>
          <w:i/>
        </w:rPr>
        <w:t>Derek Booth</w:t>
      </w:r>
      <w:r>
        <w:t>, Adjunct Professor, UCSB Bren School.</w:t>
      </w:r>
    </w:p>
    <w:p w14:paraId="634B3807" w14:textId="77777777" w:rsidR="001221E3" w:rsidRPr="001221E3" w:rsidRDefault="001221E3" w:rsidP="00E904DE">
      <w:pPr>
        <w:pStyle w:val="Heading4"/>
        <w:keepNext w:val="0"/>
        <w:keepLines w:val="0"/>
        <w:widowControl w:val="0"/>
        <w:suppressAutoHyphens/>
      </w:pPr>
      <w:r w:rsidRPr="001221E3">
        <w:t xml:space="preserve">Administrative Services </w:t>
      </w:r>
    </w:p>
    <w:p w14:paraId="57B1402E" w14:textId="77777777" w:rsidR="001221E3" w:rsidRPr="001221E3" w:rsidRDefault="001221E3" w:rsidP="00E904DE">
      <w:pPr>
        <w:pStyle w:val="acknowledgments"/>
        <w:widowControl w:val="0"/>
        <w:suppressAutoHyphens/>
        <w:ind w:left="360"/>
      </w:pPr>
      <w:r w:rsidRPr="001221E3">
        <w:rPr>
          <w:i/>
        </w:rPr>
        <w:t>Marc Fisher</w:t>
      </w:r>
      <w:r w:rsidRPr="001221E3">
        <w:t xml:space="preserve">, Senior Associate Vice Chancellor; </w:t>
      </w:r>
      <w:r w:rsidRPr="001221E3">
        <w:rPr>
          <w:i/>
        </w:rPr>
        <w:t>Ron Cortez</w:t>
      </w:r>
      <w:r w:rsidRPr="001221E3">
        <w:t xml:space="preserve">, Associate Vice Chancellor, Co-Chair of Campus Chancellor’s Sustainability Committee </w:t>
      </w:r>
    </w:p>
    <w:p w14:paraId="45F8042B" w14:textId="77777777" w:rsidR="001221E3" w:rsidRPr="001221E3" w:rsidRDefault="001221E3" w:rsidP="00E904DE">
      <w:pPr>
        <w:pStyle w:val="Heading4"/>
        <w:keepNext w:val="0"/>
        <w:keepLines w:val="0"/>
        <w:widowControl w:val="0"/>
        <w:suppressAutoHyphens/>
      </w:pPr>
      <w:r w:rsidRPr="001221E3">
        <w:t xml:space="preserve">Budget and Planning </w:t>
      </w:r>
    </w:p>
    <w:p w14:paraId="56C4CF32" w14:textId="77777777" w:rsidR="001221E3" w:rsidRPr="001221E3" w:rsidRDefault="001221E3" w:rsidP="00E904DE">
      <w:pPr>
        <w:pStyle w:val="acknowledgments"/>
        <w:widowControl w:val="0"/>
        <w:suppressAutoHyphens/>
        <w:ind w:left="360"/>
      </w:pPr>
      <w:r w:rsidRPr="001221E3">
        <w:rPr>
          <w:i/>
        </w:rPr>
        <w:t>Terry Macy</w:t>
      </w:r>
      <w:r w:rsidRPr="001221E3">
        <w:t xml:space="preserve">, Senior Facilities Planner; Steven Velasco, Director of Institutional Research </w:t>
      </w:r>
    </w:p>
    <w:p w14:paraId="574D8861" w14:textId="77777777" w:rsidR="001221E3" w:rsidRPr="001221E3" w:rsidRDefault="001221E3" w:rsidP="00E904DE">
      <w:pPr>
        <w:pStyle w:val="Heading4"/>
        <w:keepNext w:val="0"/>
        <w:keepLines w:val="0"/>
        <w:widowControl w:val="0"/>
        <w:suppressAutoHyphens/>
      </w:pPr>
      <w:r w:rsidRPr="001221E3">
        <w:t xml:space="preserve">Bren School of Environmental Science &amp; Management </w:t>
      </w:r>
    </w:p>
    <w:p w14:paraId="5475DB90" w14:textId="77777777" w:rsidR="002D0ABC" w:rsidRPr="001221E3" w:rsidRDefault="002D0ABC" w:rsidP="002D0ABC">
      <w:pPr>
        <w:pStyle w:val="acknowledgments"/>
        <w:widowControl w:val="0"/>
        <w:suppressAutoHyphens/>
        <w:ind w:left="360"/>
      </w:pPr>
      <w:r w:rsidRPr="001221E3">
        <w:rPr>
          <w:i/>
        </w:rPr>
        <w:t>Arturo Keller</w:t>
      </w:r>
      <w:r w:rsidRPr="001221E3">
        <w:t>, Professor</w:t>
      </w:r>
      <w:r>
        <w:t>, UCSB Bren School</w:t>
      </w:r>
      <w:r w:rsidRPr="001221E3">
        <w:t xml:space="preserve">; </w:t>
      </w:r>
      <w:r w:rsidRPr="001221E3">
        <w:rPr>
          <w:i/>
        </w:rPr>
        <w:t>Bob Wilkinson</w:t>
      </w:r>
      <w:r w:rsidRPr="001221E3">
        <w:t xml:space="preserve"> – Adjunct</w:t>
      </w:r>
      <w:r>
        <w:t xml:space="preserve"> Professor, UCSB Bren School</w:t>
      </w:r>
    </w:p>
    <w:p w14:paraId="4874F37C" w14:textId="77777777" w:rsidR="001221E3" w:rsidRPr="001221E3" w:rsidRDefault="001221E3" w:rsidP="00E904DE">
      <w:pPr>
        <w:pStyle w:val="Heading4"/>
        <w:keepNext w:val="0"/>
        <w:keepLines w:val="0"/>
        <w:widowControl w:val="0"/>
        <w:suppressAutoHyphens/>
      </w:pPr>
      <w:r w:rsidRPr="001221E3">
        <w:t xml:space="preserve">Campus Planning &amp; Design </w:t>
      </w:r>
    </w:p>
    <w:p w14:paraId="49ADC386" w14:textId="65AE3212" w:rsidR="001221E3" w:rsidRPr="001221E3" w:rsidRDefault="00A17FF0" w:rsidP="00E904DE">
      <w:pPr>
        <w:pStyle w:val="acknowledgments"/>
        <w:widowControl w:val="0"/>
        <w:suppressAutoHyphens/>
        <w:ind w:left="360"/>
      </w:pPr>
      <w:r>
        <w:rPr>
          <w:i/>
        </w:rPr>
        <w:t>Ray A</w:t>
      </w:r>
      <w:r w:rsidR="001221E3" w:rsidRPr="001221E3">
        <w:rPr>
          <w:i/>
        </w:rPr>
        <w:t>ronson</w:t>
      </w:r>
      <w:r w:rsidR="001221E3" w:rsidRPr="001221E3">
        <w:t xml:space="preserve">, P.E.  – Associate Director; </w:t>
      </w:r>
      <w:r w:rsidR="001221E3" w:rsidRPr="001221E3">
        <w:rPr>
          <w:i/>
        </w:rPr>
        <w:t>Mark Peppers</w:t>
      </w:r>
      <w:r w:rsidR="001221E3" w:rsidRPr="001221E3">
        <w:t xml:space="preserve">, Project Manager, Design and Construction Services; </w:t>
      </w:r>
      <w:r w:rsidR="001221E3" w:rsidRPr="001221E3">
        <w:rPr>
          <w:i/>
        </w:rPr>
        <w:t>Alissa Hummer</w:t>
      </w:r>
      <w:r w:rsidR="001221E3" w:rsidRPr="001221E3">
        <w:t xml:space="preserve">, Acting Director Campus Planning and Design </w:t>
      </w:r>
    </w:p>
    <w:p w14:paraId="2A32BF9A" w14:textId="77777777" w:rsidR="001221E3" w:rsidRPr="001221E3" w:rsidRDefault="001221E3" w:rsidP="00E904DE">
      <w:pPr>
        <w:pStyle w:val="Heading4"/>
        <w:keepNext w:val="0"/>
        <w:keepLines w:val="0"/>
        <w:widowControl w:val="0"/>
        <w:suppressAutoHyphens/>
      </w:pPr>
      <w:r w:rsidRPr="001221E3">
        <w:t xml:space="preserve">College of Creative Studies </w:t>
      </w:r>
    </w:p>
    <w:p w14:paraId="77ED3B34" w14:textId="77777777" w:rsidR="001221E3" w:rsidRPr="001221E3" w:rsidRDefault="001221E3" w:rsidP="00E904DE">
      <w:pPr>
        <w:pStyle w:val="acknowledgments"/>
        <w:widowControl w:val="0"/>
        <w:suppressAutoHyphens/>
        <w:ind w:left="360"/>
      </w:pPr>
      <w:r w:rsidRPr="001221E3">
        <w:rPr>
          <w:i/>
        </w:rPr>
        <w:t>Bruce Tiffney</w:t>
      </w:r>
      <w:r w:rsidRPr="001221E3">
        <w:t xml:space="preserve">, Dean, Co-Chair of Campus Chancellor’s Sustainability Committee </w:t>
      </w:r>
    </w:p>
    <w:p w14:paraId="630525EF" w14:textId="77777777" w:rsidR="001221E3" w:rsidRPr="001221E3" w:rsidRDefault="001221E3" w:rsidP="00E904DE">
      <w:pPr>
        <w:pStyle w:val="Heading4"/>
        <w:keepNext w:val="0"/>
        <w:keepLines w:val="0"/>
        <w:widowControl w:val="0"/>
        <w:suppressAutoHyphens/>
      </w:pPr>
      <w:r w:rsidRPr="001221E3">
        <w:t xml:space="preserve">Department of Geography </w:t>
      </w:r>
    </w:p>
    <w:p w14:paraId="578D3F54" w14:textId="77777777" w:rsidR="001221E3" w:rsidRPr="001221E3" w:rsidRDefault="001221E3" w:rsidP="00E904DE">
      <w:pPr>
        <w:pStyle w:val="acknowledgments"/>
        <w:widowControl w:val="0"/>
        <w:suppressAutoHyphens/>
        <w:ind w:left="360"/>
      </w:pPr>
      <w:r w:rsidRPr="001221E3">
        <w:rPr>
          <w:i/>
        </w:rPr>
        <w:t>Mo Lovegreen</w:t>
      </w:r>
      <w:r w:rsidRPr="001221E3">
        <w:t xml:space="preserve">, </w:t>
      </w:r>
      <w:r w:rsidR="00AF185A">
        <w:t>Director, Campus Sustainability</w:t>
      </w:r>
      <w:r w:rsidRPr="001221E3">
        <w:t xml:space="preserve">; </w:t>
      </w:r>
      <w:r w:rsidRPr="001221E3">
        <w:rPr>
          <w:i/>
        </w:rPr>
        <w:t>Katie Maynard</w:t>
      </w:r>
      <w:r w:rsidRPr="001221E3">
        <w:t xml:space="preserve">, Sustainability Coordinator </w:t>
      </w:r>
    </w:p>
    <w:p w14:paraId="60C35CDE" w14:textId="77777777" w:rsidR="001221E3" w:rsidRPr="001221E3" w:rsidRDefault="001221E3" w:rsidP="00E904DE">
      <w:pPr>
        <w:pStyle w:val="Heading4"/>
        <w:keepNext w:val="0"/>
        <w:keepLines w:val="0"/>
        <w:widowControl w:val="0"/>
        <w:suppressAutoHyphens/>
      </w:pPr>
      <w:r w:rsidRPr="001221E3">
        <w:t xml:space="preserve">Environmental Health &amp; Safety </w:t>
      </w:r>
    </w:p>
    <w:p w14:paraId="41CEAB4E" w14:textId="77777777" w:rsidR="001221E3" w:rsidRDefault="001221E3" w:rsidP="00E904DE">
      <w:pPr>
        <w:pStyle w:val="acknowledgments"/>
        <w:widowControl w:val="0"/>
        <w:suppressAutoHyphens/>
        <w:ind w:left="360"/>
      </w:pPr>
      <w:r w:rsidRPr="001221E3">
        <w:rPr>
          <w:i/>
        </w:rPr>
        <w:t>Stacey Calloway</w:t>
      </w:r>
      <w:r w:rsidRPr="001221E3">
        <w:t>, Envi</w:t>
      </w:r>
      <w:r w:rsidR="00C27B95">
        <w:t>ronmental Compliance Specialist</w:t>
      </w:r>
    </w:p>
    <w:p w14:paraId="308EB670" w14:textId="77777777" w:rsidR="00C27B95" w:rsidRPr="00C27B95" w:rsidRDefault="00C27B95" w:rsidP="00E904DE">
      <w:pPr>
        <w:pStyle w:val="acknowledgments"/>
        <w:widowControl w:val="0"/>
        <w:suppressAutoHyphens/>
        <w:ind w:left="360"/>
      </w:pPr>
      <w:r>
        <w:rPr>
          <w:i/>
        </w:rPr>
        <w:t xml:space="preserve">Jodi Woods, </w:t>
      </w:r>
      <w:r>
        <w:t xml:space="preserve">Environmental Compliance Technician </w:t>
      </w:r>
    </w:p>
    <w:p w14:paraId="6DF9BE20" w14:textId="77777777" w:rsidR="001221E3" w:rsidRPr="001221E3" w:rsidRDefault="001221E3" w:rsidP="00E904DE">
      <w:pPr>
        <w:pStyle w:val="Heading4"/>
        <w:keepNext w:val="0"/>
        <w:keepLines w:val="0"/>
        <w:widowControl w:val="0"/>
        <w:suppressAutoHyphens/>
      </w:pPr>
      <w:r w:rsidRPr="001221E3">
        <w:t>Facilities Management, UCSB</w:t>
      </w:r>
    </w:p>
    <w:p w14:paraId="20FFD0DB" w14:textId="77777777" w:rsidR="001221E3" w:rsidRPr="001221E3" w:rsidRDefault="001221E3" w:rsidP="00E904DE">
      <w:pPr>
        <w:pStyle w:val="acknowledgments"/>
        <w:widowControl w:val="0"/>
        <w:suppressAutoHyphens/>
        <w:ind w:left="360"/>
      </w:pPr>
      <w:r w:rsidRPr="001221E3">
        <w:rPr>
          <w:i/>
        </w:rPr>
        <w:t>Jon Cook</w:t>
      </w:r>
      <w:r w:rsidRPr="001221E3">
        <w:t xml:space="preserve">, Associate Directory, Landscape &amp; Custodial Services; </w:t>
      </w:r>
      <w:r w:rsidRPr="001221E3">
        <w:rPr>
          <w:i/>
        </w:rPr>
        <w:t>Dan Marquez</w:t>
      </w:r>
      <w:r w:rsidRPr="001221E3">
        <w:t xml:space="preserve">, Area Manager, Zone 1 &amp; 2; </w:t>
      </w:r>
      <w:r w:rsidRPr="001221E3">
        <w:rPr>
          <w:i/>
        </w:rPr>
        <w:t>David McHale</w:t>
      </w:r>
      <w:r w:rsidRPr="001221E3">
        <w:t xml:space="preserve">, Associate Director of Energy and Utilities; </w:t>
      </w:r>
      <w:r w:rsidRPr="001221E3">
        <w:rPr>
          <w:i/>
        </w:rPr>
        <w:t>Jordan Sager</w:t>
      </w:r>
      <w:r w:rsidRPr="001221E3">
        <w:t>, LEED Program Manager;</w:t>
      </w:r>
      <w:r w:rsidRPr="001221E3">
        <w:rPr>
          <w:i/>
        </w:rPr>
        <w:t xml:space="preserve"> Ron Yamane</w:t>
      </w:r>
      <w:r w:rsidRPr="001221E3">
        <w:t>, Assistant Manager, Financial Services</w:t>
      </w:r>
      <w:r w:rsidR="002A461E">
        <w:t xml:space="preserve">; </w:t>
      </w:r>
      <w:r w:rsidR="002A461E" w:rsidRPr="002A461E">
        <w:rPr>
          <w:i/>
        </w:rPr>
        <w:t>Valerie Knight</w:t>
      </w:r>
      <w:r w:rsidR="002A461E">
        <w:t xml:space="preserve">, District Account Manager, NALCO; </w:t>
      </w:r>
      <w:r w:rsidR="002A461E" w:rsidRPr="002A461E">
        <w:rPr>
          <w:i/>
        </w:rPr>
        <w:t>Kazimir Gasljevic</w:t>
      </w:r>
      <w:r w:rsidR="002A461E">
        <w:t xml:space="preserve">, Senior Engineer. </w:t>
      </w:r>
    </w:p>
    <w:p w14:paraId="10FC2586" w14:textId="77777777" w:rsidR="001221E3" w:rsidRPr="001221E3" w:rsidRDefault="001221E3" w:rsidP="00E904DE">
      <w:pPr>
        <w:pStyle w:val="Heading4"/>
        <w:keepNext w:val="0"/>
        <w:keepLines w:val="0"/>
        <w:widowControl w:val="0"/>
        <w:suppressAutoHyphens/>
      </w:pPr>
      <w:r w:rsidRPr="001221E3">
        <w:t>Goleta Water District</w:t>
      </w:r>
    </w:p>
    <w:p w14:paraId="34382F7E" w14:textId="77777777" w:rsidR="001221E3" w:rsidRPr="001221E3" w:rsidRDefault="001221E3" w:rsidP="00E904DE">
      <w:pPr>
        <w:pStyle w:val="acknowledgments"/>
        <w:widowControl w:val="0"/>
        <w:suppressAutoHyphens/>
        <w:ind w:left="360"/>
      </w:pPr>
      <w:r w:rsidRPr="001221E3">
        <w:rPr>
          <w:i/>
        </w:rPr>
        <w:t>Chris Rich</w:t>
      </w:r>
      <w:r w:rsidRPr="001221E3">
        <w:t xml:space="preserve">, Water Supply &amp; Conservation Manager; </w:t>
      </w:r>
      <w:r w:rsidRPr="001221E3">
        <w:rPr>
          <w:i/>
        </w:rPr>
        <w:t>Misty Williams</w:t>
      </w:r>
      <w:r w:rsidRPr="001221E3">
        <w:t xml:space="preserve">, </w:t>
      </w:r>
      <w:r w:rsidR="00801E14">
        <w:rPr>
          <w:rFonts w:eastAsia="Times New Roman"/>
        </w:rPr>
        <w:t>Senior Water Resources Analyst</w:t>
      </w:r>
    </w:p>
    <w:p w14:paraId="6A82B5E2" w14:textId="77777777" w:rsidR="001221E3" w:rsidRPr="001221E3" w:rsidRDefault="001221E3" w:rsidP="00E904DE">
      <w:pPr>
        <w:pStyle w:val="Heading4"/>
        <w:keepNext w:val="0"/>
        <w:keepLines w:val="0"/>
        <w:widowControl w:val="0"/>
        <w:suppressAutoHyphens/>
      </w:pPr>
      <w:r w:rsidRPr="001221E3">
        <w:t>Goleta Sanitary District</w:t>
      </w:r>
    </w:p>
    <w:p w14:paraId="33889963" w14:textId="77777777" w:rsidR="001221E3" w:rsidRPr="001221E3" w:rsidRDefault="001221E3" w:rsidP="00E904DE">
      <w:pPr>
        <w:pStyle w:val="acknowledgments"/>
        <w:widowControl w:val="0"/>
        <w:suppressAutoHyphens/>
        <w:ind w:left="360"/>
      </w:pPr>
      <w:r w:rsidRPr="001221E3">
        <w:rPr>
          <w:i/>
        </w:rPr>
        <w:t>Kathleen Werner</w:t>
      </w:r>
      <w:r w:rsidRPr="001221E3">
        <w:t>, Technical Services and Laboratory Supervisor</w:t>
      </w:r>
    </w:p>
    <w:p w14:paraId="1A712F3A" w14:textId="77777777" w:rsidR="001221E3" w:rsidRPr="001221E3" w:rsidRDefault="001221E3" w:rsidP="00E904DE">
      <w:pPr>
        <w:pStyle w:val="Heading4"/>
        <w:keepNext w:val="0"/>
        <w:keepLines w:val="0"/>
        <w:widowControl w:val="0"/>
        <w:suppressAutoHyphens/>
      </w:pPr>
      <w:r w:rsidRPr="001221E3">
        <w:t xml:space="preserve">Housing and Residential Services, UCSB </w:t>
      </w:r>
    </w:p>
    <w:p w14:paraId="032D89C2" w14:textId="77777777" w:rsidR="001221E3" w:rsidRPr="001221E3" w:rsidRDefault="001221E3" w:rsidP="00E904DE">
      <w:pPr>
        <w:pStyle w:val="acknowledgments"/>
        <w:widowControl w:val="0"/>
        <w:suppressAutoHyphens/>
        <w:ind w:left="360"/>
      </w:pPr>
      <w:r w:rsidRPr="001221E3">
        <w:rPr>
          <w:i/>
        </w:rPr>
        <w:t>Mark Rousseau</w:t>
      </w:r>
      <w:r w:rsidRPr="001221E3">
        <w:t xml:space="preserve">, Environmental &amp; Energy Manager; </w:t>
      </w:r>
      <w:r w:rsidRPr="001221E3">
        <w:rPr>
          <w:i/>
        </w:rPr>
        <w:t>Barry Colwell</w:t>
      </w:r>
      <w:r w:rsidRPr="001221E3">
        <w:t xml:space="preserve">, Resource Planning Coordinator; </w:t>
      </w:r>
      <w:r w:rsidRPr="001221E3">
        <w:rPr>
          <w:i/>
        </w:rPr>
        <w:t>Bonnie Crouse</w:t>
      </w:r>
      <w:r w:rsidRPr="001221E3">
        <w:t xml:space="preserve">, Assistant Director, Residential Dining Services; </w:t>
      </w:r>
      <w:r w:rsidRPr="001221E3">
        <w:rPr>
          <w:i/>
        </w:rPr>
        <w:t>Jeff Hillary</w:t>
      </w:r>
      <w:r w:rsidRPr="001221E3">
        <w:t xml:space="preserve">, General Manager, Portola Dining Commons; </w:t>
      </w:r>
      <w:r w:rsidRPr="001221E3">
        <w:rPr>
          <w:i/>
        </w:rPr>
        <w:t>Robbie Wright</w:t>
      </w:r>
      <w:r w:rsidRPr="001221E3">
        <w:t>, General Manager of De La Guerra Dining Commons</w:t>
      </w:r>
    </w:p>
    <w:p w14:paraId="050A881C" w14:textId="77777777" w:rsidR="001221E3" w:rsidRPr="001221E3" w:rsidRDefault="001221E3" w:rsidP="00E904DE">
      <w:pPr>
        <w:pStyle w:val="Heading4"/>
        <w:keepNext w:val="0"/>
        <w:keepLines w:val="0"/>
        <w:widowControl w:val="0"/>
        <w:suppressAutoHyphens/>
      </w:pPr>
      <w:r w:rsidRPr="001221E3">
        <w:t>Irvine Ranch Water Conservancy District</w:t>
      </w:r>
    </w:p>
    <w:p w14:paraId="0014493C" w14:textId="77777777" w:rsidR="001221E3" w:rsidRPr="001221E3" w:rsidRDefault="001221E3" w:rsidP="00E904DE">
      <w:pPr>
        <w:pStyle w:val="acknowledgments"/>
        <w:widowControl w:val="0"/>
        <w:suppressAutoHyphens/>
        <w:ind w:left="360"/>
      </w:pPr>
      <w:r w:rsidRPr="001221E3">
        <w:rPr>
          <w:i/>
        </w:rPr>
        <w:lastRenderedPageBreak/>
        <w:t>Nathan Adams</w:t>
      </w:r>
      <w:r w:rsidRPr="001221E3">
        <w:t xml:space="preserve">, Water Efficiency Analyst; </w:t>
      </w:r>
      <w:r w:rsidRPr="001221E3">
        <w:rPr>
          <w:i/>
        </w:rPr>
        <w:t>Amy K. McNulty</w:t>
      </w:r>
      <w:r w:rsidRPr="001221E3">
        <w:t xml:space="preserve">, Water Efficiency Supervisor; </w:t>
      </w:r>
      <w:r w:rsidRPr="001221E3">
        <w:rPr>
          <w:i/>
        </w:rPr>
        <w:t>Fiona Sanchez</w:t>
      </w:r>
      <w:r w:rsidRPr="001221E3">
        <w:t xml:space="preserve">, Assistant Director of Water Policy; </w:t>
      </w:r>
      <w:r w:rsidRPr="001221E3">
        <w:rPr>
          <w:i/>
        </w:rPr>
        <w:t>Mark Tettemer</w:t>
      </w:r>
      <w:r w:rsidRPr="001221E3">
        <w:t>, Water Resources Manager</w:t>
      </w:r>
    </w:p>
    <w:p w14:paraId="254A299A" w14:textId="77777777" w:rsidR="00832F96" w:rsidRPr="001221E3" w:rsidRDefault="00832F96" w:rsidP="00E904DE">
      <w:pPr>
        <w:pStyle w:val="Heading4"/>
        <w:keepNext w:val="0"/>
        <w:keepLines w:val="0"/>
        <w:widowControl w:val="0"/>
        <w:suppressAutoHyphens/>
      </w:pPr>
      <w:r>
        <w:t>The Green Initiative Fund (TGIF)</w:t>
      </w:r>
    </w:p>
    <w:p w14:paraId="292AC6FA" w14:textId="77777777" w:rsidR="00832F96" w:rsidRDefault="00832F96" w:rsidP="00E904DE">
      <w:pPr>
        <w:pStyle w:val="acknowledgments"/>
        <w:widowControl w:val="0"/>
        <w:suppressAutoHyphens/>
        <w:ind w:left="360"/>
      </w:pPr>
      <w:r>
        <w:t>The TGIF grant, awarded to the Water Action Plan through UCSB, provided funding for two student summer internships to advance the Water Action Plan.</w:t>
      </w:r>
    </w:p>
    <w:p w14:paraId="692030B8" w14:textId="77777777" w:rsidR="00832F96" w:rsidRPr="001221E3" w:rsidRDefault="00832F96" w:rsidP="00E904DE">
      <w:pPr>
        <w:pStyle w:val="Heading4"/>
        <w:keepNext w:val="0"/>
        <w:keepLines w:val="0"/>
        <w:widowControl w:val="0"/>
        <w:suppressAutoHyphens/>
      </w:pPr>
      <w:r>
        <w:t xml:space="preserve">The James S. Bower Foundation </w:t>
      </w:r>
    </w:p>
    <w:p w14:paraId="12FA0320" w14:textId="77777777" w:rsidR="00832F96" w:rsidRDefault="00832F96" w:rsidP="00E904DE">
      <w:pPr>
        <w:pStyle w:val="acknowledgments"/>
        <w:widowControl w:val="0"/>
        <w:suppressAutoHyphens/>
        <w:ind w:left="360"/>
        <w:rPr>
          <w:rFonts w:eastAsia="Times New Roman" w:cs="Times New Roman"/>
          <w:b/>
          <w:bCs/>
          <w:iCs/>
          <w:color w:val="4F81BD"/>
        </w:rPr>
      </w:pPr>
      <w:r>
        <w:t>The James S. Bower Foundation gave the Bren School a grant to assist the Bren School in supporting the</w:t>
      </w:r>
      <w:r w:rsidR="00AE776E">
        <w:t xml:space="preserve"> </w:t>
      </w:r>
      <w:r w:rsidR="00AE776E">
        <w:rPr>
          <w:i/>
        </w:rPr>
        <w:t>Water Action Plan</w:t>
      </w:r>
      <w:r w:rsidR="00AE776E">
        <w:t xml:space="preserve"> Group Project.</w:t>
      </w:r>
    </w:p>
    <w:p w14:paraId="1C5694E8" w14:textId="77777777" w:rsidR="001221E3" w:rsidRPr="001221E3" w:rsidRDefault="001221E3" w:rsidP="00E904DE">
      <w:pPr>
        <w:pStyle w:val="Heading4"/>
        <w:keepNext w:val="0"/>
        <w:keepLines w:val="0"/>
        <w:widowControl w:val="0"/>
        <w:suppressAutoHyphens/>
      </w:pPr>
      <w:r w:rsidRPr="001221E3">
        <w:t>UCSB Sustainability</w:t>
      </w:r>
    </w:p>
    <w:p w14:paraId="409B3730" w14:textId="77777777" w:rsidR="001221E3" w:rsidRPr="006D4FF0" w:rsidRDefault="001221E3" w:rsidP="00E904DE">
      <w:pPr>
        <w:pStyle w:val="acknowledgments"/>
        <w:widowControl w:val="0"/>
        <w:suppressAutoHyphens/>
        <w:ind w:left="360"/>
      </w:pPr>
      <w:r w:rsidRPr="001221E3">
        <w:rPr>
          <w:i/>
        </w:rPr>
        <w:t>Lauren Barnum</w:t>
      </w:r>
      <w:r w:rsidRPr="001221E3">
        <w:t xml:space="preserve">, Environmental Affairs Board Leadership; </w:t>
      </w:r>
      <w:r w:rsidRPr="001221E3">
        <w:rPr>
          <w:i/>
        </w:rPr>
        <w:t>Amorette Getty</w:t>
      </w:r>
      <w:r w:rsidRPr="001221E3">
        <w:t xml:space="preserve">, UCSB </w:t>
      </w:r>
      <w:r w:rsidR="003F753C">
        <w:t xml:space="preserve">Laboratory Resources, Advocates, and Teamwork for Sustainability (LabRATS) </w:t>
      </w:r>
      <w:r w:rsidRPr="001221E3">
        <w:t>Co-Director</w:t>
      </w:r>
      <w:r w:rsidR="003F753C">
        <w:t xml:space="preserve"> and Materials Research Facilities Network Administrator, Materials Research Laboratory</w:t>
      </w:r>
      <w:r w:rsidR="006D4FF0">
        <w:t xml:space="preserve">; </w:t>
      </w:r>
      <w:r w:rsidR="006D4FF0">
        <w:rPr>
          <w:i/>
        </w:rPr>
        <w:t xml:space="preserve">Ian Castillo, </w:t>
      </w:r>
      <w:r w:rsidR="006D4FF0">
        <w:t>Water Action Plan Researcher</w:t>
      </w:r>
    </w:p>
    <w:p w14:paraId="1DA0FB0A" w14:textId="77777777" w:rsidR="001221E3" w:rsidRPr="001221E3" w:rsidRDefault="001221E3" w:rsidP="00E904DE">
      <w:pPr>
        <w:pStyle w:val="Heading4"/>
        <w:keepNext w:val="0"/>
        <w:keepLines w:val="0"/>
        <w:widowControl w:val="0"/>
        <w:suppressAutoHyphens/>
      </w:pPr>
      <w:r w:rsidRPr="001221E3">
        <w:t>University of California, Office of the President</w:t>
      </w:r>
    </w:p>
    <w:p w14:paraId="43CB76DD" w14:textId="77777777" w:rsidR="00AF03BE" w:rsidRPr="006D4FF0" w:rsidRDefault="001221E3" w:rsidP="00E904DE">
      <w:pPr>
        <w:pStyle w:val="acknowledgments"/>
        <w:widowControl w:val="0"/>
        <w:suppressAutoHyphens/>
        <w:ind w:left="360"/>
      </w:pPr>
      <w:r w:rsidRPr="001221E3">
        <w:rPr>
          <w:i/>
        </w:rPr>
        <w:t>Matt St.  Clair</w:t>
      </w:r>
      <w:r w:rsidRPr="001221E3">
        <w:t xml:space="preserve">, </w:t>
      </w:r>
      <w:r w:rsidR="006D4FF0">
        <w:t>Director of Sustainability</w:t>
      </w:r>
      <w:r w:rsidRPr="001221E3">
        <w:t xml:space="preserve">, </w:t>
      </w:r>
      <w:r w:rsidR="006D4FF0">
        <w:t>Sustainability</w:t>
      </w:r>
      <w:r w:rsidRPr="001221E3">
        <w:t xml:space="preserve">; </w:t>
      </w:r>
      <w:r w:rsidRPr="001221E3">
        <w:rPr>
          <w:i/>
        </w:rPr>
        <w:t>Alicia Jensen</w:t>
      </w:r>
      <w:r w:rsidRPr="001221E3">
        <w:t>, Associate Planner, Budget and Capital Resources</w:t>
      </w:r>
      <w:r w:rsidR="006D4FF0">
        <w:t xml:space="preserve">; </w:t>
      </w:r>
      <w:r w:rsidR="006D4FF0">
        <w:rPr>
          <w:i/>
        </w:rPr>
        <w:t xml:space="preserve">Hilary Bekmann, </w:t>
      </w:r>
      <w:r w:rsidR="006D4FF0">
        <w:t xml:space="preserve">Associate Director of Sustainability; </w:t>
      </w:r>
      <w:r w:rsidR="006D4FF0">
        <w:rPr>
          <w:i/>
        </w:rPr>
        <w:t xml:space="preserve">Janika McFeely, </w:t>
      </w:r>
      <w:r w:rsidR="006D4FF0">
        <w:t xml:space="preserve">Sustainability Specialist </w:t>
      </w:r>
    </w:p>
    <w:p w14:paraId="6F9BDA05" w14:textId="77777777" w:rsidR="00832F96" w:rsidRDefault="00832F96" w:rsidP="00E904DE">
      <w:pPr>
        <w:widowControl w:val="0"/>
        <w:suppressAutoHyphens/>
        <w:autoSpaceDE w:val="0"/>
        <w:autoSpaceDN w:val="0"/>
        <w:adjustRightInd w:val="0"/>
        <w:spacing w:before="140" w:after="0" w:line="240" w:lineRule="auto"/>
        <w:ind w:left="360"/>
        <w:contextualSpacing/>
        <w:rPr>
          <w:rFonts w:eastAsia="Times New Roman" w:cs="Rockwell"/>
          <w:color w:val="000000"/>
          <w:szCs w:val="24"/>
        </w:rPr>
      </w:pPr>
    </w:p>
    <w:p w14:paraId="4907D492" w14:textId="77777777" w:rsidR="00832F96" w:rsidRPr="001221E3" w:rsidRDefault="00832F96" w:rsidP="00E904DE">
      <w:pPr>
        <w:widowControl w:val="0"/>
        <w:suppressAutoHyphens/>
        <w:autoSpaceDE w:val="0"/>
        <w:autoSpaceDN w:val="0"/>
        <w:adjustRightInd w:val="0"/>
        <w:spacing w:before="140" w:after="0" w:line="240" w:lineRule="auto"/>
        <w:ind w:left="360"/>
        <w:contextualSpacing/>
        <w:rPr>
          <w:rFonts w:eastAsia="Times New Roman" w:cs="Rockwell"/>
          <w:color w:val="000000"/>
          <w:szCs w:val="24"/>
        </w:rPr>
      </w:pPr>
    </w:p>
    <w:p w14:paraId="4C72CE76" w14:textId="77777777" w:rsidR="007B172D" w:rsidRPr="00716B56" w:rsidRDefault="00BA2C5A" w:rsidP="00716B56">
      <w:pPr>
        <w:pStyle w:val="Chapters"/>
      </w:pPr>
      <w:bookmarkStart w:id="5" w:name="_Toc502730990"/>
      <w:r w:rsidRPr="00716B56">
        <w:lastRenderedPageBreak/>
        <w:t>Executive</w:t>
      </w:r>
      <w:r w:rsidR="001C71DF" w:rsidRPr="00716B56">
        <w:t xml:space="preserve"> Summary</w:t>
      </w:r>
      <w:bookmarkEnd w:id="5"/>
    </w:p>
    <w:p w14:paraId="5644705A" w14:textId="38390AB1" w:rsidR="00AA7AF4" w:rsidRPr="00AA7AF4" w:rsidRDefault="002415D6" w:rsidP="00E904DE">
      <w:pPr>
        <w:widowControl w:val="0"/>
        <w:suppressAutoHyphens/>
      </w:pPr>
      <w:r w:rsidRPr="00AA7AF4">
        <w:t>California is vulnerable to water shortages</w:t>
      </w:r>
      <w:r w:rsidR="005515EF" w:rsidRPr="00AA7AF4">
        <w:t>;</w:t>
      </w:r>
      <w:r w:rsidRPr="00AA7AF4">
        <w:t xml:space="preserve"> as water demand </w:t>
      </w:r>
      <w:r w:rsidR="00F63989" w:rsidRPr="00AA7AF4">
        <w:t>increases</w:t>
      </w:r>
      <w:r w:rsidR="009944D0" w:rsidRPr="00AA7AF4">
        <w:t>,</w:t>
      </w:r>
      <w:r w:rsidRPr="00AA7AF4">
        <w:t xml:space="preserve"> water planning will be an essential part of California’s future.  </w:t>
      </w:r>
      <w:r w:rsidR="00D44DAC" w:rsidRPr="00AA7AF4">
        <w:t>T</w:t>
      </w:r>
      <w:r w:rsidR="00630FEB" w:rsidRPr="00AA7AF4">
        <w:t>he University of California</w:t>
      </w:r>
      <w:r w:rsidR="00FB2485" w:rsidRPr="00AA7AF4">
        <w:t>,</w:t>
      </w:r>
      <w:r w:rsidRPr="00AA7AF4">
        <w:t xml:space="preserve"> Santa Barbara (UCSB; the University)</w:t>
      </w:r>
      <w:r w:rsidR="00D44DAC" w:rsidRPr="00AA7AF4">
        <w:t xml:space="preserve"> recognize</w:t>
      </w:r>
      <w:r w:rsidR="009944D0" w:rsidRPr="00AA7AF4">
        <w:t>s</w:t>
      </w:r>
      <w:r w:rsidR="00D44DAC" w:rsidRPr="00AA7AF4">
        <w:t xml:space="preserve"> the importance of water planning and conservation</w:t>
      </w:r>
      <w:r w:rsidR="00E70EFA">
        <w:t>,</w:t>
      </w:r>
      <w:r w:rsidR="00D44DAC" w:rsidRPr="00AA7AF4">
        <w:t xml:space="preserve"> </w:t>
      </w:r>
      <w:r w:rsidR="009944D0" w:rsidRPr="00AA7AF4">
        <w:t>and</w:t>
      </w:r>
      <w:r w:rsidR="00D44DAC" w:rsidRPr="00AA7AF4">
        <w:t xml:space="preserve"> has made many historical efforts to reduce water usage.  T</w:t>
      </w:r>
      <w:r w:rsidRPr="00AA7AF4">
        <w:t xml:space="preserve">he </w:t>
      </w:r>
      <w:r w:rsidR="00D44DAC" w:rsidRPr="00AA7AF4">
        <w:t>University of California</w:t>
      </w:r>
      <w:r w:rsidR="00FB2485" w:rsidRPr="00AA7AF4">
        <w:t>,</w:t>
      </w:r>
      <w:r w:rsidR="00D44DAC" w:rsidRPr="00AA7AF4">
        <w:t xml:space="preserve"> Office of the President (UCOP) mandate</w:t>
      </w:r>
      <w:r w:rsidR="009944D0" w:rsidRPr="00AA7AF4">
        <w:t>d</w:t>
      </w:r>
      <w:r w:rsidR="00D44DAC" w:rsidRPr="00AA7AF4">
        <w:t xml:space="preserve"> all universities system-wide</w:t>
      </w:r>
      <w:r w:rsidR="00AA7AF4" w:rsidRPr="00AA7AF4">
        <w:t xml:space="preserve"> </w:t>
      </w:r>
      <w:r w:rsidR="00E70EFA">
        <w:t xml:space="preserve">to </w:t>
      </w:r>
      <w:r w:rsidR="00AA7AF4" w:rsidRPr="00AA7AF4">
        <w:t xml:space="preserve">reduce growth-adjusted potable water consumption 20% by 2020, and 36% by 2025 when compared to a three-year average baseline of 2005-2008. UCSB </w:t>
      </w:r>
      <w:r w:rsidR="00E70EFA" w:rsidRPr="00AA7AF4">
        <w:t xml:space="preserve">has </w:t>
      </w:r>
      <w:r w:rsidR="00AA7AF4" w:rsidRPr="00AA7AF4">
        <w:t>currently achieved a 17% reduction from the baseline.</w:t>
      </w:r>
      <w:r w:rsidR="00AB7C12">
        <w:t xml:space="preserve">  Given </w:t>
      </w:r>
      <w:r w:rsidR="00AA7AF4" w:rsidRPr="00AA7AF4">
        <w:t xml:space="preserve">the University’s historical water conservation and efficiency achievements, in addition to the new recommendations outlined in the </w:t>
      </w:r>
      <w:r w:rsidR="00AA7AF4" w:rsidRPr="00AA7AF4">
        <w:rPr>
          <w:i/>
        </w:rPr>
        <w:t xml:space="preserve">2017 Water Action Plan </w:t>
      </w:r>
      <w:r w:rsidR="00E70EFA">
        <w:t>(WAP),</w:t>
      </w:r>
      <w:r w:rsidR="00AA7AF4" w:rsidRPr="00AA7AF4">
        <w:t xml:space="preserve"> UCSB has the ability to not only meet the UCOP mandated goal, but also achieve further potable water reductions while meeting future water demand.</w:t>
      </w:r>
    </w:p>
    <w:p w14:paraId="05A379F7" w14:textId="03CB9ECB" w:rsidR="004972B9" w:rsidRPr="004972B9" w:rsidRDefault="004972B9" w:rsidP="00E904DE">
      <w:pPr>
        <w:widowControl w:val="0"/>
        <w:suppressAutoHyphens/>
      </w:pPr>
      <w:r>
        <w:t xml:space="preserve">In 2013, UCSB published the original Water Action Plan as a cooperative effort with the Bren School of Environmental Science &amp; Management at UCSB. The </w:t>
      </w:r>
      <w:r>
        <w:rPr>
          <w:i/>
        </w:rPr>
        <w:t xml:space="preserve">2013 Water Action Plan </w:t>
      </w:r>
      <w:r>
        <w:t xml:space="preserve">highlighted the University’s historical conversation efforts that helped UCSB meet the original UC water conservation goal of a 20% overall reduction in potable water use by 2020; UCSB achieved a 25% reduction, nine years in advance of </w:t>
      </w:r>
      <w:r w:rsidR="00ED0D86">
        <w:t xml:space="preserve">original </w:t>
      </w:r>
      <w:r>
        <w:t>2020</w:t>
      </w:r>
      <w:r w:rsidR="00ED0D86">
        <w:t xml:space="preserve"> goal</w:t>
      </w:r>
      <w:r>
        <w:t xml:space="preserve">. Importantly, the </w:t>
      </w:r>
      <w:r>
        <w:rPr>
          <w:i/>
        </w:rPr>
        <w:t xml:space="preserve">2013 Water Action Plan </w:t>
      </w:r>
      <w:r>
        <w:t xml:space="preserve">highlighted various water conservation and efficiency recommendations in </w:t>
      </w:r>
      <w:r w:rsidR="00E70EFA">
        <w:t xml:space="preserve">various </w:t>
      </w:r>
      <w:r>
        <w:t>settings throughout the campus to help achieve future reduction goals. Now tasked</w:t>
      </w:r>
      <w:r w:rsidR="001673CA">
        <w:t xml:space="preserve"> with</w:t>
      </w:r>
      <w:r>
        <w:t xml:space="preserve"> a new set of goals, the </w:t>
      </w:r>
      <w:r>
        <w:rPr>
          <w:i/>
        </w:rPr>
        <w:t>2017 Water Action Plan</w:t>
      </w:r>
      <w:r w:rsidR="006152F3">
        <w:rPr>
          <w:i/>
        </w:rPr>
        <w:t xml:space="preserve"> </w:t>
      </w:r>
      <w:r w:rsidR="006152F3">
        <w:t>(approved by UCSB’s Chancellor’s Sust</w:t>
      </w:r>
      <w:r w:rsidR="00927FAC">
        <w:t>ainability Committee on January 10,</w:t>
      </w:r>
      <w:r w:rsidR="006152F3">
        <w:t xml:space="preserve"> 2018)</w:t>
      </w:r>
      <w:r>
        <w:t xml:space="preserve"> builds upon the foundation lai</w:t>
      </w:r>
      <w:r w:rsidR="001673CA">
        <w:t>d by the previous plan, and</w:t>
      </w:r>
      <w:r w:rsidR="00E70EFA">
        <w:t xml:space="preserve"> includes more recent data and information for</w:t>
      </w:r>
      <w:r w:rsidR="001673CA">
        <w:t xml:space="preserve"> many of the original </w:t>
      </w:r>
      <w:r w:rsidR="00E70EFA">
        <w:t>recommendations, as well as covers new strategies and recommendations.</w:t>
      </w:r>
    </w:p>
    <w:p w14:paraId="300F93D7" w14:textId="0EA6F584" w:rsidR="001673CA" w:rsidRDefault="001673CA" w:rsidP="00E904DE">
      <w:pPr>
        <w:widowControl w:val="0"/>
        <w:suppressAutoHyphens/>
      </w:pPr>
      <w:r w:rsidRPr="00B95FB4">
        <w:t xml:space="preserve">The baseline for UCSB, </w:t>
      </w:r>
      <w:r w:rsidR="00AB7C12">
        <w:t xml:space="preserve">set </w:t>
      </w:r>
      <w:r w:rsidRPr="00B95FB4">
        <w:t xml:space="preserve">by UCOP of all University of California (UC) campuses, </w:t>
      </w:r>
      <w:r w:rsidR="00AB7C12">
        <w:t>uses</w:t>
      </w:r>
      <w:r w:rsidRPr="00B95FB4">
        <w:t xml:space="preserve"> a three-year fiscal year (FY) </w:t>
      </w:r>
      <w:r w:rsidR="00AB7C12">
        <w:t>average (</w:t>
      </w:r>
      <w:r w:rsidRPr="00B95FB4">
        <w:rPr>
          <w:rFonts w:cstheme="minorHAnsi"/>
        </w:rPr>
        <w:t>2005 to 2008</w:t>
      </w:r>
      <w:r w:rsidR="00AB7C12">
        <w:rPr>
          <w:rFonts w:cstheme="minorHAnsi"/>
        </w:rPr>
        <w:t>), in which to measure future reductions</w:t>
      </w:r>
      <w:r w:rsidRPr="00B95FB4">
        <w:rPr>
          <w:rFonts w:cstheme="minorHAnsi"/>
        </w:rPr>
        <w:t xml:space="preserve">. </w:t>
      </w:r>
      <w:r w:rsidRPr="00B95FB4">
        <w:rPr>
          <w:rFonts w:cstheme="minorHAnsi"/>
          <w:lang w:eastAsia="ja-JP"/>
        </w:rPr>
        <w:t xml:space="preserve">In addition to this measure, the University </w:t>
      </w:r>
      <w:r w:rsidRPr="00B95FB4">
        <w:t xml:space="preserve">chose to keep their benchmark period, FY 2008 to 2011, identified in the original plan, as an even more recent time period to measure future reductions against. </w:t>
      </w:r>
      <w:r w:rsidR="00B95FB4" w:rsidRPr="00B95FB4">
        <w:t>The metric utilized to determine per capita numbers on the campuses is ‘weighted campus user’ (WCU), which weights various groups on-campus based upon how intensely they utilize the campus’ resources.</w:t>
      </w:r>
      <w:r w:rsidRPr="00B95FB4">
        <w:t xml:space="preserve"> The baseline average per capita annual potable water use for the Campus was 10,743 gallons per year per w</w:t>
      </w:r>
      <w:r w:rsidR="00B95FB4">
        <w:t>eighted campus user (gpy/ WCU) for FY 2005 to 2008, representing a 17% reduction in potable water use</w:t>
      </w:r>
      <w:r w:rsidR="00E70EFA">
        <w:t xml:space="preserve"> from the baseline</w:t>
      </w:r>
      <w:r w:rsidR="00B95FB4">
        <w:t xml:space="preserve"> to date. </w:t>
      </w:r>
    </w:p>
    <w:p w14:paraId="3EE8FFE5" w14:textId="29CF3A4C" w:rsidR="00AA7AF4" w:rsidRPr="00AA7AF4" w:rsidRDefault="00B95FB4" w:rsidP="00E904DE">
      <w:pPr>
        <w:widowControl w:val="0"/>
        <w:suppressAutoHyphens/>
      </w:pPr>
      <w:r>
        <w:t>The</w:t>
      </w:r>
      <w:r w:rsidR="00637690" w:rsidRPr="00AA7AF4">
        <w:t xml:space="preserve"> UCSB Campus (the Campus) faces distinct water challenges due to its arid coastal climate,</w:t>
      </w:r>
      <w:r w:rsidR="00630FEB" w:rsidRPr="00AA7AF4">
        <w:t xml:space="preserve"> state regulations, </w:t>
      </w:r>
      <w:r w:rsidR="002415D6" w:rsidRPr="00AA7AF4">
        <w:t>local water sources</w:t>
      </w:r>
      <w:r w:rsidR="00AA7AF4" w:rsidRPr="00AA7AF4">
        <w:t xml:space="preserve"> that have been impacted in recent drought years</w:t>
      </w:r>
      <w:r>
        <w:t xml:space="preserve">, </w:t>
      </w:r>
      <w:r w:rsidR="00637690" w:rsidRPr="00AA7AF4">
        <w:t>the growing</w:t>
      </w:r>
      <w:r w:rsidR="002415D6" w:rsidRPr="00AA7AF4">
        <w:t xml:space="preserve"> campus population</w:t>
      </w:r>
      <w:r>
        <w:t>, and significant increase in recent water rates</w:t>
      </w:r>
      <w:r w:rsidR="00630FEB" w:rsidRPr="00AA7AF4">
        <w:t>.  This setting</w:t>
      </w:r>
      <w:r w:rsidR="00FE53D9" w:rsidRPr="00AA7AF4">
        <w:t xml:space="preserve"> </w:t>
      </w:r>
      <w:r w:rsidR="005515EF" w:rsidRPr="00AA7AF4">
        <w:t>helps define</w:t>
      </w:r>
      <w:r>
        <w:t xml:space="preserve"> </w:t>
      </w:r>
      <w:r w:rsidR="00B47E36" w:rsidRPr="00AA7AF4">
        <w:t>which</w:t>
      </w:r>
      <w:r w:rsidR="005515EF" w:rsidRPr="00AA7AF4">
        <w:t xml:space="preserve"> water-</w:t>
      </w:r>
      <w:r w:rsidR="00637690" w:rsidRPr="00AA7AF4">
        <w:t xml:space="preserve">reduction strategies </w:t>
      </w:r>
      <w:r w:rsidR="005515EF" w:rsidRPr="00AA7AF4">
        <w:t xml:space="preserve">are most </w:t>
      </w:r>
      <w:r w:rsidR="00637690" w:rsidRPr="00AA7AF4">
        <w:t>suitable for the University</w:t>
      </w:r>
      <w:r w:rsidR="00FE53D9" w:rsidRPr="00AA7AF4">
        <w:t xml:space="preserve"> </w:t>
      </w:r>
      <w:r w:rsidR="00AB7C12">
        <w:t xml:space="preserve">to </w:t>
      </w:r>
      <w:r>
        <w:t>not only meet the</w:t>
      </w:r>
      <w:r w:rsidR="00D8442A" w:rsidRPr="00AA7AF4">
        <w:t xml:space="preserve"> </w:t>
      </w:r>
      <w:r w:rsidRPr="00AA7AF4">
        <w:t>growth-adjusted potable water consumption 20% by 2020, and 36% by 2025</w:t>
      </w:r>
      <w:r>
        <w:t xml:space="preserve"> reduction goals, but to exceed them. </w:t>
      </w:r>
    </w:p>
    <w:p w14:paraId="7C208815" w14:textId="74A451BC" w:rsidR="002415D6" w:rsidRPr="002F6E02" w:rsidRDefault="00264985" w:rsidP="00E904DE">
      <w:pPr>
        <w:widowControl w:val="0"/>
        <w:suppressAutoHyphens/>
      </w:pPr>
      <w:r w:rsidRPr="002F6E02">
        <w:t>Our g</w:t>
      </w:r>
      <w:r w:rsidR="00F1516E" w:rsidRPr="002F6E02">
        <w:t>oal</w:t>
      </w:r>
      <w:r w:rsidR="00AC6E54" w:rsidRPr="002F6E02">
        <w:t xml:space="preserve">s </w:t>
      </w:r>
      <w:r w:rsidR="00B95FB4" w:rsidRPr="002F6E02">
        <w:t xml:space="preserve">in the </w:t>
      </w:r>
      <w:r w:rsidR="00B95FB4" w:rsidRPr="002F6E02">
        <w:rPr>
          <w:i/>
        </w:rPr>
        <w:t xml:space="preserve">2017 </w:t>
      </w:r>
      <w:r w:rsidR="005515EF" w:rsidRPr="002F6E02">
        <w:rPr>
          <w:i/>
        </w:rPr>
        <w:t>Water Action Plan</w:t>
      </w:r>
      <w:r w:rsidR="005515EF" w:rsidRPr="002F6E02">
        <w:t xml:space="preserve"> </w:t>
      </w:r>
      <w:r w:rsidR="00AC6E54" w:rsidRPr="002F6E02">
        <w:t>for further</w:t>
      </w:r>
      <w:r w:rsidR="004D5FD5" w:rsidRPr="002F6E02">
        <w:t xml:space="preserve"> </w:t>
      </w:r>
      <w:r w:rsidR="005515EF" w:rsidRPr="002F6E02">
        <w:t xml:space="preserve">potable water reductions </w:t>
      </w:r>
      <w:r w:rsidR="00B14E6E" w:rsidRPr="002F6E02">
        <w:t xml:space="preserve">at UCSB </w:t>
      </w:r>
      <w:r w:rsidR="005515EF" w:rsidRPr="002F6E02">
        <w:t xml:space="preserve">focus on </w:t>
      </w:r>
      <w:r w:rsidR="00B8260E" w:rsidRPr="002F6E02">
        <w:t xml:space="preserve">implementing </w:t>
      </w:r>
      <w:r w:rsidR="005515EF" w:rsidRPr="002F6E02">
        <w:t xml:space="preserve">multiple </w:t>
      </w:r>
      <w:r w:rsidR="00B8260E" w:rsidRPr="002F6E02">
        <w:t>conservation and efficiency strategies</w:t>
      </w:r>
      <w:r w:rsidR="00B47E36" w:rsidRPr="002F6E02">
        <w:t>,</w:t>
      </w:r>
      <w:r w:rsidR="00B8260E" w:rsidRPr="002F6E02" w:rsidDel="00026EDB">
        <w:t xml:space="preserve"> </w:t>
      </w:r>
      <w:r w:rsidR="00B47E36" w:rsidRPr="002F6E02">
        <w:t>including the substitution of</w:t>
      </w:r>
      <w:r w:rsidR="004D5FD5" w:rsidRPr="002F6E02">
        <w:t xml:space="preserve"> </w:t>
      </w:r>
      <w:r w:rsidR="00B8260E" w:rsidRPr="002F6E02">
        <w:t xml:space="preserve">recycled water for </w:t>
      </w:r>
      <w:r w:rsidR="00B14E6E" w:rsidRPr="002F6E02">
        <w:t xml:space="preserve">potable water </w:t>
      </w:r>
      <w:r w:rsidR="00B8260E" w:rsidRPr="002F6E02">
        <w:t>in</w:t>
      </w:r>
      <w:r w:rsidR="00FB2485" w:rsidRPr="002F6E02">
        <w:t xml:space="preserve"> a variety of </w:t>
      </w:r>
      <w:r w:rsidR="00B8260E" w:rsidRPr="002F6E02">
        <w:t>applications</w:t>
      </w:r>
      <w:r w:rsidR="00B14E6E" w:rsidRPr="002F6E02">
        <w:t xml:space="preserve">. </w:t>
      </w:r>
      <w:r w:rsidR="007E7811" w:rsidRPr="002F6E02">
        <w:t xml:space="preserve"> </w:t>
      </w:r>
      <w:r w:rsidR="00F1516E" w:rsidRPr="002F6E02">
        <w:t>Goal</w:t>
      </w:r>
      <w:r w:rsidR="00B14E6E" w:rsidRPr="002F6E02">
        <w:t>s include increasin</w:t>
      </w:r>
      <w:r w:rsidR="00F77F64" w:rsidRPr="002F6E02">
        <w:t xml:space="preserve">g the </w:t>
      </w:r>
      <w:r w:rsidR="005515EF" w:rsidRPr="002F6E02">
        <w:t>installation</w:t>
      </w:r>
      <w:r w:rsidR="00F77F64" w:rsidRPr="002F6E02">
        <w:t xml:space="preserve"> of low-</w:t>
      </w:r>
      <w:r w:rsidR="00B14E6E" w:rsidRPr="002F6E02">
        <w:t xml:space="preserve">flow </w:t>
      </w:r>
      <w:r w:rsidR="00026EDB" w:rsidRPr="002F6E02">
        <w:t xml:space="preserve">aerators, </w:t>
      </w:r>
      <w:r w:rsidR="00B14E6E" w:rsidRPr="002F6E02">
        <w:t>showerheads</w:t>
      </w:r>
      <w:r w:rsidR="00970BC3" w:rsidRPr="002F6E02">
        <w:t>,</w:t>
      </w:r>
      <w:r w:rsidR="00B14E6E" w:rsidRPr="002F6E02">
        <w:t xml:space="preserve"> and toilets in academic and housing buildings</w:t>
      </w:r>
      <w:r w:rsidR="005515EF" w:rsidRPr="002F6E02">
        <w:t>;</w:t>
      </w:r>
      <w:r w:rsidR="00B14E6E" w:rsidRPr="002F6E02">
        <w:t xml:space="preserve"> improving the quality of recycled water used </w:t>
      </w:r>
      <w:r w:rsidR="00B14E6E" w:rsidRPr="002F6E02">
        <w:lastRenderedPageBreak/>
        <w:t>in irrigation and other non-potable applications</w:t>
      </w:r>
      <w:r w:rsidR="005515EF" w:rsidRPr="002F6E02">
        <w:t>;</w:t>
      </w:r>
      <w:r w:rsidR="00970BC3" w:rsidRPr="002F6E02">
        <w:t xml:space="preserve"> </w:t>
      </w:r>
      <w:r w:rsidR="00FB2485" w:rsidRPr="002F6E02">
        <w:t>and</w:t>
      </w:r>
      <w:r w:rsidR="00970BC3" w:rsidRPr="002F6E02">
        <w:t xml:space="preserve"> </w:t>
      </w:r>
      <w:r w:rsidR="00026EDB" w:rsidRPr="002F6E02">
        <w:t xml:space="preserve">expanding </w:t>
      </w:r>
      <w:r w:rsidR="00970BC3" w:rsidRPr="002F6E02">
        <w:t>overall administrative actions</w:t>
      </w:r>
      <w:r w:rsidR="00FB2485" w:rsidRPr="002F6E02">
        <w:t xml:space="preserve"> </w:t>
      </w:r>
      <w:r w:rsidR="00970BC3" w:rsidRPr="002F6E02">
        <w:t>to encourage water conservation</w:t>
      </w:r>
      <w:r w:rsidR="00B14E6E" w:rsidRPr="002F6E02">
        <w:t xml:space="preserve">. </w:t>
      </w:r>
      <w:r w:rsidR="007E7811" w:rsidRPr="002F6E02">
        <w:t xml:space="preserve"> </w:t>
      </w:r>
      <w:r w:rsidR="00FB2485" w:rsidRPr="002F6E02">
        <w:t xml:space="preserve">The </w:t>
      </w:r>
      <w:r w:rsidR="00F1516E" w:rsidRPr="002F6E02">
        <w:t>goal</w:t>
      </w:r>
      <w:r w:rsidR="00FB2485" w:rsidRPr="002F6E02">
        <w:t xml:space="preserve">s of the WAP that target infrastructure </w:t>
      </w:r>
      <w:r w:rsidR="00026EDB" w:rsidRPr="002F6E02">
        <w:t>changes</w:t>
      </w:r>
      <w:r w:rsidR="00FB2485" w:rsidRPr="002F6E02">
        <w:t xml:space="preserve"> have</w:t>
      </w:r>
      <w:r w:rsidR="005515EF" w:rsidRPr="002F6E02">
        <w:t xml:space="preserve"> both</w:t>
      </w:r>
      <w:r w:rsidR="00FB2485" w:rsidRPr="002F6E02">
        <w:t xml:space="preserve"> financial costs and benefits</w:t>
      </w:r>
      <w:r w:rsidR="005515EF" w:rsidRPr="002F6E02">
        <w:t>; they are evaluated based primarily on their potable water savings potential and their financial benefits, which</w:t>
      </w:r>
      <w:r w:rsidR="00FB2485" w:rsidRPr="002F6E02">
        <w:t xml:space="preserve"> are summarized in the </w:t>
      </w:r>
      <w:r w:rsidR="00303ED7" w:rsidRPr="002F6E02">
        <w:t xml:space="preserve">‘Infrastructure </w:t>
      </w:r>
      <w:r w:rsidR="00F1516E" w:rsidRPr="002F6E02">
        <w:t>Goal</w:t>
      </w:r>
      <w:r w:rsidR="00FB2485" w:rsidRPr="002F6E02">
        <w:t>s</w:t>
      </w:r>
      <w:r w:rsidR="00303ED7" w:rsidRPr="002F6E02">
        <w:t>’</w:t>
      </w:r>
      <w:r w:rsidR="00FB2485" w:rsidRPr="002F6E02">
        <w:t xml:space="preserve"> table (Table 1).  Most of the </w:t>
      </w:r>
      <w:r w:rsidR="00F1516E" w:rsidRPr="002F6E02">
        <w:t>goal</w:t>
      </w:r>
      <w:r w:rsidR="00FB2485" w:rsidRPr="002F6E02">
        <w:t xml:space="preserve">s have an economic payback period of one to four years.  The </w:t>
      </w:r>
      <w:r w:rsidR="00F1516E" w:rsidRPr="002F6E02">
        <w:t>goal</w:t>
      </w:r>
      <w:r w:rsidR="00FB2485" w:rsidRPr="002F6E02">
        <w:t>s of the WAP that discuss the administrative and management</w:t>
      </w:r>
      <w:r w:rsidR="00303ED7" w:rsidRPr="002F6E02">
        <w:t xml:space="preserve"> changes are summarized in the ‘Management </w:t>
      </w:r>
      <w:r w:rsidR="00F1516E" w:rsidRPr="002F6E02">
        <w:t>Goal</w:t>
      </w:r>
      <w:r w:rsidR="00FB2485" w:rsidRPr="002F6E02">
        <w:t>s</w:t>
      </w:r>
      <w:r w:rsidR="00303ED7" w:rsidRPr="002F6E02">
        <w:t>’</w:t>
      </w:r>
      <w:r w:rsidR="00FB2485" w:rsidRPr="002F6E02">
        <w:t xml:space="preserve"> table (Table 2).  </w:t>
      </w:r>
      <w:r w:rsidR="005515EF" w:rsidRPr="002F6E02">
        <w:t xml:space="preserve">These </w:t>
      </w:r>
      <w:r w:rsidR="00810B8E" w:rsidRPr="002F6E02">
        <w:t>goal</w:t>
      </w:r>
      <w:r w:rsidR="00FB2485" w:rsidRPr="002F6E02">
        <w:t xml:space="preserve">s are evaluated on the expected effect of the action, savings seen in similar actions or programs, and the time frame </w:t>
      </w:r>
      <w:r w:rsidR="005515EF" w:rsidRPr="002F6E02">
        <w:t>needed</w:t>
      </w:r>
      <w:r w:rsidR="00FB2485" w:rsidRPr="002F6E02">
        <w:t xml:space="preserve"> to implement the action</w:t>
      </w:r>
      <w:r w:rsidR="00EF2395" w:rsidRPr="002F6E02">
        <w:t xml:space="preserve">. </w:t>
      </w:r>
    </w:p>
    <w:p w14:paraId="53D0FE26" w14:textId="69B5B80C" w:rsidR="0032093B" w:rsidRPr="0032093B" w:rsidRDefault="0078198D" w:rsidP="0032093B">
      <w:pPr>
        <w:widowControl w:val="0"/>
        <w:suppressAutoHyphens/>
      </w:pPr>
      <w:r w:rsidRPr="0032093B">
        <w:t xml:space="preserve">While the University has already </w:t>
      </w:r>
      <w:r w:rsidR="005515EF" w:rsidRPr="0032093B">
        <w:t xml:space="preserve">achieved </w:t>
      </w:r>
      <w:r w:rsidR="002F6E02" w:rsidRPr="0032093B">
        <w:t>the previous UC</w:t>
      </w:r>
      <w:r w:rsidR="00CC3C87" w:rsidRPr="0032093B">
        <w:t xml:space="preserve"> goal</w:t>
      </w:r>
      <w:r w:rsidRPr="0032093B">
        <w:t>,</w:t>
      </w:r>
      <w:r w:rsidR="002F6E02" w:rsidRPr="0032093B">
        <w:t xml:space="preserve"> it still has some work to do to achieve the new growth-adjusted potable water consumption 20% by 2020, and 36% by 2025 reduction goals.</w:t>
      </w:r>
      <w:r w:rsidR="0032093B" w:rsidRPr="0032093B">
        <w:t xml:space="preserve"> If all recommendations were fully achieved, the Infrastructure Goals would save UCSB approximately 76.4 million gallons of potable water and</w:t>
      </w:r>
      <w:r w:rsidR="0020190B">
        <w:t xml:space="preserve"> yield</w:t>
      </w:r>
      <w:r w:rsidR="0032093B" w:rsidRPr="0032093B">
        <w:t xml:space="preserve"> roughly $80</w:t>
      </w:r>
      <w:r w:rsidR="00A17FF0">
        <w:t xml:space="preserve">0,000 </w:t>
      </w:r>
      <w:r w:rsidR="00AB7C12">
        <w:t>in annual</w:t>
      </w:r>
      <w:r w:rsidR="00AB7C12" w:rsidRPr="0032093B">
        <w:t xml:space="preserve"> </w:t>
      </w:r>
      <w:r w:rsidR="0032093B" w:rsidRPr="0032093B">
        <w:t>cost savings</w:t>
      </w:r>
      <w:r w:rsidR="00AB7C12">
        <w:t>,</w:t>
      </w:r>
      <w:r w:rsidR="00A17FF0">
        <w:t xml:space="preserve"> </w:t>
      </w:r>
      <w:r w:rsidR="00AB7C12">
        <w:t>given the current cost of water remains flat</w:t>
      </w:r>
      <w:r w:rsidR="0032093B" w:rsidRPr="0032093B">
        <w:t xml:space="preserve">. These savings mask the </w:t>
      </w:r>
      <w:r w:rsidR="00ED0D86">
        <w:t>savings</w:t>
      </w:r>
      <w:r w:rsidR="0032093B" w:rsidRPr="0032093B">
        <w:t xml:space="preserve"> determined in the </w:t>
      </w:r>
      <w:r w:rsidR="0032093B" w:rsidRPr="0032093B">
        <w:rPr>
          <w:i/>
        </w:rPr>
        <w:t xml:space="preserve">2013 Water Action Plan </w:t>
      </w:r>
      <w:r w:rsidR="0032093B" w:rsidRPr="0032093B">
        <w:t>due to the increase in campus population and significant increase in potable water costs. While water reductions from the Management Goals are not easily quantifiable before the management actions are implemented, they are estimated to contribute</w:t>
      </w:r>
      <w:r w:rsidR="002A7662">
        <w:t xml:space="preserve"> </w:t>
      </w:r>
      <w:r w:rsidR="00ED0D86">
        <w:t>significantly</w:t>
      </w:r>
      <w:r w:rsidR="0032093B" w:rsidRPr="0032093B">
        <w:t xml:space="preserve"> to annual potable water use reductions.</w:t>
      </w:r>
    </w:p>
    <w:p w14:paraId="47725670" w14:textId="7B629DE4" w:rsidR="008E0FE0" w:rsidRPr="0032093B" w:rsidRDefault="008E0FE0" w:rsidP="008E0FE0">
      <w:pPr>
        <w:widowControl w:val="0"/>
        <w:suppressAutoHyphens/>
      </w:pPr>
      <w:r w:rsidRPr="0032093B">
        <w:t xml:space="preserve">UCSB has also complied with federal, state, and local regulations related to stormwater management and environmental compliance, such as the federal Clean Water Act and the statewide MS4 General Permit.  Human activities have the potential to degrade the biophysical environment by directly and indirectly discharging pollutants into the environment or by changing the landscape through construction practices.  To avoid these impacts, UCSB has implemented a series of stormwater and environmental compliance best management practices that protect riparian areas, minimize pollutant loading, and maximize infiltration of clean stormwater, while also reducing the rate and volume and runoff. </w:t>
      </w:r>
    </w:p>
    <w:p w14:paraId="086AEC72" w14:textId="77777777" w:rsidR="008E0FE0" w:rsidRPr="0032093B" w:rsidRDefault="008E0FE0" w:rsidP="00E904DE">
      <w:pPr>
        <w:widowControl w:val="0"/>
        <w:suppressAutoHyphens/>
      </w:pPr>
      <w:r w:rsidRPr="0032093B">
        <w:t xml:space="preserve">The UCSB Water Action Plan defines management goals for stormwater and environmental compliance (Table 3).  Notable goals include the development and creation of standard operating procedures for stormwater, oil pollution prevention, and wastewater inspection and enforcement.  The resource requirements for these goals are expressed in employee full-time equivalent hours and their implementation horizon is defined as either short or medium term. </w:t>
      </w:r>
    </w:p>
    <w:p w14:paraId="08FD7828" w14:textId="67375815" w:rsidR="008E0FE0" w:rsidRPr="0032093B" w:rsidRDefault="008E0FE0" w:rsidP="008E0FE0">
      <w:pPr>
        <w:widowControl w:val="0"/>
        <w:suppressAutoHyphens/>
      </w:pPr>
      <w:r w:rsidRPr="0032093B">
        <w:t>The UCSB Water Action Plan also sets financial and reporting</w:t>
      </w:r>
      <w:r w:rsidR="0032093B" w:rsidRPr="0032093B">
        <w:t xml:space="preserve"> recommendations</w:t>
      </w:r>
      <w:r w:rsidRPr="0032093B">
        <w:t xml:space="preserve">.  Financial opportunities and funding strategies to achieve the water conservation goals are identified and outlined for future use.  These funding </w:t>
      </w:r>
      <w:r w:rsidR="00ED0D86">
        <w:t>agencies</w:t>
      </w:r>
      <w:r w:rsidR="00ED0D86" w:rsidRPr="0032093B">
        <w:t xml:space="preserve"> </w:t>
      </w:r>
      <w:r w:rsidRPr="0032093B">
        <w:t>include the US Environmental Protection Agency (EPA), the California Department of Water Resources, the Bureau of Reclamation, and The Green Initiative Fund (TGIF) of UCSB.  In addition to the required annual reporting of water use to UCOP, this WAP should be assessed every five years to prioritize mitigation efforts and explore new technologies and conservation techniques as they emerge.</w:t>
      </w:r>
    </w:p>
    <w:p w14:paraId="7EF7467B" w14:textId="77777777" w:rsidR="007D357A" w:rsidRDefault="007D357A" w:rsidP="00E904DE">
      <w:pPr>
        <w:widowControl w:val="0"/>
        <w:suppressAutoHyphens/>
      </w:pPr>
    </w:p>
    <w:p w14:paraId="6F57E679" w14:textId="77777777" w:rsidR="008E29E8" w:rsidRDefault="008E29E8" w:rsidP="008E29E8">
      <w:pPr>
        <w:widowControl w:val="0"/>
        <w:suppressAutoHyphens/>
        <w:sectPr w:rsidR="008E29E8" w:rsidSect="0031135B">
          <w:headerReference w:type="default" r:id="rId12"/>
          <w:footerReference w:type="default" r:id="rId13"/>
          <w:endnotePr>
            <w:numFmt w:val="decimal"/>
          </w:endnotePr>
          <w:type w:val="continuous"/>
          <w:pgSz w:w="12240" w:h="15840"/>
          <w:pgMar w:top="630" w:right="1080" w:bottom="1080" w:left="1080" w:header="288" w:footer="288" w:gutter="0"/>
          <w:pgNumType w:fmt="lowerRoman"/>
          <w:cols w:space="720"/>
          <w:titlePg/>
          <w:docGrid w:linePitch="360"/>
        </w:sectPr>
      </w:pPr>
    </w:p>
    <w:p w14:paraId="1A31B1A9" w14:textId="77777777" w:rsidR="001C71DF" w:rsidRDefault="001C71DF" w:rsidP="00677A28">
      <w:pPr>
        <w:pStyle w:val="Caption"/>
      </w:pPr>
      <w:bookmarkStart w:id="6" w:name="_Toc502731047"/>
      <w:r>
        <w:lastRenderedPageBreak/>
        <w:t xml:space="preserve">Table </w:t>
      </w:r>
      <w:fldSimple w:instr=" SEQ Table \* ARABIC ">
        <w:r w:rsidR="007559CA">
          <w:rPr>
            <w:noProof/>
          </w:rPr>
          <w:t>1</w:t>
        </w:r>
      </w:fldSimple>
      <w:r>
        <w:t xml:space="preserve"> | Summary of Infrastructure Goals</w:t>
      </w:r>
      <w:bookmarkEnd w:id="6"/>
    </w:p>
    <w:tbl>
      <w:tblPr>
        <w:tblStyle w:val="LightGrid1"/>
        <w:tblW w:w="12701" w:type="dxa"/>
        <w:tblInd w:w="144" w:type="dxa"/>
        <w:tblLayout w:type="fixed"/>
        <w:tblLook w:val="04A0" w:firstRow="1" w:lastRow="0" w:firstColumn="1" w:lastColumn="0" w:noHBand="0" w:noVBand="1"/>
      </w:tblPr>
      <w:tblGrid>
        <w:gridCol w:w="2243"/>
        <w:gridCol w:w="3020"/>
        <w:gridCol w:w="1084"/>
        <w:gridCol w:w="1170"/>
        <w:gridCol w:w="1523"/>
        <w:gridCol w:w="1610"/>
        <w:gridCol w:w="2051"/>
      </w:tblGrid>
      <w:tr w:rsidR="004939E1" w14:paraId="78827AC9" w14:textId="77777777" w:rsidTr="004939E1">
        <w:trPr>
          <w:cnfStyle w:val="100000000000" w:firstRow="1" w:lastRow="0" w:firstColumn="0" w:lastColumn="0" w:oddVBand="0" w:evenVBand="0" w:oddHBand="0"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243" w:type="dxa"/>
          </w:tcPr>
          <w:p w14:paraId="7F79640D" w14:textId="77777777" w:rsidR="004939E1" w:rsidRPr="0069105A" w:rsidRDefault="004939E1" w:rsidP="00B85513">
            <w:pPr>
              <w:pStyle w:val="tabletext"/>
            </w:pPr>
            <w:r>
              <w:t>Sector</w:t>
            </w:r>
          </w:p>
        </w:tc>
        <w:tc>
          <w:tcPr>
            <w:tcW w:w="3020" w:type="dxa"/>
          </w:tcPr>
          <w:p w14:paraId="6F0047BF" w14:textId="77777777" w:rsidR="004939E1" w:rsidRPr="0069105A" w:rsidRDefault="004939E1" w:rsidP="00B85513">
            <w:pPr>
              <w:pStyle w:val="tabletext"/>
              <w:cnfStyle w:val="100000000000" w:firstRow="1" w:lastRow="0" w:firstColumn="0" w:lastColumn="0" w:oddVBand="0" w:evenVBand="0" w:oddHBand="0" w:evenHBand="0" w:firstRowFirstColumn="0" w:firstRowLastColumn="0" w:lastRowFirstColumn="0" w:lastRowLastColumn="0"/>
            </w:pPr>
            <w:r>
              <w:t>Infrastructure Goal</w:t>
            </w:r>
          </w:p>
        </w:tc>
        <w:tc>
          <w:tcPr>
            <w:tcW w:w="1084" w:type="dxa"/>
          </w:tcPr>
          <w:p w14:paraId="78CD627E" w14:textId="77777777" w:rsidR="004939E1" w:rsidRPr="0069105A" w:rsidRDefault="004939E1" w:rsidP="00B85513">
            <w:pPr>
              <w:pStyle w:val="tabletext"/>
              <w:cnfStyle w:val="100000000000" w:firstRow="1" w:lastRow="0" w:firstColumn="0" w:lastColumn="0" w:oddVBand="0" w:evenVBand="0" w:oddHBand="0" w:evenHBand="0" w:firstRowFirstColumn="0" w:firstRowLastColumn="0" w:lastRowFirstColumn="0" w:lastRowLastColumn="0"/>
            </w:pPr>
            <w:r w:rsidRPr="0069105A">
              <w:t>Initial Cost</w:t>
            </w:r>
          </w:p>
          <w:p w14:paraId="7A488291" w14:textId="10310CDD" w:rsidR="004939E1" w:rsidRPr="0069105A" w:rsidRDefault="00F45C23" w:rsidP="00B85513">
            <w:pPr>
              <w:pStyle w:val="tabletext"/>
              <w:cnfStyle w:val="100000000000" w:firstRow="1" w:lastRow="0" w:firstColumn="0" w:lastColumn="0" w:oddVBand="0" w:evenVBand="0" w:oddHBand="0" w:evenHBand="0" w:firstRowFirstColumn="0" w:firstRowLastColumn="0" w:lastRowFirstColumn="0" w:lastRowLastColumn="0"/>
            </w:pPr>
            <w:r>
              <w:t>($2017</w:t>
            </w:r>
            <w:r w:rsidR="004939E1" w:rsidRPr="0069105A">
              <w:t>)</w:t>
            </w:r>
          </w:p>
        </w:tc>
        <w:tc>
          <w:tcPr>
            <w:tcW w:w="1170" w:type="dxa"/>
          </w:tcPr>
          <w:p w14:paraId="4AC5EC30" w14:textId="77777777" w:rsidR="004939E1" w:rsidRPr="0069105A" w:rsidRDefault="004939E1" w:rsidP="00B85513">
            <w:pPr>
              <w:pStyle w:val="tabletext"/>
              <w:cnfStyle w:val="100000000000" w:firstRow="1" w:lastRow="0" w:firstColumn="0" w:lastColumn="0" w:oddVBand="0" w:evenVBand="0" w:oddHBand="0" w:evenHBand="0" w:firstRowFirstColumn="0" w:firstRowLastColumn="0" w:lastRowFirstColumn="0" w:lastRowLastColumn="0"/>
            </w:pPr>
            <w:r w:rsidRPr="0069105A">
              <w:t>Payback Period</w:t>
            </w:r>
          </w:p>
        </w:tc>
        <w:tc>
          <w:tcPr>
            <w:tcW w:w="1523" w:type="dxa"/>
          </w:tcPr>
          <w:p w14:paraId="2602BC7D" w14:textId="77777777" w:rsidR="004939E1" w:rsidRPr="0069105A" w:rsidRDefault="004939E1" w:rsidP="00B85513">
            <w:pPr>
              <w:pStyle w:val="tabletext"/>
              <w:cnfStyle w:val="100000000000" w:firstRow="1" w:lastRow="0" w:firstColumn="0" w:lastColumn="0" w:oddVBand="0" w:evenVBand="0" w:oddHBand="0" w:evenHBand="0" w:firstRowFirstColumn="0" w:firstRowLastColumn="0" w:lastRowFirstColumn="0" w:lastRowLastColumn="0"/>
            </w:pPr>
            <w:r>
              <w:t xml:space="preserve">Annual </w:t>
            </w:r>
            <w:r w:rsidRPr="0069105A">
              <w:t>Potable Water Savings (Gal)</w:t>
            </w:r>
          </w:p>
        </w:tc>
        <w:tc>
          <w:tcPr>
            <w:tcW w:w="1610" w:type="dxa"/>
          </w:tcPr>
          <w:p w14:paraId="5205D316" w14:textId="1DEF69D0" w:rsidR="004939E1" w:rsidRPr="0069105A" w:rsidRDefault="00613B2C" w:rsidP="00B85513">
            <w:pPr>
              <w:pStyle w:val="tabletext"/>
              <w:cnfStyle w:val="100000000000" w:firstRow="1" w:lastRow="0" w:firstColumn="0" w:lastColumn="0" w:oddVBand="0" w:evenVBand="0" w:oddHBand="0" w:evenHBand="0" w:firstRowFirstColumn="0" w:firstRowLastColumn="0" w:lastRowFirstColumn="0" w:lastRowLastColumn="0"/>
            </w:pPr>
            <w:r>
              <w:t>Annual Water Cost Savings ($2017</w:t>
            </w:r>
            <w:r w:rsidR="004939E1" w:rsidRPr="0069105A">
              <w:t>)</w:t>
            </w:r>
          </w:p>
        </w:tc>
        <w:tc>
          <w:tcPr>
            <w:tcW w:w="2051" w:type="dxa"/>
          </w:tcPr>
          <w:p w14:paraId="447FDE5D" w14:textId="77777777" w:rsidR="004939E1" w:rsidRPr="00567B6B" w:rsidRDefault="004939E1" w:rsidP="00B85513">
            <w:pPr>
              <w:pStyle w:val="tabletext"/>
              <w:cnfStyle w:val="100000000000" w:firstRow="1" w:lastRow="0" w:firstColumn="0" w:lastColumn="0" w:oddVBand="0" w:evenVBand="0" w:oddHBand="0" w:evenHBand="0" w:firstRowFirstColumn="0" w:firstRowLastColumn="0" w:lastRowFirstColumn="0" w:lastRowLastColumn="0"/>
              <w:rPr>
                <w:vertAlign w:val="superscript"/>
              </w:rPr>
            </w:pPr>
            <w:r>
              <w:t>Implementation Horizon</w:t>
            </w:r>
            <w:r>
              <w:rPr>
                <w:vertAlign w:val="superscript"/>
              </w:rPr>
              <w:t>1</w:t>
            </w:r>
          </w:p>
        </w:tc>
      </w:tr>
      <w:tr w:rsidR="00F45C23" w14:paraId="4D679E1A" w14:textId="77777777" w:rsidTr="00F45C23">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243" w:type="dxa"/>
            <w:shd w:val="clear" w:color="auto" w:fill="BFBFBF" w:themeFill="background1" w:themeFillShade="BF"/>
          </w:tcPr>
          <w:p w14:paraId="5D39891B" w14:textId="36FB8E63" w:rsidR="00F45C23" w:rsidRDefault="00F45C23" w:rsidP="00B85513">
            <w:pPr>
              <w:pStyle w:val="tabletext"/>
            </w:pPr>
            <w:r w:rsidRPr="00923B7B">
              <w:t>Academic, Research and other Non-Residential Buldings</w:t>
            </w:r>
          </w:p>
        </w:tc>
        <w:tc>
          <w:tcPr>
            <w:tcW w:w="3020" w:type="dxa"/>
            <w:shd w:val="clear" w:color="auto" w:fill="BFBFBF" w:themeFill="background1" w:themeFillShade="BF"/>
          </w:tcPr>
          <w:p w14:paraId="034DB90A" w14:textId="2D7A4DFF" w:rsidR="00F45C23" w:rsidRDefault="00F45C23" w:rsidP="00B85513">
            <w:pPr>
              <w:pStyle w:val="tabletext"/>
              <w:cnfStyle w:val="000000100000" w:firstRow="0" w:lastRow="0" w:firstColumn="0" w:lastColumn="0" w:oddVBand="0" w:evenVBand="0" w:oddHBand="1" w:evenHBand="0" w:firstRowFirstColumn="0" w:firstRowLastColumn="0" w:lastRowFirstColumn="0" w:lastRowLastColumn="0"/>
            </w:pPr>
            <w:r>
              <w:t>Replace soft-plumbed single-pass cooling systems in labs</w:t>
            </w:r>
          </w:p>
        </w:tc>
        <w:tc>
          <w:tcPr>
            <w:tcW w:w="1084" w:type="dxa"/>
            <w:shd w:val="clear" w:color="auto" w:fill="BFBFBF" w:themeFill="background1" w:themeFillShade="BF"/>
          </w:tcPr>
          <w:p w14:paraId="57C05B25" w14:textId="4AD6102D" w:rsidR="00F45C23" w:rsidRPr="0069105A" w:rsidRDefault="00314CA0" w:rsidP="00B85513">
            <w:pPr>
              <w:pStyle w:val="tabletext"/>
              <w:cnfStyle w:val="000000100000" w:firstRow="0" w:lastRow="0" w:firstColumn="0" w:lastColumn="0" w:oddVBand="0" w:evenVBand="0" w:oddHBand="1" w:evenHBand="0" w:firstRowFirstColumn="0" w:firstRowLastColumn="0" w:lastRowFirstColumn="0" w:lastRowLastColumn="0"/>
            </w:pPr>
            <w:r>
              <w:t>NA</w:t>
            </w:r>
          </w:p>
        </w:tc>
        <w:tc>
          <w:tcPr>
            <w:tcW w:w="1170" w:type="dxa"/>
            <w:shd w:val="clear" w:color="auto" w:fill="BFBFBF" w:themeFill="background1" w:themeFillShade="BF"/>
          </w:tcPr>
          <w:p w14:paraId="09758239" w14:textId="11375FDF" w:rsidR="00F45C23" w:rsidRPr="0069105A" w:rsidRDefault="00314CA0" w:rsidP="00B85513">
            <w:pPr>
              <w:pStyle w:val="tabletext"/>
              <w:cnfStyle w:val="000000100000" w:firstRow="0" w:lastRow="0" w:firstColumn="0" w:lastColumn="0" w:oddVBand="0" w:evenVBand="0" w:oddHBand="1" w:evenHBand="0" w:firstRowFirstColumn="0" w:firstRowLastColumn="0" w:lastRowFirstColumn="0" w:lastRowLastColumn="0"/>
            </w:pPr>
            <w:r>
              <w:t>NA</w:t>
            </w:r>
          </w:p>
        </w:tc>
        <w:tc>
          <w:tcPr>
            <w:tcW w:w="1523" w:type="dxa"/>
            <w:shd w:val="clear" w:color="auto" w:fill="BFBFBF" w:themeFill="background1" w:themeFillShade="BF"/>
          </w:tcPr>
          <w:p w14:paraId="7C117EC6" w14:textId="1465B978" w:rsidR="00F45C23" w:rsidRDefault="00314CA0" w:rsidP="00B85513">
            <w:pPr>
              <w:pStyle w:val="tabletext"/>
              <w:cnfStyle w:val="000000100000" w:firstRow="0" w:lastRow="0" w:firstColumn="0" w:lastColumn="0" w:oddVBand="0" w:evenVBand="0" w:oddHBand="1" w:evenHBand="0" w:firstRowFirstColumn="0" w:firstRowLastColumn="0" w:lastRowFirstColumn="0" w:lastRowLastColumn="0"/>
            </w:pPr>
            <w:r>
              <w:t>14.4 Million</w:t>
            </w:r>
          </w:p>
        </w:tc>
        <w:tc>
          <w:tcPr>
            <w:tcW w:w="1610" w:type="dxa"/>
            <w:shd w:val="clear" w:color="auto" w:fill="BFBFBF" w:themeFill="background1" w:themeFillShade="BF"/>
          </w:tcPr>
          <w:p w14:paraId="4639695E" w14:textId="18D68EE2" w:rsidR="00F45C23" w:rsidRDefault="00314CA0" w:rsidP="00B85513">
            <w:pPr>
              <w:pStyle w:val="tabletext"/>
              <w:cnfStyle w:val="000000100000" w:firstRow="0" w:lastRow="0" w:firstColumn="0" w:lastColumn="0" w:oddVBand="0" w:evenVBand="0" w:oddHBand="1" w:evenHBand="0" w:firstRowFirstColumn="0" w:firstRowLastColumn="0" w:lastRowFirstColumn="0" w:lastRowLastColumn="0"/>
            </w:pPr>
            <w:r>
              <w:t>$159,020</w:t>
            </w:r>
          </w:p>
        </w:tc>
        <w:tc>
          <w:tcPr>
            <w:tcW w:w="2051" w:type="dxa"/>
            <w:shd w:val="clear" w:color="auto" w:fill="BFBFBF" w:themeFill="background1" w:themeFillShade="BF"/>
          </w:tcPr>
          <w:p w14:paraId="238C034E" w14:textId="3AAA2C82" w:rsidR="00F45C23" w:rsidRDefault="00F45C23" w:rsidP="00B85513">
            <w:pPr>
              <w:pStyle w:val="tabletext"/>
              <w:cnfStyle w:val="000000100000" w:firstRow="0" w:lastRow="0" w:firstColumn="0" w:lastColumn="0" w:oddVBand="0" w:evenVBand="0" w:oddHBand="1" w:evenHBand="0" w:firstRowFirstColumn="0" w:firstRowLastColumn="0" w:lastRowFirstColumn="0" w:lastRowLastColumn="0"/>
            </w:pPr>
            <w:r>
              <w:t>Short-Term</w:t>
            </w:r>
          </w:p>
        </w:tc>
      </w:tr>
      <w:tr w:rsidR="00F45C23" w14:paraId="6B32D6C9" w14:textId="77777777" w:rsidTr="004939E1">
        <w:trPr>
          <w:cnfStyle w:val="000000010000" w:firstRow="0" w:lastRow="0" w:firstColumn="0" w:lastColumn="0" w:oddVBand="0" w:evenVBand="0" w:oddHBand="0" w:evenHBand="1"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243" w:type="dxa"/>
          </w:tcPr>
          <w:p w14:paraId="20F96305" w14:textId="77777777" w:rsidR="00F45C23" w:rsidRDefault="00F45C23" w:rsidP="00B85513">
            <w:pPr>
              <w:pStyle w:val="tabletext"/>
            </w:pPr>
          </w:p>
        </w:tc>
        <w:tc>
          <w:tcPr>
            <w:tcW w:w="3020" w:type="dxa"/>
          </w:tcPr>
          <w:p w14:paraId="1A587888" w14:textId="480F0727" w:rsidR="00F45C23" w:rsidRDefault="00F45C23" w:rsidP="00B85513">
            <w:pPr>
              <w:pStyle w:val="tabletext"/>
              <w:cnfStyle w:val="000000010000" w:firstRow="0" w:lastRow="0" w:firstColumn="0" w:lastColumn="0" w:oddVBand="0" w:evenVBand="0" w:oddHBand="0" w:evenHBand="1" w:firstRowFirstColumn="0" w:firstRowLastColumn="0" w:lastRowFirstColumn="0" w:lastRowLastColumn="0"/>
            </w:pPr>
            <w:r>
              <w:t>Repair leak in Old Gym Pool</w:t>
            </w:r>
          </w:p>
        </w:tc>
        <w:tc>
          <w:tcPr>
            <w:tcW w:w="1084" w:type="dxa"/>
          </w:tcPr>
          <w:p w14:paraId="4F14B858" w14:textId="03924301" w:rsidR="00F45C23" w:rsidRPr="0069105A" w:rsidRDefault="00F45C23" w:rsidP="00B85513">
            <w:pPr>
              <w:pStyle w:val="tabletext"/>
              <w:cnfStyle w:val="000000010000" w:firstRow="0" w:lastRow="0" w:firstColumn="0" w:lastColumn="0" w:oddVBand="0" w:evenVBand="0" w:oddHBand="0" w:evenHBand="1" w:firstRowFirstColumn="0" w:firstRowLastColumn="0" w:lastRowFirstColumn="0" w:lastRowLastColumn="0"/>
            </w:pPr>
            <w:r>
              <w:t>NA</w:t>
            </w:r>
          </w:p>
        </w:tc>
        <w:tc>
          <w:tcPr>
            <w:tcW w:w="1170" w:type="dxa"/>
          </w:tcPr>
          <w:p w14:paraId="68F0F7FC" w14:textId="1D213D0E" w:rsidR="00F45C23" w:rsidRPr="0069105A" w:rsidRDefault="00F45C23" w:rsidP="00B85513">
            <w:pPr>
              <w:pStyle w:val="tabletext"/>
              <w:cnfStyle w:val="000000010000" w:firstRow="0" w:lastRow="0" w:firstColumn="0" w:lastColumn="0" w:oddVBand="0" w:evenVBand="0" w:oddHBand="0" w:evenHBand="1" w:firstRowFirstColumn="0" w:firstRowLastColumn="0" w:lastRowFirstColumn="0" w:lastRowLastColumn="0"/>
            </w:pPr>
            <w:r>
              <w:t>NA</w:t>
            </w:r>
          </w:p>
        </w:tc>
        <w:tc>
          <w:tcPr>
            <w:tcW w:w="1523" w:type="dxa"/>
          </w:tcPr>
          <w:p w14:paraId="7F666D96" w14:textId="7A34270D" w:rsidR="00F45C23" w:rsidRDefault="00314CA0" w:rsidP="00B85513">
            <w:pPr>
              <w:pStyle w:val="tabletext"/>
              <w:cnfStyle w:val="000000010000" w:firstRow="0" w:lastRow="0" w:firstColumn="0" w:lastColumn="0" w:oddVBand="0" w:evenVBand="0" w:oddHBand="0" w:evenHBand="1" w:firstRowFirstColumn="0" w:firstRowLastColumn="0" w:lastRowFirstColumn="0" w:lastRowLastColumn="0"/>
            </w:pPr>
            <w:r>
              <w:t>706,950</w:t>
            </w:r>
          </w:p>
        </w:tc>
        <w:tc>
          <w:tcPr>
            <w:tcW w:w="1610" w:type="dxa"/>
          </w:tcPr>
          <w:p w14:paraId="17871B0A" w14:textId="3DCB0B58" w:rsidR="00F45C23" w:rsidRDefault="00314CA0" w:rsidP="00B85513">
            <w:pPr>
              <w:pStyle w:val="tabletext"/>
              <w:cnfStyle w:val="000000010000" w:firstRow="0" w:lastRow="0" w:firstColumn="0" w:lastColumn="0" w:oddVBand="0" w:evenVBand="0" w:oddHBand="0" w:evenHBand="1" w:firstRowFirstColumn="0" w:firstRowLastColumn="0" w:lastRowFirstColumn="0" w:lastRowLastColumn="0"/>
            </w:pPr>
            <w:r>
              <w:t>$7,810</w:t>
            </w:r>
          </w:p>
        </w:tc>
        <w:tc>
          <w:tcPr>
            <w:tcW w:w="2051" w:type="dxa"/>
          </w:tcPr>
          <w:p w14:paraId="352518BD" w14:textId="025CBC23" w:rsidR="00F45C23" w:rsidRDefault="00F45C23" w:rsidP="00B85513">
            <w:pPr>
              <w:pStyle w:val="tabletext"/>
              <w:cnfStyle w:val="000000010000" w:firstRow="0" w:lastRow="0" w:firstColumn="0" w:lastColumn="0" w:oddVBand="0" w:evenVBand="0" w:oddHBand="0" w:evenHBand="1" w:firstRowFirstColumn="0" w:firstRowLastColumn="0" w:lastRowFirstColumn="0" w:lastRowLastColumn="0"/>
            </w:pPr>
            <w:r>
              <w:t>Medium-Term</w:t>
            </w:r>
          </w:p>
        </w:tc>
      </w:tr>
      <w:tr w:rsidR="004939E1" w14:paraId="1E087815" w14:textId="77777777" w:rsidTr="00F45C23">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2243" w:type="dxa"/>
          </w:tcPr>
          <w:p w14:paraId="40AD6B87" w14:textId="6B922FEC" w:rsidR="004939E1" w:rsidRPr="00923B7B" w:rsidRDefault="004939E1" w:rsidP="00B85513">
            <w:pPr>
              <w:pStyle w:val="tabletext"/>
            </w:pPr>
          </w:p>
        </w:tc>
        <w:tc>
          <w:tcPr>
            <w:tcW w:w="3020" w:type="dxa"/>
          </w:tcPr>
          <w:p w14:paraId="5802F348" w14:textId="77777777" w:rsidR="004939E1" w:rsidRPr="00613B2C"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613B2C">
              <w:t>Retrofit Aerators in Bathrooms</w:t>
            </w:r>
          </w:p>
        </w:tc>
        <w:tc>
          <w:tcPr>
            <w:tcW w:w="1084" w:type="dxa"/>
          </w:tcPr>
          <w:p w14:paraId="043BF7D0" w14:textId="77777777" w:rsidR="004939E1" w:rsidRPr="00613B2C"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613B2C">
              <w:t>$9,000</w:t>
            </w:r>
          </w:p>
        </w:tc>
        <w:tc>
          <w:tcPr>
            <w:tcW w:w="1170" w:type="dxa"/>
          </w:tcPr>
          <w:p w14:paraId="0B9E9433" w14:textId="77777777" w:rsidR="004939E1" w:rsidRPr="00613B2C"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613B2C">
              <w:t>&lt;1 year</w:t>
            </w:r>
          </w:p>
        </w:tc>
        <w:tc>
          <w:tcPr>
            <w:tcW w:w="1523" w:type="dxa"/>
          </w:tcPr>
          <w:p w14:paraId="5DA80D64" w14:textId="545B1353" w:rsidR="004939E1" w:rsidRPr="00613B2C"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613B2C">
              <w:t>2.</w:t>
            </w:r>
            <w:r w:rsidR="00923B7B" w:rsidRPr="00613B2C">
              <w:t>8</w:t>
            </w:r>
            <w:r w:rsidRPr="00613B2C">
              <w:t xml:space="preserve"> million</w:t>
            </w:r>
          </w:p>
        </w:tc>
        <w:tc>
          <w:tcPr>
            <w:tcW w:w="1610" w:type="dxa"/>
          </w:tcPr>
          <w:p w14:paraId="13169D42" w14:textId="37BE4BED" w:rsidR="004939E1" w:rsidRPr="00613B2C"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613B2C">
              <w:t>$</w:t>
            </w:r>
            <w:r w:rsidR="00923B7B" w:rsidRPr="00613B2C">
              <w:t>31,04</w:t>
            </w:r>
            <w:r w:rsidR="00314CA0">
              <w:t>0</w:t>
            </w:r>
          </w:p>
        </w:tc>
        <w:tc>
          <w:tcPr>
            <w:tcW w:w="2051" w:type="dxa"/>
          </w:tcPr>
          <w:p w14:paraId="659B9DFA" w14:textId="77777777" w:rsidR="004939E1" w:rsidRPr="00613B2C"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613B2C">
              <w:t>Short-Term</w:t>
            </w:r>
          </w:p>
        </w:tc>
      </w:tr>
      <w:tr w:rsidR="004939E1" w14:paraId="265381D5" w14:textId="77777777" w:rsidTr="004939E1">
        <w:trPr>
          <w:cnfStyle w:val="000000010000" w:firstRow="0" w:lastRow="0" w:firstColumn="0" w:lastColumn="0" w:oddVBand="0" w:evenVBand="0" w:oddHBand="0" w:evenHBand="1"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2243" w:type="dxa"/>
          </w:tcPr>
          <w:p w14:paraId="45F3858F" w14:textId="77777777" w:rsidR="004939E1" w:rsidRPr="00923B7B" w:rsidRDefault="004939E1" w:rsidP="00B85513">
            <w:pPr>
              <w:pStyle w:val="tabletext"/>
            </w:pPr>
          </w:p>
        </w:tc>
        <w:tc>
          <w:tcPr>
            <w:tcW w:w="3020" w:type="dxa"/>
          </w:tcPr>
          <w:p w14:paraId="2A57A72D" w14:textId="77777777" w:rsidR="004939E1" w:rsidRPr="00A27A72"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A27A72">
              <w:t>Retrofit Toilets in Bathrooms</w:t>
            </w:r>
          </w:p>
        </w:tc>
        <w:tc>
          <w:tcPr>
            <w:tcW w:w="1084" w:type="dxa"/>
          </w:tcPr>
          <w:p w14:paraId="7FB53638" w14:textId="77777777" w:rsidR="004939E1" w:rsidRPr="00A27A72"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A27A72">
              <w:t>$80,400</w:t>
            </w:r>
          </w:p>
        </w:tc>
        <w:tc>
          <w:tcPr>
            <w:tcW w:w="1170" w:type="dxa"/>
          </w:tcPr>
          <w:p w14:paraId="65EE107B" w14:textId="77777777" w:rsidR="004939E1" w:rsidRPr="00A27A72"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A27A72">
              <w:t>&lt;1 year</w:t>
            </w:r>
          </w:p>
        </w:tc>
        <w:tc>
          <w:tcPr>
            <w:tcW w:w="1523" w:type="dxa"/>
          </w:tcPr>
          <w:p w14:paraId="78FB2E8C" w14:textId="75BF5DB0" w:rsidR="004939E1" w:rsidRPr="00A27A72" w:rsidRDefault="00A27A72" w:rsidP="00B85513">
            <w:pPr>
              <w:pStyle w:val="tabletext"/>
              <w:cnfStyle w:val="000000010000" w:firstRow="0" w:lastRow="0" w:firstColumn="0" w:lastColumn="0" w:oddVBand="0" w:evenVBand="0" w:oddHBand="0" w:evenHBand="1" w:firstRowFirstColumn="0" w:firstRowLastColumn="0" w:lastRowFirstColumn="0" w:lastRowLastColumn="0"/>
            </w:pPr>
            <w:r w:rsidRPr="00A27A72">
              <w:t>18.7</w:t>
            </w:r>
            <w:r w:rsidR="004939E1" w:rsidRPr="00A27A72">
              <w:t xml:space="preserve"> million</w:t>
            </w:r>
          </w:p>
        </w:tc>
        <w:tc>
          <w:tcPr>
            <w:tcW w:w="1610" w:type="dxa"/>
          </w:tcPr>
          <w:p w14:paraId="5735B854" w14:textId="6A5BCBEF" w:rsidR="004939E1" w:rsidRPr="00A27A72"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A27A72">
              <w:t>$</w:t>
            </w:r>
            <w:r w:rsidR="00A27A72" w:rsidRPr="00A27A72">
              <w:t>206,580</w:t>
            </w:r>
          </w:p>
        </w:tc>
        <w:tc>
          <w:tcPr>
            <w:tcW w:w="2051" w:type="dxa"/>
          </w:tcPr>
          <w:p w14:paraId="42ED57F1" w14:textId="346278E2" w:rsidR="004939E1" w:rsidRPr="00A27A72" w:rsidRDefault="009A1AFE" w:rsidP="00B85513">
            <w:pPr>
              <w:pStyle w:val="tabletext"/>
              <w:cnfStyle w:val="000000010000" w:firstRow="0" w:lastRow="0" w:firstColumn="0" w:lastColumn="0" w:oddVBand="0" w:evenVBand="0" w:oddHBand="0" w:evenHBand="1" w:firstRowFirstColumn="0" w:firstRowLastColumn="0" w:lastRowFirstColumn="0" w:lastRowLastColumn="0"/>
            </w:pPr>
            <w:r>
              <w:t>Medium-Term</w:t>
            </w:r>
          </w:p>
        </w:tc>
      </w:tr>
      <w:tr w:rsidR="004939E1" w14:paraId="04AFD400" w14:textId="77777777" w:rsidTr="004939E1">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243" w:type="dxa"/>
          </w:tcPr>
          <w:p w14:paraId="6CA89494" w14:textId="77777777" w:rsidR="004939E1" w:rsidRPr="00923B7B" w:rsidRDefault="004939E1" w:rsidP="00B85513">
            <w:pPr>
              <w:pStyle w:val="tabletext"/>
            </w:pPr>
          </w:p>
        </w:tc>
        <w:tc>
          <w:tcPr>
            <w:tcW w:w="3020" w:type="dxa"/>
          </w:tcPr>
          <w:p w14:paraId="1A58E78E" w14:textId="77777777" w:rsidR="004939E1" w:rsidRPr="00A27A72"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A27A72">
              <w:t>Retrofit Urinals to 0.125 gpf in Bathrooms</w:t>
            </w:r>
          </w:p>
        </w:tc>
        <w:tc>
          <w:tcPr>
            <w:tcW w:w="1084" w:type="dxa"/>
          </w:tcPr>
          <w:p w14:paraId="5FB7FABE" w14:textId="77777777" w:rsidR="004939E1" w:rsidRPr="00A27A72"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A27A72">
              <w:t>$217,000</w:t>
            </w:r>
          </w:p>
        </w:tc>
        <w:tc>
          <w:tcPr>
            <w:tcW w:w="1170" w:type="dxa"/>
          </w:tcPr>
          <w:p w14:paraId="301B21CB" w14:textId="37B59033" w:rsidR="004939E1" w:rsidRPr="00A27A72" w:rsidRDefault="00A27A72" w:rsidP="00B85513">
            <w:pPr>
              <w:pStyle w:val="tabletext"/>
              <w:cnfStyle w:val="000000100000" w:firstRow="0" w:lastRow="0" w:firstColumn="0" w:lastColumn="0" w:oddVBand="0" w:evenVBand="0" w:oddHBand="1" w:evenHBand="0" w:firstRowFirstColumn="0" w:firstRowLastColumn="0" w:lastRowFirstColumn="0" w:lastRowLastColumn="0"/>
            </w:pPr>
            <w:r w:rsidRPr="00A27A72">
              <w:t>3</w:t>
            </w:r>
            <w:r w:rsidR="004939E1" w:rsidRPr="00A27A72">
              <w:t xml:space="preserve"> years</w:t>
            </w:r>
          </w:p>
        </w:tc>
        <w:tc>
          <w:tcPr>
            <w:tcW w:w="1523" w:type="dxa"/>
          </w:tcPr>
          <w:p w14:paraId="1BEC2943" w14:textId="71C207C3" w:rsidR="004939E1" w:rsidRPr="00A27A72"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A27A72">
              <w:t xml:space="preserve"> </w:t>
            </w:r>
            <w:r w:rsidR="00A27A72" w:rsidRPr="00A27A72">
              <w:t>6.7</w:t>
            </w:r>
            <w:r w:rsidR="00407DA4" w:rsidRPr="00A27A72">
              <w:t xml:space="preserve"> </w:t>
            </w:r>
            <w:r w:rsidRPr="00A27A72">
              <w:t xml:space="preserve"> million </w:t>
            </w:r>
          </w:p>
        </w:tc>
        <w:tc>
          <w:tcPr>
            <w:tcW w:w="1610" w:type="dxa"/>
          </w:tcPr>
          <w:p w14:paraId="4DF7B1E0" w14:textId="51F5221E" w:rsidR="004939E1" w:rsidRPr="00A27A72"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A27A72">
              <w:t>$</w:t>
            </w:r>
            <w:r w:rsidR="00A27A72" w:rsidRPr="00A27A72">
              <w:t>74</w:t>
            </w:r>
            <w:r w:rsidR="00407DA4" w:rsidRPr="00A27A72">
              <w:t>,</w:t>
            </w:r>
            <w:r w:rsidR="00A27A72" w:rsidRPr="00A27A72">
              <w:t>270</w:t>
            </w:r>
          </w:p>
        </w:tc>
        <w:tc>
          <w:tcPr>
            <w:tcW w:w="2051" w:type="dxa"/>
          </w:tcPr>
          <w:p w14:paraId="326FC39B" w14:textId="77777777" w:rsidR="004939E1" w:rsidRPr="00A27A72"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A27A72">
              <w:t>Long-term</w:t>
            </w:r>
          </w:p>
        </w:tc>
      </w:tr>
      <w:tr w:rsidR="004939E1" w14:paraId="4B1D3F1B" w14:textId="77777777" w:rsidTr="004939E1">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243" w:type="dxa"/>
          </w:tcPr>
          <w:p w14:paraId="6864AA70" w14:textId="77777777" w:rsidR="004939E1" w:rsidRPr="00923B7B" w:rsidRDefault="004939E1" w:rsidP="00B85513">
            <w:pPr>
              <w:pStyle w:val="tabletext"/>
            </w:pPr>
            <w:r w:rsidRPr="00923B7B">
              <w:t>Housing &amp; Residential</w:t>
            </w:r>
          </w:p>
        </w:tc>
        <w:tc>
          <w:tcPr>
            <w:tcW w:w="3020" w:type="dxa"/>
          </w:tcPr>
          <w:p w14:paraId="78EB6B7E"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 xml:space="preserve">Retrofit Showers in Bathrooms </w:t>
            </w:r>
          </w:p>
        </w:tc>
        <w:tc>
          <w:tcPr>
            <w:tcW w:w="1084" w:type="dxa"/>
          </w:tcPr>
          <w:p w14:paraId="7A87B4AF"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 xml:space="preserve"> $2,800</w:t>
            </w:r>
          </w:p>
        </w:tc>
        <w:tc>
          <w:tcPr>
            <w:tcW w:w="1170" w:type="dxa"/>
          </w:tcPr>
          <w:p w14:paraId="432B9DC7"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&lt;1 year</w:t>
            </w:r>
          </w:p>
        </w:tc>
        <w:tc>
          <w:tcPr>
            <w:tcW w:w="1523" w:type="dxa"/>
          </w:tcPr>
          <w:p w14:paraId="7B50AD09"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6.5 million</w:t>
            </w:r>
          </w:p>
        </w:tc>
        <w:tc>
          <w:tcPr>
            <w:tcW w:w="1610" w:type="dxa"/>
          </w:tcPr>
          <w:p w14:paraId="610B38FD"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$32,200</w:t>
            </w:r>
          </w:p>
        </w:tc>
        <w:tc>
          <w:tcPr>
            <w:tcW w:w="2051" w:type="dxa"/>
          </w:tcPr>
          <w:p w14:paraId="06963288" w14:textId="43FF9BF5" w:rsidR="004939E1" w:rsidRPr="00923B7B" w:rsidRDefault="009A1AFE" w:rsidP="00B85513">
            <w:pPr>
              <w:pStyle w:val="tabletext"/>
              <w:cnfStyle w:val="000000010000" w:firstRow="0" w:lastRow="0" w:firstColumn="0" w:lastColumn="0" w:oddVBand="0" w:evenVBand="0" w:oddHBand="0" w:evenHBand="1" w:firstRowFirstColumn="0" w:firstRowLastColumn="0" w:lastRowFirstColumn="0" w:lastRowLastColumn="0"/>
            </w:pPr>
            <w:r>
              <w:t>Medium-Term</w:t>
            </w:r>
          </w:p>
        </w:tc>
      </w:tr>
      <w:tr w:rsidR="004939E1" w14:paraId="5C26B206" w14:textId="77777777" w:rsidTr="004939E1">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243" w:type="dxa"/>
          </w:tcPr>
          <w:p w14:paraId="3C0AD563" w14:textId="77777777" w:rsidR="004939E1" w:rsidRPr="00923B7B" w:rsidRDefault="004939E1" w:rsidP="00B85513">
            <w:pPr>
              <w:pStyle w:val="tabletext"/>
            </w:pPr>
          </w:p>
        </w:tc>
        <w:tc>
          <w:tcPr>
            <w:tcW w:w="3020" w:type="dxa"/>
          </w:tcPr>
          <w:p w14:paraId="06A903FF" w14:textId="77777777" w:rsidR="004939E1" w:rsidRPr="00923B7B"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923B7B">
              <w:t>Retrofit Toilets in Bathrooms</w:t>
            </w:r>
          </w:p>
        </w:tc>
        <w:tc>
          <w:tcPr>
            <w:tcW w:w="1084" w:type="dxa"/>
          </w:tcPr>
          <w:p w14:paraId="1D0AF6A0" w14:textId="77777777" w:rsidR="004939E1" w:rsidRPr="00923B7B"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923B7B">
              <w:t>$80,100</w:t>
            </w:r>
          </w:p>
        </w:tc>
        <w:tc>
          <w:tcPr>
            <w:tcW w:w="1170" w:type="dxa"/>
          </w:tcPr>
          <w:p w14:paraId="48A41950" w14:textId="77777777" w:rsidR="004939E1" w:rsidRPr="00923B7B"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923B7B">
              <w:t>&lt; 6 years</w:t>
            </w:r>
          </w:p>
        </w:tc>
        <w:tc>
          <w:tcPr>
            <w:tcW w:w="1523" w:type="dxa"/>
          </w:tcPr>
          <w:p w14:paraId="5A6BECF3" w14:textId="77777777" w:rsidR="004939E1" w:rsidRPr="00923B7B"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923B7B">
              <w:t>3.0 million</w:t>
            </w:r>
          </w:p>
        </w:tc>
        <w:tc>
          <w:tcPr>
            <w:tcW w:w="1610" w:type="dxa"/>
          </w:tcPr>
          <w:p w14:paraId="796E0CC7" w14:textId="77777777" w:rsidR="004939E1" w:rsidRPr="00923B7B"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923B7B">
              <w:t>$14,900</w:t>
            </w:r>
          </w:p>
        </w:tc>
        <w:tc>
          <w:tcPr>
            <w:tcW w:w="2051" w:type="dxa"/>
          </w:tcPr>
          <w:p w14:paraId="0DED1AB8" w14:textId="17C7BAF6" w:rsidR="004939E1" w:rsidRPr="00923B7B" w:rsidRDefault="009A1AFE" w:rsidP="00B85513">
            <w:pPr>
              <w:pStyle w:val="tabletext"/>
              <w:cnfStyle w:val="000000100000" w:firstRow="0" w:lastRow="0" w:firstColumn="0" w:lastColumn="0" w:oddVBand="0" w:evenVBand="0" w:oddHBand="1" w:evenHBand="0" w:firstRowFirstColumn="0" w:firstRowLastColumn="0" w:lastRowFirstColumn="0" w:lastRowLastColumn="0"/>
            </w:pPr>
            <w:r>
              <w:t>Medium-Term</w:t>
            </w:r>
          </w:p>
        </w:tc>
      </w:tr>
      <w:tr w:rsidR="004939E1" w14:paraId="11F358DA" w14:textId="77777777" w:rsidTr="004939E1">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243" w:type="dxa"/>
          </w:tcPr>
          <w:p w14:paraId="53887E53" w14:textId="77777777" w:rsidR="004939E1" w:rsidRPr="00923B7B" w:rsidRDefault="004939E1" w:rsidP="00B85513">
            <w:pPr>
              <w:pStyle w:val="tabletext"/>
            </w:pPr>
          </w:p>
        </w:tc>
        <w:tc>
          <w:tcPr>
            <w:tcW w:w="3020" w:type="dxa"/>
          </w:tcPr>
          <w:p w14:paraId="36631071"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Retrofit Aerators in Bathrooms</w:t>
            </w:r>
          </w:p>
        </w:tc>
        <w:tc>
          <w:tcPr>
            <w:tcW w:w="1084" w:type="dxa"/>
          </w:tcPr>
          <w:p w14:paraId="117A942C"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$1,200</w:t>
            </w:r>
          </w:p>
        </w:tc>
        <w:tc>
          <w:tcPr>
            <w:tcW w:w="1170" w:type="dxa"/>
          </w:tcPr>
          <w:p w14:paraId="26931CA6"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&lt;1 year</w:t>
            </w:r>
          </w:p>
        </w:tc>
        <w:tc>
          <w:tcPr>
            <w:tcW w:w="1523" w:type="dxa"/>
          </w:tcPr>
          <w:p w14:paraId="74BEDCC6"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364,400</w:t>
            </w:r>
          </w:p>
        </w:tc>
        <w:tc>
          <w:tcPr>
            <w:tcW w:w="1610" w:type="dxa"/>
          </w:tcPr>
          <w:p w14:paraId="59289B47"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$1,800</w:t>
            </w:r>
          </w:p>
        </w:tc>
        <w:tc>
          <w:tcPr>
            <w:tcW w:w="2051" w:type="dxa"/>
          </w:tcPr>
          <w:p w14:paraId="05D9DCAC"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Short-term</w:t>
            </w:r>
          </w:p>
        </w:tc>
      </w:tr>
      <w:tr w:rsidR="00851FCC" w14:paraId="085F0859" w14:textId="77777777" w:rsidTr="00851FCC">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243" w:type="dxa"/>
            <w:shd w:val="clear" w:color="auto" w:fill="BFBFBF" w:themeFill="background1" w:themeFillShade="BF"/>
          </w:tcPr>
          <w:p w14:paraId="1698656C" w14:textId="086773AB" w:rsidR="00851FCC" w:rsidRPr="00923B7B" w:rsidRDefault="00851FCC" w:rsidP="00B85513">
            <w:pPr>
              <w:pStyle w:val="tabletext"/>
            </w:pPr>
            <w:r w:rsidRPr="00923B7B">
              <w:t>Landscape &amp; Irrigation</w:t>
            </w:r>
          </w:p>
        </w:tc>
        <w:tc>
          <w:tcPr>
            <w:tcW w:w="3020" w:type="dxa"/>
            <w:shd w:val="clear" w:color="auto" w:fill="BFBFBF" w:themeFill="background1" w:themeFillShade="BF"/>
          </w:tcPr>
          <w:p w14:paraId="6F77A145" w14:textId="7F955C1C" w:rsidR="00851FCC" w:rsidRPr="00A27A72" w:rsidRDefault="00974EF3" w:rsidP="00B85513">
            <w:pPr>
              <w:pStyle w:val="tabletext"/>
              <w:cnfStyle w:val="000000100000" w:firstRow="0" w:lastRow="0" w:firstColumn="0" w:lastColumn="0" w:oddVBand="0" w:evenVBand="0" w:oddHBand="1" w:evenHBand="0" w:firstRowFirstColumn="0" w:firstRowLastColumn="0" w:lastRowFirstColumn="0" w:lastRowLastColumn="0"/>
            </w:pPr>
            <w:r>
              <w:t>Continue to Evaluate Landscape Areas for Potable Water Savings</w:t>
            </w:r>
          </w:p>
        </w:tc>
        <w:tc>
          <w:tcPr>
            <w:tcW w:w="1084" w:type="dxa"/>
            <w:shd w:val="clear" w:color="auto" w:fill="BFBFBF" w:themeFill="background1" w:themeFillShade="BF"/>
          </w:tcPr>
          <w:p w14:paraId="5B72C761" w14:textId="476B281F" w:rsidR="00851FCC" w:rsidRPr="00A27A72" w:rsidRDefault="00AC59D0" w:rsidP="00B85513">
            <w:pPr>
              <w:pStyle w:val="tabletext"/>
              <w:cnfStyle w:val="000000100000" w:firstRow="0" w:lastRow="0" w:firstColumn="0" w:lastColumn="0" w:oddVBand="0" w:evenVBand="0" w:oddHBand="1" w:evenHBand="0" w:firstRowFirstColumn="0" w:firstRowLastColumn="0" w:lastRowFirstColumn="0" w:lastRowLastColumn="0"/>
            </w:pPr>
            <w:r>
              <w:t>NA</w:t>
            </w:r>
          </w:p>
        </w:tc>
        <w:tc>
          <w:tcPr>
            <w:tcW w:w="1170" w:type="dxa"/>
            <w:shd w:val="clear" w:color="auto" w:fill="BFBFBF" w:themeFill="background1" w:themeFillShade="BF"/>
          </w:tcPr>
          <w:p w14:paraId="5D57C30E" w14:textId="74EEFFAE" w:rsidR="00851FCC" w:rsidRPr="00A27A72" w:rsidRDefault="00AC59D0" w:rsidP="00B85513">
            <w:pPr>
              <w:pStyle w:val="tabletext"/>
              <w:cnfStyle w:val="000000100000" w:firstRow="0" w:lastRow="0" w:firstColumn="0" w:lastColumn="0" w:oddVBand="0" w:evenVBand="0" w:oddHBand="1" w:evenHBand="0" w:firstRowFirstColumn="0" w:firstRowLastColumn="0" w:lastRowFirstColumn="0" w:lastRowLastColumn="0"/>
            </w:pPr>
            <w:r>
              <w:t>NA</w:t>
            </w:r>
          </w:p>
        </w:tc>
        <w:tc>
          <w:tcPr>
            <w:tcW w:w="1523" w:type="dxa"/>
            <w:shd w:val="clear" w:color="auto" w:fill="BFBFBF" w:themeFill="background1" w:themeFillShade="BF"/>
          </w:tcPr>
          <w:p w14:paraId="0AE2E2BB" w14:textId="0FD3AEEC" w:rsidR="00851FCC" w:rsidRPr="00A27A72" w:rsidRDefault="00AC59D0" w:rsidP="00B85513">
            <w:pPr>
              <w:pStyle w:val="tabletext"/>
              <w:cnfStyle w:val="000000100000" w:firstRow="0" w:lastRow="0" w:firstColumn="0" w:lastColumn="0" w:oddVBand="0" w:evenVBand="0" w:oddHBand="1" w:evenHBand="0" w:firstRowFirstColumn="0" w:firstRowLastColumn="0" w:lastRowFirstColumn="0" w:lastRowLastColumn="0"/>
            </w:pPr>
            <w:r>
              <w:t>1.3 million</w:t>
            </w:r>
          </w:p>
        </w:tc>
        <w:tc>
          <w:tcPr>
            <w:tcW w:w="1610" w:type="dxa"/>
            <w:shd w:val="clear" w:color="auto" w:fill="BFBFBF" w:themeFill="background1" w:themeFillShade="BF"/>
          </w:tcPr>
          <w:p w14:paraId="3D20CFF7" w14:textId="46EA5F30" w:rsidR="00851FCC" w:rsidRPr="00A27A72" w:rsidRDefault="00AC59D0" w:rsidP="00B85513">
            <w:pPr>
              <w:pStyle w:val="tabletext"/>
              <w:cnfStyle w:val="000000100000" w:firstRow="0" w:lastRow="0" w:firstColumn="0" w:lastColumn="0" w:oddVBand="0" w:evenVBand="0" w:oddHBand="1" w:evenHBand="0" w:firstRowFirstColumn="0" w:firstRowLastColumn="0" w:lastRowFirstColumn="0" w:lastRowLastColumn="0"/>
            </w:pPr>
            <w:r>
              <w:t>$14,650</w:t>
            </w:r>
          </w:p>
        </w:tc>
        <w:tc>
          <w:tcPr>
            <w:tcW w:w="2051" w:type="dxa"/>
            <w:shd w:val="clear" w:color="auto" w:fill="BFBFBF" w:themeFill="background1" w:themeFillShade="BF"/>
          </w:tcPr>
          <w:p w14:paraId="2ED6FAC4" w14:textId="75C0D949" w:rsidR="00851FCC" w:rsidRPr="00A27A72" w:rsidRDefault="00F45C23" w:rsidP="00B85513">
            <w:pPr>
              <w:pStyle w:val="tabletext"/>
              <w:cnfStyle w:val="000000100000" w:firstRow="0" w:lastRow="0" w:firstColumn="0" w:lastColumn="0" w:oddVBand="0" w:evenVBand="0" w:oddHBand="1" w:evenHBand="0" w:firstRowFirstColumn="0" w:firstRowLastColumn="0" w:lastRowFirstColumn="0" w:lastRowLastColumn="0"/>
            </w:pPr>
            <w:r>
              <w:t>Medium-Term</w:t>
            </w:r>
          </w:p>
        </w:tc>
      </w:tr>
      <w:tr w:rsidR="004939E1" w14:paraId="246A01E6" w14:textId="77777777" w:rsidTr="004939E1">
        <w:trPr>
          <w:cnfStyle w:val="000000010000" w:firstRow="0" w:lastRow="0" w:firstColumn="0" w:lastColumn="0" w:oddVBand="0" w:evenVBand="0" w:oddHBand="0" w:evenHBand="1"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243" w:type="dxa"/>
          </w:tcPr>
          <w:p w14:paraId="0D5967D8" w14:textId="03CD17AE" w:rsidR="004939E1" w:rsidRPr="00923B7B" w:rsidRDefault="004939E1" w:rsidP="00B85513">
            <w:pPr>
              <w:pStyle w:val="tabletext"/>
            </w:pPr>
          </w:p>
        </w:tc>
        <w:tc>
          <w:tcPr>
            <w:tcW w:w="3020" w:type="dxa"/>
          </w:tcPr>
          <w:p w14:paraId="39F189FC" w14:textId="77777777" w:rsidR="004939E1" w:rsidRPr="00A27A72"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A27A72">
              <w:t>Expand Weather-based Irrigation Control Systems</w:t>
            </w:r>
          </w:p>
        </w:tc>
        <w:tc>
          <w:tcPr>
            <w:tcW w:w="1084" w:type="dxa"/>
          </w:tcPr>
          <w:p w14:paraId="02474B16" w14:textId="77777777" w:rsidR="004939E1" w:rsidRPr="00A27A72"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A27A72">
              <w:t>NA</w:t>
            </w:r>
          </w:p>
        </w:tc>
        <w:tc>
          <w:tcPr>
            <w:tcW w:w="1170" w:type="dxa"/>
          </w:tcPr>
          <w:p w14:paraId="041849DC" w14:textId="77777777" w:rsidR="004939E1" w:rsidRPr="00A27A72"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A27A72">
              <w:t>NA</w:t>
            </w:r>
          </w:p>
        </w:tc>
        <w:tc>
          <w:tcPr>
            <w:tcW w:w="1523" w:type="dxa"/>
          </w:tcPr>
          <w:p w14:paraId="32D63F9D" w14:textId="77777777" w:rsidR="004939E1" w:rsidRPr="00A27A72"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A27A72">
              <w:t>3 million</w:t>
            </w:r>
          </w:p>
        </w:tc>
        <w:tc>
          <w:tcPr>
            <w:tcW w:w="1610" w:type="dxa"/>
          </w:tcPr>
          <w:p w14:paraId="60532777" w14:textId="13606CDE" w:rsidR="004939E1" w:rsidRPr="00A27A72"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A27A72">
              <w:t>$</w:t>
            </w:r>
            <w:r w:rsidR="00A27A72" w:rsidRPr="00A27A72">
              <w:t>33,240</w:t>
            </w:r>
          </w:p>
        </w:tc>
        <w:tc>
          <w:tcPr>
            <w:tcW w:w="2051" w:type="dxa"/>
          </w:tcPr>
          <w:p w14:paraId="711DEF16" w14:textId="77777777" w:rsidR="004939E1" w:rsidRPr="00A27A72"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A27A72">
              <w:t>Long-Term</w:t>
            </w:r>
          </w:p>
        </w:tc>
      </w:tr>
      <w:tr w:rsidR="004939E1" w14:paraId="0F9997EC" w14:textId="77777777" w:rsidTr="004939E1">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243" w:type="dxa"/>
          </w:tcPr>
          <w:p w14:paraId="11D7A568" w14:textId="77777777" w:rsidR="004939E1" w:rsidRPr="00923B7B" w:rsidRDefault="004939E1" w:rsidP="00B85513">
            <w:pPr>
              <w:pStyle w:val="tabletext"/>
            </w:pPr>
          </w:p>
        </w:tc>
        <w:tc>
          <w:tcPr>
            <w:tcW w:w="3020" w:type="dxa"/>
          </w:tcPr>
          <w:p w14:paraId="18F139E3" w14:textId="77777777" w:rsidR="004939E1" w:rsidRPr="00A27A72"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A27A72">
              <w:t>Install On-Site Filtration System for Commencement Green</w:t>
            </w:r>
          </w:p>
        </w:tc>
        <w:tc>
          <w:tcPr>
            <w:tcW w:w="1084" w:type="dxa"/>
          </w:tcPr>
          <w:p w14:paraId="7946684B" w14:textId="77777777" w:rsidR="004939E1" w:rsidRPr="00A27A72"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A27A72">
              <w:t>$16,500</w:t>
            </w:r>
          </w:p>
        </w:tc>
        <w:tc>
          <w:tcPr>
            <w:tcW w:w="1170" w:type="dxa"/>
          </w:tcPr>
          <w:p w14:paraId="1D1BF33E" w14:textId="77777777" w:rsidR="004939E1" w:rsidRPr="00A27A72"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A27A72">
              <w:t>&lt;5 years</w:t>
            </w:r>
          </w:p>
        </w:tc>
        <w:tc>
          <w:tcPr>
            <w:tcW w:w="1523" w:type="dxa"/>
          </w:tcPr>
          <w:p w14:paraId="544F5DE0" w14:textId="77777777" w:rsidR="004939E1" w:rsidRPr="00A27A72"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A27A72">
              <w:t>831,000</w:t>
            </w:r>
          </w:p>
        </w:tc>
        <w:tc>
          <w:tcPr>
            <w:tcW w:w="1610" w:type="dxa"/>
          </w:tcPr>
          <w:p w14:paraId="03D137BD" w14:textId="77777777" w:rsidR="004939E1" w:rsidRPr="00A27A72"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A27A72">
              <w:t>$4,100</w:t>
            </w:r>
          </w:p>
        </w:tc>
        <w:tc>
          <w:tcPr>
            <w:tcW w:w="2051" w:type="dxa"/>
          </w:tcPr>
          <w:p w14:paraId="0C540D94" w14:textId="3D1EF0BD" w:rsidR="004939E1" w:rsidRPr="00A27A72" w:rsidRDefault="009A1AFE" w:rsidP="00B85513">
            <w:pPr>
              <w:pStyle w:val="tabletext"/>
              <w:cnfStyle w:val="000000100000" w:firstRow="0" w:lastRow="0" w:firstColumn="0" w:lastColumn="0" w:oddVBand="0" w:evenVBand="0" w:oddHBand="1" w:evenHBand="0" w:firstRowFirstColumn="0" w:firstRowLastColumn="0" w:lastRowFirstColumn="0" w:lastRowLastColumn="0"/>
            </w:pPr>
            <w:r>
              <w:t>Medium-Term</w:t>
            </w:r>
          </w:p>
        </w:tc>
      </w:tr>
      <w:tr w:rsidR="004939E1" w14:paraId="0CBAF8ED" w14:textId="77777777" w:rsidTr="004939E1">
        <w:trPr>
          <w:cnfStyle w:val="000000010000" w:firstRow="0" w:lastRow="0" w:firstColumn="0" w:lastColumn="0" w:oddVBand="0" w:evenVBand="0" w:oddHBand="0" w:evenHBand="1"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2243" w:type="dxa"/>
          </w:tcPr>
          <w:p w14:paraId="1265F235" w14:textId="77777777" w:rsidR="004939E1" w:rsidRPr="00923B7B" w:rsidRDefault="004939E1" w:rsidP="00B85513">
            <w:pPr>
              <w:pStyle w:val="tabletext"/>
            </w:pPr>
          </w:p>
        </w:tc>
        <w:tc>
          <w:tcPr>
            <w:tcW w:w="3020" w:type="dxa"/>
          </w:tcPr>
          <w:p w14:paraId="6C099AF1"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Expand Recycled Water Infrastructure for Irrigation</w:t>
            </w:r>
          </w:p>
        </w:tc>
        <w:tc>
          <w:tcPr>
            <w:tcW w:w="1084" w:type="dxa"/>
          </w:tcPr>
          <w:p w14:paraId="4789F886" w14:textId="73FD7E2F" w:rsidR="004939E1" w:rsidRPr="00923B7B" w:rsidRDefault="00314CA0" w:rsidP="00B85513">
            <w:pPr>
              <w:pStyle w:val="tabletext"/>
              <w:cnfStyle w:val="000000010000" w:firstRow="0" w:lastRow="0" w:firstColumn="0" w:lastColumn="0" w:oddVBand="0" w:evenVBand="0" w:oddHBand="0" w:evenHBand="1" w:firstRowFirstColumn="0" w:firstRowLastColumn="0" w:lastRowFirstColumn="0" w:lastRowLastColumn="0"/>
            </w:pPr>
            <w:r>
              <w:t>$234,810</w:t>
            </w:r>
          </w:p>
        </w:tc>
        <w:tc>
          <w:tcPr>
            <w:tcW w:w="1170" w:type="dxa"/>
          </w:tcPr>
          <w:p w14:paraId="131018F4" w14:textId="17D4BC34" w:rsidR="004939E1" w:rsidRPr="00923B7B" w:rsidRDefault="00314CA0" w:rsidP="00B85513">
            <w:pPr>
              <w:pStyle w:val="tabletext"/>
              <w:cnfStyle w:val="000000010000" w:firstRow="0" w:lastRow="0" w:firstColumn="0" w:lastColumn="0" w:oddVBand="0" w:evenVBand="0" w:oddHBand="0" w:evenHBand="1" w:firstRowFirstColumn="0" w:firstRowLastColumn="0" w:lastRowFirstColumn="0" w:lastRowLastColumn="0"/>
            </w:pPr>
            <w:r>
              <w:t>&lt;4 years</w:t>
            </w:r>
          </w:p>
        </w:tc>
        <w:tc>
          <w:tcPr>
            <w:tcW w:w="1523" w:type="dxa"/>
          </w:tcPr>
          <w:p w14:paraId="6B9A0E2C" w14:textId="3D35B0D6" w:rsidR="004939E1" w:rsidRPr="00923B7B" w:rsidRDefault="00314CA0" w:rsidP="00B85513">
            <w:pPr>
              <w:pStyle w:val="tabletext"/>
              <w:cnfStyle w:val="000000010000" w:firstRow="0" w:lastRow="0" w:firstColumn="0" w:lastColumn="0" w:oddVBand="0" w:evenVBand="0" w:oddHBand="0" w:evenHBand="1" w:firstRowFirstColumn="0" w:firstRowLastColumn="0" w:lastRowFirstColumn="0" w:lastRowLastColumn="0"/>
            </w:pPr>
            <w:r>
              <w:t>7.1</w:t>
            </w:r>
            <w:r w:rsidR="004939E1" w:rsidRPr="00923B7B">
              <w:t xml:space="preserve"> million</w:t>
            </w:r>
          </w:p>
        </w:tc>
        <w:tc>
          <w:tcPr>
            <w:tcW w:w="1610" w:type="dxa"/>
          </w:tcPr>
          <w:p w14:paraId="101E9D68" w14:textId="1FAD0AE2"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w:t>
            </w:r>
            <w:r w:rsidR="00314CA0">
              <w:t>78,900</w:t>
            </w:r>
          </w:p>
        </w:tc>
        <w:tc>
          <w:tcPr>
            <w:tcW w:w="2051" w:type="dxa"/>
          </w:tcPr>
          <w:p w14:paraId="01895628" w14:textId="77777777" w:rsidR="004939E1" w:rsidRPr="00923B7B"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923B7B">
              <w:t>Medium-Term</w:t>
            </w:r>
          </w:p>
        </w:tc>
      </w:tr>
      <w:tr w:rsidR="004939E1" w14:paraId="1D2290CA" w14:textId="77777777" w:rsidTr="004939E1">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243" w:type="dxa"/>
          </w:tcPr>
          <w:p w14:paraId="7BEC5F02" w14:textId="77777777" w:rsidR="004939E1" w:rsidRPr="00923B7B" w:rsidRDefault="004939E1" w:rsidP="00B85513">
            <w:pPr>
              <w:pStyle w:val="tabletext"/>
            </w:pPr>
            <w:r w:rsidRPr="00923B7B">
              <w:t>Industrial Water Use</w:t>
            </w:r>
          </w:p>
        </w:tc>
        <w:tc>
          <w:tcPr>
            <w:tcW w:w="3020" w:type="dxa"/>
          </w:tcPr>
          <w:p w14:paraId="3605BCEF" w14:textId="77777777" w:rsidR="004939E1" w:rsidRPr="00923B7B"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923B7B">
              <w:t>Increase Concentration Cycles for Cooling Towers</w:t>
            </w:r>
          </w:p>
        </w:tc>
        <w:tc>
          <w:tcPr>
            <w:tcW w:w="1084" w:type="dxa"/>
          </w:tcPr>
          <w:p w14:paraId="152DFFF5" w14:textId="77777777" w:rsidR="004939E1" w:rsidRPr="00923B7B"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923B7B">
              <w:t>NA</w:t>
            </w:r>
          </w:p>
        </w:tc>
        <w:tc>
          <w:tcPr>
            <w:tcW w:w="1170" w:type="dxa"/>
          </w:tcPr>
          <w:p w14:paraId="20C11965" w14:textId="77777777" w:rsidR="004939E1" w:rsidRPr="00923B7B"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923B7B">
              <w:t>NA</w:t>
            </w:r>
          </w:p>
        </w:tc>
        <w:tc>
          <w:tcPr>
            <w:tcW w:w="1523" w:type="dxa"/>
          </w:tcPr>
          <w:p w14:paraId="2AF804CB" w14:textId="77777777" w:rsidR="004939E1" w:rsidRPr="00923B7B"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923B7B">
              <w:t>7.5 million</w:t>
            </w:r>
          </w:p>
        </w:tc>
        <w:tc>
          <w:tcPr>
            <w:tcW w:w="1610" w:type="dxa"/>
          </w:tcPr>
          <w:p w14:paraId="07DCB611" w14:textId="7006E111" w:rsidR="004939E1" w:rsidRPr="00923B7B"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923B7B">
              <w:t>$</w:t>
            </w:r>
            <w:r w:rsidR="00314CA0">
              <w:t>104,800</w:t>
            </w:r>
          </w:p>
        </w:tc>
        <w:tc>
          <w:tcPr>
            <w:tcW w:w="2051" w:type="dxa"/>
          </w:tcPr>
          <w:p w14:paraId="3941673E" w14:textId="77777777" w:rsidR="004939E1" w:rsidRPr="00923B7B"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923B7B">
              <w:t>Short-Term</w:t>
            </w:r>
          </w:p>
        </w:tc>
      </w:tr>
      <w:tr w:rsidR="001E6401" w14:paraId="42A023E4" w14:textId="77777777" w:rsidTr="001E6401">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243" w:type="dxa"/>
            <w:shd w:val="clear" w:color="auto" w:fill="FFFFFF" w:themeFill="background1"/>
          </w:tcPr>
          <w:p w14:paraId="08C25DFC" w14:textId="77777777" w:rsidR="001E6401" w:rsidRPr="00923B7B" w:rsidRDefault="001E6401" w:rsidP="00B85513">
            <w:pPr>
              <w:pStyle w:val="tabletext"/>
            </w:pPr>
          </w:p>
        </w:tc>
        <w:tc>
          <w:tcPr>
            <w:tcW w:w="3020" w:type="dxa"/>
            <w:shd w:val="clear" w:color="auto" w:fill="FFFFFF" w:themeFill="background1"/>
          </w:tcPr>
          <w:p w14:paraId="239C3DA1" w14:textId="148DAA5D" w:rsidR="001E6401" w:rsidRPr="00923B7B" w:rsidRDefault="001E6401" w:rsidP="00B85513">
            <w:pPr>
              <w:pStyle w:val="tabletext"/>
              <w:cnfStyle w:val="000000010000" w:firstRow="0" w:lastRow="0" w:firstColumn="0" w:lastColumn="0" w:oddVBand="0" w:evenVBand="0" w:oddHBand="0" w:evenHBand="1" w:firstRowFirstColumn="0" w:firstRowLastColumn="0" w:lastRowFirstColumn="0" w:lastRowLastColumn="0"/>
            </w:pPr>
            <w:r>
              <w:t>Pilot Recycled Water in BioII Cooling Tower</w:t>
            </w:r>
          </w:p>
        </w:tc>
        <w:tc>
          <w:tcPr>
            <w:tcW w:w="1084" w:type="dxa"/>
            <w:shd w:val="clear" w:color="auto" w:fill="FFFFFF" w:themeFill="background1"/>
          </w:tcPr>
          <w:p w14:paraId="3BF4FBFE" w14:textId="2FA41F1A" w:rsidR="001E6401" w:rsidRPr="00923B7B" w:rsidRDefault="001E6401" w:rsidP="00B85513">
            <w:pPr>
              <w:pStyle w:val="tabletext"/>
              <w:cnfStyle w:val="000000010000" w:firstRow="0" w:lastRow="0" w:firstColumn="0" w:lastColumn="0" w:oddVBand="0" w:evenVBand="0" w:oddHBand="0" w:evenHBand="1" w:firstRowFirstColumn="0" w:firstRowLastColumn="0" w:lastRowFirstColumn="0" w:lastRowLastColumn="0"/>
            </w:pPr>
            <w:r>
              <w:t>$115,400</w:t>
            </w:r>
          </w:p>
        </w:tc>
        <w:tc>
          <w:tcPr>
            <w:tcW w:w="1170" w:type="dxa"/>
            <w:shd w:val="clear" w:color="auto" w:fill="FFFFFF" w:themeFill="background1"/>
          </w:tcPr>
          <w:p w14:paraId="40740315" w14:textId="4649FC24" w:rsidR="001E6401" w:rsidRPr="00923B7B" w:rsidRDefault="001E6401" w:rsidP="00B85513">
            <w:pPr>
              <w:pStyle w:val="tabletext"/>
              <w:cnfStyle w:val="000000010000" w:firstRow="0" w:lastRow="0" w:firstColumn="0" w:lastColumn="0" w:oddVBand="0" w:evenVBand="0" w:oddHBand="0" w:evenHBand="1" w:firstRowFirstColumn="0" w:firstRowLastColumn="0" w:lastRowFirstColumn="0" w:lastRowLastColumn="0"/>
            </w:pPr>
            <w:r>
              <w:t>7 years</w:t>
            </w:r>
          </w:p>
        </w:tc>
        <w:tc>
          <w:tcPr>
            <w:tcW w:w="1523" w:type="dxa"/>
            <w:shd w:val="clear" w:color="auto" w:fill="FFFFFF" w:themeFill="background1"/>
          </w:tcPr>
          <w:p w14:paraId="3DA7253B" w14:textId="1F5AC6CC" w:rsidR="001E6401" w:rsidRPr="00923B7B" w:rsidRDefault="001E6401" w:rsidP="00B85513">
            <w:pPr>
              <w:pStyle w:val="tabletext"/>
              <w:cnfStyle w:val="000000010000" w:firstRow="0" w:lastRow="0" w:firstColumn="0" w:lastColumn="0" w:oddVBand="0" w:evenVBand="0" w:oddHBand="0" w:evenHBand="1" w:firstRowFirstColumn="0" w:firstRowLastColumn="0" w:lastRowFirstColumn="0" w:lastRowLastColumn="0"/>
            </w:pPr>
            <w:r>
              <w:t>4.8 millon</w:t>
            </w:r>
          </w:p>
        </w:tc>
        <w:tc>
          <w:tcPr>
            <w:tcW w:w="1610" w:type="dxa"/>
            <w:shd w:val="clear" w:color="auto" w:fill="FFFFFF" w:themeFill="background1"/>
          </w:tcPr>
          <w:p w14:paraId="504C11CA" w14:textId="78895227" w:rsidR="001E6401" w:rsidRPr="00923B7B" w:rsidRDefault="001E6401" w:rsidP="00B85513">
            <w:pPr>
              <w:pStyle w:val="tabletext"/>
              <w:cnfStyle w:val="000000010000" w:firstRow="0" w:lastRow="0" w:firstColumn="0" w:lastColumn="0" w:oddVBand="0" w:evenVBand="0" w:oddHBand="0" w:evenHBand="1" w:firstRowFirstColumn="0" w:firstRowLastColumn="0" w:lastRowFirstColumn="0" w:lastRowLastColumn="0"/>
            </w:pPr>
            <w:r>
              <w:t>$53,000</w:t>
            </w:r>
          </w:p>
        </w:tc>
        <w:tc>
          <w:tcPr>
            <w:tcW w:w="2051" w:type="dxa"/>
            <w:shd w:val="clear" w:color="auto" w:fill="FFFFFF" w:themeFill="background1"/>
          </w:tcPr>
          <w:p w14:paraId="1153458E" w14:textId="47219E66" w:rsidR="001E6401" w:rsidRPr="00923B7B" w:rsidRDefault="001E6401" w:rsidP="00B85513">
            <w:pPr>
              <w:pStyle w:val="tabletext"/>
              <w:cnfStyle w:val="000000010000" w:firstRow="0" w:lastRow="0" w:firstColumn="0" w:lastColumn="0" w:oddVBand="0" w:evenVBand="0" w:oddHBand="0" w:evenHBand="1" w:firstRowFirstColumn="0" w:firstRowLastColumn="0" w:lastRowFirstColumn="0" w:lastRowLastColumn="0"/>
            </w:pPr>
            <w:r>
              <w:t>Short-Term</w:t>
            </w:r>
          </w:p>
        </w:tc>
      </w:tr>
    </w:tbl>
    <w:p w14:paraId="52195200" w14:textId="77777777" w:rsidR="006255E1" w:rsidRDefault="00B70952" w:rsidP="00677A28">
      <w:pPr>
        <w:pStyle w:val="Caption"/>
      </w:pPr>
      <w:r>
        <w:rPr>
          <w:noProof/>
        </w:rPr>
        <mc:AlternateContent>
          <mc:Choice Requires="wps">
            <w:drawing>
              <wp:anchor distT="0" distB="0" distL="114300" distR="114300" simplePos="0" relativeHeight="251652608" behindDoc="0" locked="0" layoutInCell="1" allowOverlap="1" wp14:anchorId="2135CDC4" wp14:editId="28238A7B">
                <wp:simplePos x="0" y="0"/>
                <wp:positionH relativeFrom="column">
                  <wp:posOffset>3173095</wp:posOffset>
                </wp:positionH>
                <wp:positionV relativeFrom="paragraph">
                  <wp:posOffset>63500</wp:posOffset>
                </wp:positionV>
                <wp:extent cx="5259705" cy="264160"/>
                <wp:effectExtent l="0" t="0" r="0" b="2540"/>
                <wp:wrapNone/>
                <wp:docPr id="4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9705" cy="26416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443ECEB" w14:textId="592C4CD5" w:rsidR="00ED0D86" w:rsidRPr="00B73A48" w:rsidRDefault="00ED0D86" w:rsidP="00B85513">
                            <w:pPr>
                              <w:pStyle w:val="tabletext"/>
                            </w:pPr>
                            <w:r>
                              <w:rPr>
                                <w:vertAlign w:val="superscript"/>
                              </w:rPr>
                              <w:t>1</w:t>
                            </w:r>
                            <w:r>
                              <w:t xml:space="preserve"> “</w:t>
                            </w:r>
                            <w:r w:rsidRPr="00B73A48">
                              <w:t xml:space="preserve">Short-Term” = </w:t>
                            </w:r>
                            <w:r>
                              <w:t xml:space="preserve">2018-2019; </w:t>
                            </w:r>
                            <w:r w:rsidRPr="00B73A48">
                              <w:t xml:space="preserve">“Medium-Term” = </w:t>
                            </w:r>
                            <w:r>
                              <w:t xml:space="preserve">2019-2025; </w:t>
                            </w:r>
                            <w:r w:rsidRPr="00B73A48">
                              <w:t>“Long-</w:t>
                            </w:r>
                            <w:r>
                              <w:t>Term” = 2025-2032</w:t>
                            </w:r>
                            <w:r w:rsidRPr="00B73A48">
                              <w:t xml:space="preserve"> </w:t>
                            </w:r>
                          </w:p>
                          <w:p w14:paraId="2CE4C173" w14:textId="77777777" w:rsidR="00ED0D86" w:rsidRDefault="00ED0D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35CDC4" id="_x0000_t202" coordsize="21600,21600" o:spt="202" path="m,l,21600r21600,l21600,xe">
                <v:stroke joinstyle="miter"/>
                <v:path gradientshapeok="t" o:connecttype="rect"/>
              </v:shapetype>
              <v:shape id="Text Box 13" o:spid="_x0000_s1026" type="#_x0000_t202" style="position:absolute;margin-left:249.85pt;margin-top:5pt;width:414.15pt;height:20.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" filled="f" stroked="f">
                <v:path arrowok="t"/>
                <v:textbox>
                  <w:txbxContent>
                    <w:p w14:paraId="3443ECEB" w14:textId="592C4CD5" w:rsidR="00ED0D86" w:rsidRPr="00B73A48" w:rsidRDefault="00ED0D86" w:rsidP="00B85513">
                      <w:pPr>
                        <w:pStyle w:val="tabletext"/>
                      </w:pPr>
                      <w:r>
                        <w:rPr>
                          <w:vertAlign w:val="superscript"/>
                        </w:rPr>
                        <w:t>1</w:t>
                      </w:r>
                      <w:r>
                        <w:t xml:space="preserve"> “</w:t>
                      </w:r>
                      <w:r w:rsidRPr="00B73A48">
                        <w:t xml:space="preserve">Short-Term” = </w:t>
                      </w:r>
                      <w:r>
                        <w:t xml:space="preserve">2018-2019; </w:t>
                      </w:r>
                      <w:r w:rsidRPr="00B73A48">
                        <w:t xml:space="preserve">“Medium-Term” = </w:t>
                      </w:r>
                      <w:r>
                        <w:t xml:space="preserve">2019-2025; </w:t>
                      </w:r>
                      <w:r w:rsidRPr="00B73A48">
                        <w:t>“Long-</w:t>
                      </w:r>
                      <w:r>
                        <w:t>Term” = 2025-2032</w:t>
                      </w:r>
                      <w:r w:rsidRPr="00B73A48">
                        <w:t xml:space="preserve"> </w:t>
                      </w:r>
                    </w:p>
                    <w:p w14:paraId="2CE4C173" w14:textId="77777777" w:rsidR="00ED0D86" w:rsidRDefault="00ED0D86"/>
                  </w:txbxContent>
                </v:textbox>
              </v:shape>
            </w:pict>
          </mc:Fallback>
        </mc:AlternateContent>
      </w:r>
    </w:p>
    <w:p w14:paraId="306BA1D1" w14:textId="77777777" w:rsidR="006255E1" w:rsidRDefault="006255E1">
      <w:pPr>
        <w:spacing w:before="0" w:after="200" w:line="276" w:lineRule="auto"/>
        <w:rPr>
          <w:i/>
          <w:color w:val="7F7F7F" w:themeColor="text1" w:themeTint="80"/>
          <w:sz w:val="20"/>
        </w:rPr>
      </w:pPr>
      <w:r>
        <w:br w:type="page"/>
      </w:r>
    </w:p>
    <w:p w14:paraId="2C2BA445" w14:textId="77777777" w:rsidR="001C71DF" w:rsidRDefault="001C71DF" w:rsidP="00677A28">
      <w:pPr>
        <w:pStyle w:val="Caption"/>
      </w:pPr>
      <w:bookmarkStart w:id="7" w:name="_Toc502731048"/>
      <w:r>
        <w:lastRenderedPageBreak/>
        <w:t xml:space="preserve">Table </w:t>
      </w:r>
      <w:fldSimple w:instr=" SEQ Table \* ARABIC ">
        <w:r w:rsidR="007559CA">
          <w:rPr>
            <w:noProof/>
          </w:rPr>
          <w:t>2</w:t>
        </w:r>
      </w:fldSimple>
      <w:r w:rsidRPr="001C71DF">
        <w:t xml:space="preserve"> </w:t>
      </w:r>
      <w:r>
        <w:t>| Summary of Management Goals</w:t>
      </w:r>
      <w:bookmarkEnd w:id="7"/>
    </w:p>
    <w:tbl>
      <w:tblPr>
        <w:tblStyle w:val="LightGrid1"/>
        <w:tblW w:w="12878" w:type="dxa"/>
        <w:tblInd w:w="144" w:type="dxa"/>
        <w:tblLayout w:type="fixed"/>
        <w:tblLook w:val="04A0" w:firstRow="1" w:lastRow="0" w:firstColumn="1" w:lastColumn="0" w:noHBand="0" w:noVBand="1"/>
      </w:tblPr>
      <w:tblGrid>
        <w:gridCol w:w="1610"/>
        <w:gridCol w:w="2558"/>
        <w:gridCol w:w="5696"/>
        <w:gridCol w:w="1344"/>
        <w:gridCol w:w="1670"/>
      </w:tblGrid>
      <w:tr w:rsidR="004939E1" w14:paraId="20ECFA1A" w14:textId="77777777" w:rsidTr="004939E1">
        <w:trPr>
          <w:cnfStyle w:val="100000000000" w:firstRow="1" w:lastRow="0" w:firstColumn="0" w:lastColumn="0" w:oddVBand="0" w:evenVBand="0" w:oddHBand="0" w:evenHBand="0" w:firstRowFirstColumn="0" w:firstRowLastColumn="0" w:lastRowFirstColumn="0" w:lastRowLastColumn="0"/>
          <w:trHeight w:val="728"/>
        </w:trPr>
        <w:tc>
          <w:tcPr>
            <w:cnfStyle w:val="001000000000" w:firstRow="0" w:lastRow="0" w:firstColumn="1" w:lastColumn="0" w:oddVBand="0" w:evenVBand="0" w:oddHBand="0" w:evenHBand="0" w:firstRowFirstColumn="0" w:firstRowLastColumn="0" w:lastRowFirstColumn="0" w:lastRowLastColumn="0"/>
            <w:tcW w:w="1610" w:type="dxa"/>
            <w:tcBorders>
              <w:bottom w:val="single" w:sz="8" w:space="0" w:color="7BA0CD" w:themeColor="accent1" w:themeTint="BF"/>
            </w:tcBorders>
          </w:tcPr>
          <w:p w14:paraId="2149C0A3" w14:textId="77777777" w:rsidR="004939E1" w:rsidRPr="005F6014" w:rsidRDefault="004939E1" w:rsidP="00B85513">
            <w:pPr>
              <w:pStyle w:val="tabletext"/>
            </w:pPr>
            <w:r>
              <w:t>Sector</w:t>
            </w:r>
          </w:p>
        </w:tc>
        <w:tc>
          <w:tcPr>
            <w:tcW w:w="2558" w:type="dxa"/>
            <w:tcBorders>
              <w:bottom w:val="single" w:sz="8" w:space="0" w:color="7BA0CD" w:themeColor="accent1" w:themeTint="BF"/>
            </w:tcBorders>
          </w:tcPr>
          <w:p w14:paraId="256FF154" w14:textId="77777777" w:rsidR="004939E1" w:rsidRPr="005F6014" w:rsidRDefault="004939E1" w:rsidP="00B85513">
            <w:pPr>
              <w:pStyle w:val="tabletext"/>
              <w:cnfStyle w:val="100000000000" w:firstRow="1" w:lastRow="0" w:firstColumn="0" w:lastColumn="0" w:oddVBand="0" w:evenVBand="0" w:oddHBand="0" w:evenHBand="0" w:firstRowFirstColumn="0" w:firstRowLastColumn="0" w:lastRowFirstColumn="0" w:lastRowLastColumn="0"/>
            </w:pPr>
            <w:r>
              <w:t>Management Goal</w:t>
            </w:r>
          </w:p>
        </w:tc>
        <w:tc>
          <w:tcPr>
            <w:tcW w:w="5696" w:type="dxa"/>
            <w:tcBorders>
              <w:bottom w:val="single" w:sz="8" w:space="0" w:color="7BA0CD" w:themeColor="accent1" w:themeTint="BF"/>
            </w:tcBorders>
          </w:tcPr>
          <w:p w14:paraId="5289DB43" w14:textId="77777777" w:rsidR="004939E1" w:rsidRPr="005F6014" w:rsidRDefault="004939E1" w:rsidP="00B85513">
            <w:pPr>
              <w:pStyle w:val="tabletext"/>
              <w:cnfStyle w:val="100000000000" w:firstRow="1" w:lastRow="0" w:firstColumn="0" w:lastColumn="0" w:oddVBand="0" w:evenVBand="0" w:oddHBand="0" w:evenHBand="0" w:firstRowFirstColumn="0" w:firstRowLastColumn="0" w:lastRowFirstColumn="0" w:lastRowLastColumn="0"/>
            </w:pPr>
            <w:r w:rsidRPr="005F6014">
              <w:t>Description</w:t>
            </w:r>
          </w:p>
        </w:tc>
        <w:tc>
          <w:tcPr>
            <w:tcW w:w="1344" w:type="dxa"/>
            <w:tcBorders>
              <w:bottom w:val="single" w:sz="8" w:space="0" w:color="7BA0CD" w:themeColor="accent1" w:themeTint="BF"/>
            </w:tcBorders>
          </w:tcPr>
          <w:p w14:paraId="0DAD7894" w14:textId="5D844E46" w:rsidR="004939E1" w:rsidRDefault="004939E1" w:rsidP="00B85513">
            <w:pPr>
              <w:pStyle w:val="tabletext"/>
              <w:cnfStyle w:val="100000000000" w:firstRow="1" w:lastRow="0" w:firstColumn="0" w:lastColumn="0" w:oddVBand="0" w:evenVBand="0" w:oddHBand="0" w:evenHBand="0" w:firstRowFirstColumn="0" w:firstRowLastColumn="0" w:lastRowFirstColumn="0" w:lastRowLastColumn="0"/>
            </w:pPr>
            <w:r w:rsidRPr="0069105A">
              <w:t>Cost</w:t>
            </w:r>
            <w:r>
              <w:t xml:space="preserve"> $</w:t>
            </w:r>
            <w:r w:rsidR="00ED0D86">
              <w:t>2017</w:t>
            </w:r>
          </w:p>
          <w:p w14:paraId="52F77412" w14:textId="77777777" w:rsidR="004939E1" w:rsidRPr="00ED395B" w:rsidRDefault="004939E1" w:rsidP="00B85513">
            <w:pPr>
              <w:pStyle w:val="tabletext"/>
              <w:cnfStyle w:val="100000000000" w:firstRow="1" w:lastRow="0" w:firstColumn="0" w:lastColumn="0" w:oddVBand="0" w:evenVBand="0" w:oddHBand="0" w:evenHBand="0" w:firstRowFirstColumn="0" w:firstRowLastColumn="0" w:lastRowFirstColumn="0" w:lastRowLastColumn="0"/>
            </w:pPr>
            <w:r>
              <w:t>(Initial/ Annual)</w:t>
            </w:r>
            <w:r>
              <w:rPr>
                <w:vertAlign w:val="superscript"/>
              </w:rPr>
              <w:t>1</w:t>
            </w:r>
          </w:p>
        </w:tc>
        <w:tc>
          <w:tcPr>
            <w:tcW w:w="1670" w:type="dxa"/>
            <w:tcBorders>
              <w:bottom w:val="single" w:sz="8" w:space="0" w:color="7BA0CD" w:themeColor="accent1" w:themeTint="BF"/>
            </w:tcBorders>
          </w:tcPr>
          <w:p w14:paraId="7A2CBA1E" w14:textId="77777777" w:rsidR="004939E1" w:rsidRPr="00567B6B" w:rsidRDefault="004939E1" w:rsidP="00B85513">
            <w:pPr>
              <w:pStyle w:val="tabletext"/>
              <w:cnfStyle w:val="100000000000" w:firstRow="1" w:lastRow="0" w:firstColumn="0" w:lastColumn="0" w:oddVBand="0" w:evenVBand="0" w:oddHBand="0" w:evenHBand="0" w:firstRowFirstColumn="0" w:firstRowLastColumn="0" w:lastRowFirstColumn="0" w:lastRowLastColumn="0"/>
              <w:rPr>
                <w:vertAlign w:val="superscript"/>
              </w:rPr>
            </w:pPr>
            <w:r w:rsidRPr="005F6014">
              <w:t xml:space="preserve">Implementation </w:t>
            </w:r>
            <w:r>
              <w:t>Horizon</w:t>
            </w:r>
            <w:r>
              <w:rPr>
                <w:vertAlign w:val="superscript"/>
              </w:rPr>
              <w:t>2</w:t>
            </w:r>
          </w:p>
        </w:tc>
      </w:tr>
      <w:tr w:rsidR="004939E1" w14:paraId="68DD3B25" w14:textId="77777777" w:rsidTr="004939E1">
        <w:trPr>
          <w:cnfStyle w:val="000000100000" w:firstRow="0" w:lastRow="0" w:firstColumn="0" w:lastColumn="0" w:oddVBand="0" w:evenVBand="0" w:oddHBand="1" w:evenHBand="0" w:firstRowFirstColumn="0" w:firstRowLastColumn="0" w:lastRowFirstColumn="0" w:lastRowLastColumn="0"/>
          <w:trHeight w:val="768"/>
        </w:trPr>
        <w:tc>
          <w:tcPr>
            <w:cnfStyle w:val="001000000000" w:firstRow="0" w:lastRow="0" w:firstColumn="1" w:lastColumn="0" w:oddVBand="0" w:evenVBand="0" w:oddHBand="0" w:evenHBand="0" w:firstRowFirstColumn="0" w:firstRowLastColumn="0" w:lastRowFirstColumn="0" w:lastRowLastColumn="0"/>
            <w:tcW w:w="1610" w:type="dxa"/>
          </w:tcPr>
          <w:p w14:paraId="3E436BD2" w14:textId="77777777" w:rsidR="004939E1" w:rsidRPr="005F6014" w:rsidRDefault="004939E1" w:rsidP="00B85513">
            <w:pPr>
              <w:pStyle w:val="tabletext"/>
            </w:pPr>
            <w:r w:rsidRPr="005F6014">
              <w:t>Landscape &amp; Irrigation</w:t>
            </w:r>
          </w:p>
        </w:tc>
        <w:tc>
          <w:tcPr>
            <w:tcW w:w="2558" w:type="dxa"/>
          </w:tcPr>
          <w:p w14:paraId="3B8C2FDB"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5F6014">
              <w:t>Conduct Annual Constituent Soil Samples</w:t>
            </w:r>
          </w:p>
        </w:tc>
        <w:tc>
          <w:tcPr>
            <w:tcW w:w="5696" w:type="dxa"/>
          </w:tcPr>
          <w:p w14:paraId="0C14B2DD" w14:textId="77777777" w:rsidR="004939E1" w:rsidRPr="006255E1" w:rsidRDefault="004939E1" w:rsidP="006255E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Helvetica" w:hAnsi="Helvetica"/>
                <w:sz w:val="19"/>
                <w:szCs w:val="19"/>
              </w:rPr>
            </w:pPr>
            <w:r w:rsidRPr="006255E1">
              <w:rPr>
                <w:rFonts w:ascii="Helvetica" w:hAnsi="Helvetica"/>
                <w:sz w:val="19"/>
                <w:szCs w:val="19"/>
              </w:rPr>
              <w:t>Will help to identify constituent build-ups on-campus, which will allow Facilities Management to proactively remediate soils and eliminate the idea of returning to potable water irrigation.</w:t>
            </w:r>
          </w:p>
        </w:tc>
        <w:tc>
          <w:tcPr>
            <w:tcW w:w="1344" w:type="dxa"/>
          </w:tcPr>
          <w:p w14:paraId="111E74A5"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t>NA/$</w:t>
            </w:r>
          </w:p>
        </w:tc>
        <w:tc>
          <w:tcPr>
            <w:tcW w:w="1670" w:type="dxa"/>
          </w:tcPr>
          <w:p w14:paraId="586DA5CC"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5F6014">
              <w:t>Short-Term,</w:t>
            </w:r>
          </w:p>
          <w:p w14:paraId="017E645F"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5F6014">
              <w:t>Ongoing</w:t>
            </w:r>
          </w:p>
        </w:tc>
      </w:tr>
      <w:tr w:rsidR="004939E1" w14:paraId="59AD612F" w14:textId="77777777" w:rsidTr="004939E1">
        <w:trPr>
          <w:cnfStyle w:val="000000010000" w:firstRow="0" w:lastRow="0" w:firstColumn="0" w:lastColumn="0" w:oddVBand="0" w:evenVBand="0" w:oddHBand="0" w:evenHBand="1" w:firstRowFirstColumn="0" w:firstRowLastColumn="0" w:lastRowFirstColumn="0" w:lastRowLastColumn="0"/>
          <w:trHeight w:val="728"/>
        </w:trPr>
        <w:tc>
          <w:tcPr>
            <w:cnfStyle w:val="001000000000" w:firstRow="0" w:lastRow="0" w:firstColumn="1" w:lastColumn="0" w:oddVBand="0" w:evenVBand="0" w:oddHBand="0" w:evenHBand="0" w:firstRowFirstColumn="0" w:firstRowLastColumn="0" w:lastRowFirstColumn="0" w:lastRowLastColumn="0"/>
            <w:tcW w:w="1610" w:type="dxa"/>
          </w:tcPr>
          <w:p w14:paraId="0A32E1D9" w14:textId="77777777" w:rsidR="004939E1" w:rsidRPr="005F6014" w:rsidRDefault="004939E1" w:rsidP="00B85513">
            <w:pPr>
              <w:pStyle w:val="tabletext"/>
            </w:pPr>
            <w:r w:rsidRPr="005F6014">
              <w:t>Industrial Water Uses</w:t>
            </w:r>
          </w:p>
        </w:tc>
        <w:tc>
          <w:tcPr>
            <w:tcW w:w="2558" w:type="dxa"/>
          </w:tcPr>
          <w:p w14:paraId="5D0EF3E2"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5F6014">
              <w:t>Calibrate Existing Industrial Water Meters and Install New Where Needed</w:t>
            </w:r>
          </w:p>
        </w:tc>
        <w:tc>
          <w:tcPr>
            <w:tcW w:w="5696" w:type="dxa"/>
          </w:tcPr>
          <w:p w14:paraId="21AF0BD5" w14:textId="77777777" w:rsidR="004939E1" w:rsidRPr="006255E1" w:rsidRDefault="004939E1" w:rsidP="006255E1">
            <w:pPr>
              <w:spacing w:before="0" w:after="0" w:line="240" w:lineRule="auto"/>
              <w:cnfStyle w:val="000000010000" w:firstRow="0" w:lastRow="0" w:firstColumn="0" w:lastColumn="0" w:oddVBand="0" w:evenVBand="0" w:oddHBand="0" w:evenHBand="1" w:firstRowFirstColumn="0" w:firstRowLastColumn="0" w:lastRowFirstColumn="0" w:lastRowLastColumn="0"/>
              <w:rPr>
                <w:rFonts w:ascii="Helvetica" w:hAnsi="Helvetica"/>
                <w:sz w:val="19"/>
                <w:szCs w:val="19"/>
              </w:rPr>
            </w:pPr>
            <w:r w:rsidRPr="006255E1">
              <w:rPr>
                <w:rFonts w:ascii="Helvetica" w:hAnsi="Helvetica"/>
                <w:sz w:val="19"/>
                <w:szCs w:val="19"/>
              </w:rPr>
              <w:t xml:space="preserve">Will ensure maximum cooling tower operating efficiency, accurate </w:t>
            </w:r>
            <w:r w:rsidR="0010269E" w:rsidRPr="006255E1">
              <w:rPr>
                <w:rFonts w:ascii="Helvetica" w:hAnsi="Helvetica"/>
                <w:sz w:val="19"/>
                <w:szCs w:val="19"/>
              </w:rPr>
              <w:t>determination</w:t>
            </w:r>
            <w:r w:rsidRPr="006255E1">
              <w:rPr>
                <w:rFonts w:ascii="Helvetica" w:hAnsi="Helvetica"/>
                <w:sz w:val="19"/>
                <w:szCs w:val="19"/>
              </w:rPr>
              <w:t xml:space="preserve"> of water use trends, and increased leak and malfunction detection capabilities.</w:t>
            </w:r>
          </w:p>
        </w:tc>
        <w:tc>
          <w:tcPr>
            <w:tcW w:w="1344" w:type="dxa"/>
          </w:tcPr>
          <w:p w14:paraId="53659EFA"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t>$/NA</w:t>
            </w:r>
          </w:p>
        </w:tc>
        <w:tc>
          <w:tcPr>
            <w:tcW w:w="1670" w:type="dxa"/>
          </w:tcPr>
          <w:p w14:paraId="7C90CA4A"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5F6014">
              <w:t>Short-Term</w:t>
            </w:r>
          </w:p>
        </w:tc>
      </w:tr>
      <w:tr w:rsidR="004939E1" w14:paraId="7850EA86" w14:textId="77777777" w:rsidTr="004939E1">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610" w:type="dxa"/>
          </w:tcPr>
          <w:p w14:paraId="6B761BEB" w14:textId="77777777" w:rsidR="004939E1" w:rsidRPr="005F6014" w:rsidRDefault="004939E1" w:rsidP="00B85513">
            <w:pPr>
              <w:pStyle w:val="tabletext"/>
            </w:pPr>
          </w:p>
        </w:tc>
        <w:tc>
          <w:tcPr>
            <w:tcW w:w="2558" w:type="dxa"/>
          </w:tcPr>
          <w:p w14:paraId="2D19EA07"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5F6014">
              <w:t>Quarterly Reviews for Industrial Infrastructure</w:t>
            </w:r>
          </w:p>
        </w:tc>
        <w:tc>
          <w:tcPr>
            <w:tcW w:w="5696" w:type="dxa"/>
          </w:tcPr>
          <w:p w14:paraId="5633D87F" w14:textId="77777777" w:rsidR="004939E1" w:rsidRPr="006255E1" w:rsidRDefault="004939E1" w:rsidP="006255E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Helvetica" w:hAnsi="Helvetica"/>
                <w:sz w:val="19"/>
                <w:szCs w:val="19"/>
              </w:rPr>
            </w:pPr>
            <w:r w:rsidRPr="006255E1">
              <w:rPr>
                <w:rFonts w:ascii="Helvetica" w:hAnsi="Helvetica"/>
                <w:sz w:val="19"/>
                <w:szCs w:val="19"/>
              </w:rPr>
              <w:t xml:space="preserve">Will facilitate proper adjustment and optimization of industrial water infrastructure to maximize water and energy savings. </w:t>
            </w:r>
          </w:p>
        </w:tc>
        <w:tc>
          <w:tcPr>
            <w:tcW w:w="1344" w:type="dxa"/>
          </w:tcPr>
          <w:p w14:paraId="1E0564B1"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t>NA/$</w:t>
            </w:r>
          </w:p>
        </w:tc>
        <w:tc>
          <w:tcPr>
            <w:tcW w:w="1670" w:type="dxa"/>
          </w:tcPr>
          <w:p w14:paraId="4FF4AAFF"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5F6014">
              <w:t>Short-Term</w:t>
            </w:r>
          </w:p>
        </w:tc>
      </w:tr>
      <w:tr w:rsidR="004939E1" w14:paraId="03C27F1D" w14:textId="77777777" w:rsidTr="004939E1">
        <w:trPr>
          <w:cnfStyle w:val="000000010000" w:firstRow="0" w:lastRow="0" w:firstColumn="0" w:lastColumn="0" w:oddVBand="0" w:evenVBand="0" w:oddHBand="0" w:evenHBand="1"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1610" w:type="dxa"/>
          </w:tcPr>
          <w:p w14:paraId="53421A7A" w14:textId="77777777" w:rsidR="004939E1" w:rsidRPr="005F6014" w:rsidRDefault="004939E1" w:rsidP="00B85513">
            <w:pPr>
              <w:pStyle w:val="tabletext"/>
            </w:pPr>
            <w:r w:rsidRPr="005F6014">
              <w:t>Administrative Actions</w:t>
            </w:r>
          </w:p>
        </w:tc>
        <w:tc>
          <w:tcPr>
            <w:tcW w:w="2558" w:type="dxa"/>
          </w:tcPr>
          <w:p w14:paraId="29FEA7A4"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5F6014">
              <w:t>Install Real-Time Meters in All Buldings and New Construction</w:t>
            </w:r>
          </w:p>
        </w:tc>
        <w:tc>
          <w:tcPr>
            <w:tcW w:w="5696" w:type="dxa"/>
          </w:tcPr>
          <w:p w14:paraId="297218F1" w14:textId="77777777" w:rsidR="004939E1" w:rsidRPr="006255E1" w:rsidRDefault="004939E1" w:rsidP="006255E1">
            <w:pPr>
              <w:spacing w:before="0" w:after="0" w:line="240" w:lineRule="auto"/>
              <w:cnfStyle w:val="000000010000" w:firstRow="0" w:lastRow="0" w:firstColumn="0" w:lastColumn="0" w:oddVBand="0" w:evenVBand="0" w:oddHBand="0" w:evenHBand="1" w:firstRowFirstColumn="0" w:firstRowLastColumn="0" w:lastRowFirstColumn="0" w:lastRowLastColumn="0"/>
              <w:rPr>
                <w:rFonts w:ascii="Helvetica" w:hAnsi="Helvetica"/>
                <w:sz w:val="19"/>
                <w:szCs w:val="19"/>
              </w:rPr>
            </w:pPr>
            <w:r w:rsidRPr="006255E1">
              <w:rPr>
                <w:rFonts w:ascii="Helvetica" w:hAnsi="Helvetica"/>
                <w:sz w:val="19"/>
                <w:szCs w:val="19"/>
              </w:rPr>
              <w:t>Will facilitate quick and efficient data collection, identify leaks within the system, and help incentivize campus water users to conserve.</w:t>
            </w:r>
          </w:p>
        </w:tc>
        <w:tc>
          <w:tcPr>
            <w:tcW w:w="1344" w:type="dxa"/>
          </w:tcPr>
          <w:p w14:paraId="1933B1A4"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t>$$$/$</w:t>
            </w:r>
          </w:p>
        </w:tc>
        <w:tc>
          <w:tcPr>
            <w:tcW w:w="1670" w:type="dxa"/>
          </w:tcPr>
          <w:p w14:paraId="6F329D1E"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5F6014">
              <w:t>Short-Term</w:t>
            </w:r>
          </w:p>
        </w:tc>
      </w:tr>
      <w:tr w:rsidR="004939E1" w14:paraId="33A10EEC" w14:textId="77777777" w:rsidTr="004939E1">
        <w:trPr>
          <w:cnfStyle w:val="000000100000" w:firstRow="0" w:lastRow="0" w:firstColumn="0" w:lastColumn="0" w:oddVBand="0" w:evenVBand="0" w:oddHBand="1" w:evenHBand="0" w:firstRowFirstColumn="0" w:firstRowLastColumn="0" w:lastRowFirstColumn="0" w:lastRowLastColumn="0"/>
          <w:trHeight w:val="1009"/>
        </w:trPr>
        <w:tc>
          <w:tcPr>
            <w:cnfStyle w:val="001000000000" w:firstRow="0" w:lastRow="0" w:firstColumn="1" w:lastColumn="0" w:oddVBand="0" w:evenVBand="0" w:oddHBand="0" w:evenHBand="0" w:firstRowFirstColumn="0" w:firstRowLastColumn="0" w:lastRowFirstColumn="0" w:lastRowLastColumn="0"/>
            <w:tcW w:w="1610" w:type="dxa"/>
          </w:tcPr>
          <w:p w14:paraId="57932EB6" w14:textId="77777777" w:rsidR="004939E1" w:rsidRPr="005F6014" w:rsidRDefault="004939E1" w:rsidP="00B85513">
            <w:pPr>
              <w:pStyle w:val="tabletext"/>
            </w:pPr>
          </w:p>
        </w:tc>
        <w:tc>
          <w:tcPr>
            <w:tcW w:w="2558" w:type="dxa"/>
          </w:tcPr>
          <w:p w14:paraId="4473D847"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5F6014">
              <w:t>Create a Living Central Database for Water Use and Infrastructure.</w:t>
            </w:r>
          </w:p>
        </w:tc>
        <w:tc>
          <w:tcPr>
            <w:tcW w:w="5696" w:type="dxa"/>
          </w:tcPr>
          <w:p w14:paraId="2B3D05AB" w14:textId="77777777" w:rsidR="004939E1" w:rsidRPr="006255E1" w:rsidRDefault="004939E1" w:rsidP="006255E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Helvetica" w:hAnsi="Helvetica"/>
                <w:sz w:val="19"/>
                <w:szCs w:val="19"/>
              </w:rPr>
            </w:pPr>
            <w:r w:rsidRPr="006255E1">
              <w:rPr>
                <w:rFonts w:ascii="Helvetica" w:hAnsi="Helvetica"/>
                <w:sz w:val="19"/>
                <w:szCs w:val="19"/>
              </w:rPr>
              <w:t xml:space="preserve">Will provide realistic monitoring trends allowing the University to better predict future water needs and adjust campus population growth accordingly.  Will assist with the efficient pinpointing of the most inefficient areas on campus. </w:t>
            </w:r>
          </w:p>
        </w:tc>
        <w:tc>
          <w:tcPr>
            <w:tcW w:w="1344" w:type="dxa"/>
          </w:tcPr>
          <w:p w14:paraId="5F0F3DD9" w14:textId="77777777" w:rsidR="004939E1" w:rsidRDefault="004939E1" w:rsidP="00B85513">
            <w:pPr>
              <w:pStyle w:val="tabletext"/>
              <w:cnfStyle w:val="000000100000" w:firstRow="0" w:lastRow="0" w:firstColumn="0" w:lastColumn="0" w:oddVBand="0" w:evenVBand="0" w:oddHBand="1" w:evenHBand="0" w:firstRowFirstColumn="0" w:firstRowLastColumn="0" w:lastRowFirstColumn="0" w:lastRowLastColumn="0"/>
            </w:pPr>
            <w:r>
              <w:t>$/$</w:t>
            </w:r>
          </w:p>
          <w:p w14:paraId="66C487AB"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t>(Included in WM Salary)</w:t>
            </w:r>
          </w:p>
        </w:tc>
        <w:tc>
          <w:tcPr>
            <w:tcW w:w="1670" w:type="dxa"/>
          </w:tcPr>
          <w:p w14:paraId="1C95A329"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5F6014">
              <w:t>Short-Term</w:t>
            </w:r>
          </w:p>
        </w:tc>
      </w:tr>
      <w:tr w:rsidR="004939E1" w14:paraId="12273463" w14:textId="77777777" w:rsidTr="004939E1">
        <w:trPr>
          <w:cnfStyle w:val="000000010000" w:firstRow="0" w:lastRow="0" w:firstColumn="0" w:lastColumn="0" w:oddVBand="0" w:evenVBand="0" w:oddHBand="0" w:evenHBand="1"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1610" w:type="dxa"/>
          </w:tcPr>
          <w:p w14:paraId="44C641F6" w14:textId="77777777" w:rsidR="004939E1" w:rsidRPr="005F6014" w:rsidRDefault="004939E1" w:rsidP="00B85513">
            <w:pPr>
              <w:pStyle w:val="tabletext"/>
            </w:pPr>
          </w:p>
        </w:tc>
        <w:tc>
          <w:tcPr>
            <w:tcW w:w="2558" w:type="dxa"/>
          </w:tcPr>
          <w:p w14:paraId="04DD4620"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5F6014">
              <w:t>Implement a Campus Wide Water Conservation Education Program</w:t>
            </w:r>
          </w:p>
        </w:tc>
        <w:tc>
          <w:tcPr>
            <w:tcW w:w="5696" w:type="dxa"/>
          </w:tcPr>
          <w:p w14:paraId="37D7DF3D" w14:textId="77777777" w:rsidR="004939E1" w:rsidRPr="006255E1" w:rsidRDefault="004939E1" w:rsidP="006255E1">
            <w:pPr>
              <w:spacing w:before="0" w:after="0" w:line="240" w:lineRule="auto"/>
              <w:cnfStyle w:val="000000010000" w:firstRow="0" w:lastRow="0" w:firstColumn="0" w:lastColumn="0" w:oddVBand="0" w:evenVBand="0" w:oddHBand="0" w:evenHBand="1" w:firstRowFirstColumn="0" w:firstRowLastColumn="0" w:lastRowFirstColumn="0" w:lastRowLastColumn="0"/>
              <w:rPr>
                <w:rFonts w:ascii="Helvetica" w:hAnsi="Helvetica"/>
                <w:sz w:val="19"/>
                <w:szCs w:val="19"/>
              </w:rPr>
            </w:pPr>
            <w:r w:rsidRPr="006255E1">
              <w:rPr>
                <w:rFonts w:ascii="Helvetica" w:hAnsi="Helvetica"/>
                <w:sz w:val="19"/>
                <w:szCs w:val="19"/>
              </w:rPr>
              <w:t xml:space="preserve">Increase students’ perception of water conservation activities by providing them with the knowledge and motivation to </w:t>
            </w:r>
            <w:r w:rsidR="00697C97">
              <w:rPr>
                <w:rFonts w:ascii="Helvetica" w:hAnsi="Helvetica"/>
                <w:sz w:val="19"/>
                <w:szCs w:val="19"/>
              </w:rPr>
              <w:t xml:space="preserve">reduce water </w:t>
            </w:r>
            <w:r w:rsidR="00697C97" w:rsidRPr="006255E1">
              <w:rPr>
                <w:rFonts w:ascii="Helvetica" w:hAnsi="Helvetica"/>
                <w:sz w:val="19"/>
                <w:szCs w:val="19"/>
              </w:rPr>
              <w:t>usage</w:t>
            </w:r>
            <w:r w:rsidRPr="006255E1">
              <w:rPr>
                <w:rFonts w:ascii="Helvetica" w:hAnsi="Helvetica"/>
                <w:sz w:val="19"/>
                <w:szCs w:val="19"/>
              </w:rPr>
              <w:t>.</w:t>
            </w:r>
          </w:p>
        </w:tc>
        <w:tc>
          <w:tcPr>
            <w:tcW w:w="1344" w:type="dxa"/>
          </w:tcPr>
          <w:p w14:paraId="6F9C080A" w14:textId="77777777" w:rsidR="004939E1" w:rsidRDefault="004939E1" w:rsidP="00B85513">
            <w:pPr>
              <w:pStyle w:val="tabletext"/>
              <w:cnfStyle w:val="000000010000" w:firstRow="0" w:lastRow="0" w:firstColumn="0" w:lastColumn="0" w:oddVBand="0" w:evenVBand="0" w:oddHBand="0" w:evenHBand="1" w:firstRowFirstColumn="0" w:firstRowLastColumn="0" w:lastRowFirstColumn="0" w:lastRowLastColumn="0"/>
            </w:pPr>
            <w:r>
              <w:t>NA/$$$</w:t>
            </w:r>
          </w:p>
          <w:p w14:paraId="4FED6284"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t xml:space="preserve"> (Partially Included in WM Salary)</w:t>
            </w:r>
          </w:p>
        </w:tc>
        <w:tc>
          <w:tcPr>
            <w:tcW w:w="1670" w:type="dxa"/>
          </w:tcPr>
          <w:p w14:paraId="60E93798"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5F6014">
              <w:t>Short-Term,</w:t>
            </w:r>
          </w:p>
          <w:p w14:paraId="6E06B3A8"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5F6014">
              <w:t>Ongoing</w:t>
            </w:r>
          </w:p>
        </w:tc>
      </w:tr>
      <w:tr w:rsidR="004939E1" w14:paraId="3B7A1454" w14:textId="77777777" w:rsidTr="004939E1">
        <w:trPr>
          <w:cnfStyle w:val="000000100000" w:firstRow="0" w:lastRow="0" w:firstColumn="0" w:lastColumn="0" w:oddVBand="0" w:evenVBand="0" w:oddHBand="1" w:evenHBand="0" w:firstRowFirstColumn="0" w:firstRowLastColumn="0" w:lastRowFirstColumn="0" w:lastRowLastColumn="0"/>
          <w:trHeight w:val="728"/>
        </w:trPr>
        <w:tc>
          <w:tcPr>
            <w:cnfStyle w:val="001000000000" w:firstRow="0" w:lastRow="0" w:firstColumn="1" w:lastColumn="0" w:oddVBand="0" w:evenVBand="0" w:oddHBand="0" w:evenHBand="0" w:firstRowFirstColumn="0" w:firstRowLastColumn="0" w:lastRowFirstColumn="0" w:lastRowLastColumn="0"/>
            <w:tcW w:w="1610" w:type="dxa"/>
          </w:tcPr>
          <w:p w14:paraId="0511734A" w14:textId="77777777" w:rsidR="004939E1" w:rsidRPr="005F6014" w:rsidRDefault="004939E1" w:rsidP="00B85513">
            <w:pPr>
              <w:pStyle w:val="tabletext"/>
            </w:pPr>
          </w:p>
        </w:tc>
        <w:tc>
          <w:tcPr>
            <w:tcW w:w="2558" w:type="dxa"/>
          </w:tcPr>
          <w:p w14:paraId="09808FA4"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5F6014">
              <w:t xml:space="preserve">Incorporate Water Conservation into Academics </w:t>
            </w:r>
          </w:p>
        </w:tc>
        <w:tc>
          <w:tcPr>
            <w:tcW w:w="5696" w:type="dxa"/>
          </w:tcPr>
          <w:p w14:paraId="24132B12" w14:textId="77777777" w:rsidR="004939E1" w:rsidRPr="006255E1" w:rsidRDefault="004939E1" w:rsidP="006255E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Helvetica" w:hAnsi="Helvetica"/>
                <w:sz w:val="19"/>
                <w:szCs w:val="19"/>
              </w:rPr>
            </w:pPr>
            <w:r w:rsidRPr="006255E1">
              <w:rPr>
                <w:rFonts w:ascii="Helvetica" w:hAnsi="Helvetica"/>
                <w:sz w:val="19"/>
                <w:szCs w:val="19"/>
              </w:rPr>
              <w:t xml:space="preserve">Projects incorporated into the academic curriculum create opportunities to engage students and expand their understanding of the issues surrounding water conservation. </w:t>
            </w:r>
          </w:p>
        </w:tc>
        <w:tc>
          <w:tcPr>
            <w:tcW w:w="1344" w:type="dxa"/>
          </w:tcPr>
          <w:p w14:paraId="0E6816A0"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t>$$/$</w:t>
            </w:r>
          </w:p>
        </w:tc>
        <w:tc>
          <w:tcPr>
            <w:tcW w:w="1670" w:type="dxa"/>
          </w:tcPr>
          <w:p w14:paraId="4A38BDBC"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5F6014">
              <w:t>Short-Term,</w:t>
            </w:r>
          </w:p>
          <w:p w14:paraId="7DD3A551"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5F6014">
              <w:t>Ongoing</w:t>
            </w:r>
          </w:p>
        </w:tc>
      </w:tr>
      <w:tr w:rsidR="004939E1" w14:paraId="726F82ED" w14:textId="77777777" w:rsidTr="004939E1">
        <w:trPr>
          <w:cnfStyle w:val="000000010000" w:firstRow="0" w:lastRow="0" w:firstColumn="0" w:lastColumn="0" w:oddVBand="0" w:evenVBand="0" w:oddHBand="0" w:evenHBand="1"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1610" w:type="dxa"/>
          </w:tcPr>
          <w:p w14:paraId="556AB6C0" w14:textId="77777777" w:rsidR="004939E1" w:rsidRPr="005F6014" w:rsidRDefault="004939E1" w:rsidP="00B85513">
            <w:pPr>
              <w:pStyle w:val="tabletext"/>
            </w:pPr>
          </w:p>
        </w:tc>
        <w:tc>
          <w:tcPr>
            <w:tcW w:w="2558" w:type="dxa"/>
          </w:tcPr>
          <w:p w14:paraId="79F1D497"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t>Participate</w:t>
            </w:r>
            <w:r w:rsidR="00742F70">
              <w:t xml:space="preserve"> in</w:t>
            </w:r>
            <w:r w:rsidRPr="005F6014">
              <w:t xml:space="preserve"> Campus and National Water Conservation Competitions</w:t>
            </w:r>
          </w:p>
        </w:tc>
        <w:tc>
          <w:tcPr>
            <w:tcW w:w="5696" w:type="dxa"/>
          </w:tcPr>
          <w:p w14:paraId="4D7593D3" w14:textId="77777777" w:rsidR="004939E1" w:rsidRPr="006255E1" w:rsidRDefault="004939E1" w:rsidP="006255E1">
            <w:pPr>
              <w:spacing w:before="0" w:after="0" w:line="240" w:lineRule="auto"/>
              <w:cnfStyle w:val="000000010000" w:firstRow="0" w:lastRow="0" w:firstColumn="0" w:lastColumn="0" w:oddVBand="0" w:evenVBand="0" w:oddHBand="0" w:evenHBand="1" w:firstRowFirstColumn="0" w:firstRowLastColumn="0" w:lastRowFirstColumn="0" w:lastRowLastColumn="0"/>
              <w:rPr>
                <w:rFonts w:ascii="Helvetica" w:hAnsi="Helvetica"/>
                <w:sz w:val="19"/>
                <w:szCs w:val="19"/>
              </w:rPr>
            </w:pPr>
            <w:r w:rsidRPr="006255E1">
              <w:rPr>
                <w:rFonts w:ascii="Helvetica" w:hAnsi="Helvetica"/>
                <w:sz w:val="19"/>
                <w:szCs w:val="19"/>
              </w:rPr>
              <w:t>Competitions engage and motivate students and encourage the use of water conservation knowledge, particularly longer duration competitions that create long-term behavioral change.</w:t>
            </w:r>
          </w:p>
        </w:tc>
        <w:tc>
          <w:tcPr>
            <w:tcW w:w="1344" w:type="dxa"/>
          </w:tcPr>
          <w:p w14:paraId="32B4DFF1" w14:textId="77777777" w:rsidR="004939E1" w:rsidRDefault="004939E1" w:rsidP="00B85513">
            <w:pPr>
              <w:pStyle w:val="tabletext"/>
              <w:cnfStyle w:val="000000010000" w:firstRow="0" w:lastRow="0" w:firstColumn="0" w:lastColumn="0" w:oddVBand="0" w:evenVBand="0" w:oddHBand="0" w:evenHBand="1" w:firstRowFirstColumn="0" w:firstRowLastColumn="0" w:lastRowFirstColumn="0" w:lastRowLastColumn="0"/>
            </w:pPr>
            <w:r>
              <w:t xml:space="preserve">NA/$ </w:t>
            </w:r>
          </w:p>
          <w:p w14:paraId="5FFFF5AB"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t>(Included in WM Salary)</w:t>
            </w:r>
          </w:p>
        </w:tc>
        <w:tc>
          <w:tcPr>
            <w:tcW w:w="1670" w:type="dxa"/>
          </w:tcPr>
          <w:p w14:paraId="79808825"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5F6014">
              <w:t>Medium-Term,</w:t>
            </w:r>
          </w:p>
          <w:p w14:paraId="52F3EA47" w14:textId="77777777" w:rsidR="004939E1" w:rsidRPr="005F6014" w:rsidRDefault="004939E1" w:rsidP="00B85513">
            <w:pPr>
              <w:pStyle w:val="tabletext"/>
              <w:cnfStyle w:val="000000010000" w:firstRow="0" w:lastRow="0" w:firstColumn="0" w:lastColumn="0" w:oddVBand="0" w:evenVBand="0" w:oddHBand="0" w:evenHBand="1" w:firstRowFirstColumn="0" w:firstRowLastColumn="0" w:lastRowFirstColumn="0" w:lastRowLastColumn="0"/>
            </w:pPr>
            <w:r w:rsidRPr="005F6014">
              <w:t>Ongoing</w:t>
            </w:r>
          </w:p>
        </w:tc>
      </w:tr>
      <w:tr w:rsidR="004939E1" w14:paraId="1D4DB8B9" w14:textId="77777777" w:rsidTr="004939E1">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1610" w:type="dxa"/>
          </w:tcPr>
          <w:p w14:paraId="3AFEB5D5" w14:textId="77777777" w:rsidR="004939E1" w:rsidRPr="005F6014" w:rsidRDefault="004939E1" w:rsidP="00B85513">
            <w:pPr>
              <w:pStyle w:val="tabletext"/>
            </w:pPr>
          </w:p>
        </w:tc>
        <w:tc>
          <w:tcPr>
            <w:tcW w:w="2558" w:type="dxa"/>
          </w:tcPr>
          <w:p w14:paraId="58929068"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5F6014">
              <w:t>Begin Dialogue with State to Encourage Implementation of Incentives for Water Conservation</w:t>
            </w:r>
          </w:p>
        </w:tc>
        <w:tc>
          <w:tcPr>
            <w:tcW w:w="5696" w:type="dxa"/>
          </w:tcPr>
          <w:p w14:paraId="09BAD26E" w14:textId="77777777" w:rsidR="004939E1" w:rsidRPr="006255E1" w:rsidRDefault="004939E1" w:rsidP="006255E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Helvetica" w:hAnsi="Helvetica"/>
                <w:sz w:val="19"/>
                <w:szCs w:val="19"/>
              </w:rPr>
            </w:pPr>
            <w:r w:rsidRPr="006255E1">
              <w:rPr>
                <w:rFonts w:ascii="Helvetica" w:hAnsi="Helvetica"/>
                <w:sz w:val="19"/>
                <w:szCs w:val="19"/>
              </w:rPr>
              <w:t xml:space="preserve">Will help explore state funding opportunities and </w:t>
            </w:r>
            <w:r w:rsidR="00323A17" w:rsidRPr="006255E1">
              <w:rPr>
                <w:rFonts w:ascii="Helvetica" w:hAnsi="Helvetica"/>
                <w:sz w:val="19"/>
                <w:szCs w:val="19"/>
              </w:rPr>
              <w:t>collaboration</w:t>
            </w:r>
            <w:r w:rsidRPr="006255E1">
              <w:rPr>
                <w:rFonts w:ascii="Helvetica" w:hAnsi="Helvetica"/>
                <w:sz w:val="19"/>
                <w:szCs w:val="19"/>
              </w:rPr>
              <w:t xml:space="preserve"> with the State and other UC’s regarding water conservation strategies and funding sources.</w:t>
            </w:r>
          </w:p>
        </w:tc>
        <w:tc>
          <w:tcPr>
            <w:tcW w:w="1344" w:type="dxa"/>
          </w:tcPr>
          <w:p w14:paraId="5F2787F9" w14:textId="77777777" w:rsidR="004939E1" w:rsidRDefault="004939E1" w:rsidP="00B85513">
            <w:pPr>
              <w:pStyle w:val="tabletext"/>
              <w:cnfStyle w:val="000000100000" w:firstRow="0" w:lastRow="0" w:firstColumn="0" w:lastColumn="0" w:oddVBand="0" w:evenVBand="0" w:oddHBand="1" w:evenHBand="0" w:firstRowFirstColumn="0" w:firstRowLastColumn="0" w:lastRowFirstColumn="0" w:lastRowLastColumn="0"/>
            </w:pPr>
            <w:r>
              <w:t>NA/$</w:t>
            </w:r>
          </w:p>
          <w:p w14:paraId="0A983646"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t>(Included in WM Salary)</w:t>
            </w:r>
          </w:p>
        </w:tc>
        <w:tc>
          <w:tcPr>
            <w:tcW w:w="1670" w:type="dxa"/>
          </w:tcPr>
          <w:p w14:paraId="0C66D49A"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t>Long</w:t>
            </w:r>
            <w:r w:rsidRPr="005F6014">
              <w:t>-Term,</w:t>
            </w:r>
          </w:p>
          <w:p w14:paraId="5FF6E21F" w14:textId="77777777" w:rsidR="004939E1" w:rsidRPr="005F6014" w:rsidRDefault="004939E1" w:rsidP="00B85513">
            <w:pPr>
              <w:pStyle w:val="tabletext"/>
              <w:cnfStyle w:val="000000100000" w:firstRow="0" w:lastRow="0" w:firstColumn="0" w:lastColumn="0" w:oddVBand="0" w:evenVBand="0" w:oddHBand="1" w:evenHBand="0" w:firstRowFirstColumn="0" w:firstRowLastColumn="0" w:lastRowFirstColumn="0" w:lastRowLastColumn="0"/>
            </w:pPr>
            <w:r w:rsidRPr="005F6014">
              <w:t>Ongoing</w:t>
            </w:r>
          </w:p>
        </w:tc>
      </w:tr>
    </w:tbl>
    <w:p w14:paraId="49B4558B" w14:textId="77777777" w:rsidR="009471E7" w:rsidRDefault="00B70952" w:rsidP="00677A28">
      <w:pPr>
        <w:pStyle w:val="Caption"/>
      </w:pPr>
      <w:r>
        <w:rPr>
          <w:noProof/>
        </w:rPr>
        <mc:AlternateContent>
          <mc:Choice Requires="wps">
            <w:drawing>
              <wp:anchor distT="0" distB="0" distL="114300" distR="114300" simplePos="0" relativeHeight="251649536" behindDoc="0" locked="0" layoutInCell="1" allowOverlap="1" wp14:anchorId="768465F3" wp14:editId="5048103D">
                <wp:simplePos x="0" y="0"/>
                <wp:positionH relativeFrom="column">
                  <wp:posOffset>4372610</wp:posOffset>
                </wp:positionH>
                <wp:positionV relativeFrom="paragraph">
                  <wp:posOffset>65405</wp:posOffset>
                </wp:positionV>
                <wp:extent cx="4114800" cy="228600"/>
                <wp:effectExtent l="0" t="0" r="0" b="0"/>
                <wp:wrapNone/>
                <wp:docPr id="3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286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9159971" w14:textId="77777777" w:rsidR="00ED0D86" w:rsidRPr="00B73A48" w:rsidRDefault="00ED0D86" w:rsidP="00B85513">
                            <w:pPr>
                              <w:pStyle w:val="tabletext"/>
                            </w:pPr>
                            <w:r>
                              <w:rPr>
                                <w:vertAlign w:val="superscript"/>
                              </w:rPr>
                              <w:t>1</w:t>
                            </w:r>
                            <w:r>
                              <w:t xml:space="preserve"> Cost: “$”</w:t>
                            </w:r>
                            <w:r w:rsidRPr="00B73A48">
                              <w:t xml:space="preserve"> = </w:t>
                            </w:r>
                            <w:r>
                              <w:t>&lt;$10,000; “$$”</w:t>
                            </w:r>
                            <w:r w:rsidRPr="00B73A48">
                              <w:t xml:space="preserve"> = </w:t>
                            </w:r>
                            <w:r>
                              <w:t>$10,001-$100,000</w:t>
                            </w:r>
                            <w:r w:rsidRPr="00B73A48">
                              <w:t>; “</w:t>
                            </w:r>
                            <w:r>
                              <w:t>$$$” &gt;$100,000</w:t>
                            </w:r>
                            <w:r w:rsidRPr="00B73A48">
                              <w:t xml:space="preserve"> </w:t>
                            </w:r>
                          </w:p>
                          <w:p w14:paraId="1CAC3DD3" w14:textId="77777777" w:rsidR="00ED0D86" w:rsidRDefault="00ED0D86" w:rsidP="006255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465F3" id="_x0000_s1027" type="#_x0000_t202" style="position:absolute;margin-left:344.3pt;margin-top:5.15pt;width:324pt;height:1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" filled="f" stroked="f">
                <v:path arrowok="t"/>
                <v:textbox>
                  <w:txbxContent>
                    <w:p w14:paraId="09159971" w14:textId="77777777" w:rsidR="00ED0D86" w:rsidRPr="00B73A48" w:rsidRDefault="00ED0D86" w:rsidP="00B85513">
                      <w:pPr>
                        <w:pStyle w:val="tabletext"/>
                      </w:pPr>
                      <w:r>
                        <w:rPr>
                          <w:vertAlign w:val="superscript"/>
                        </w:rPr>
                        <w:t>1</w:t>
                      </w:r>
                      <w:r>
                        <w:t xml:space="preserve"> Cost: “$”</w:t>
                      </w:r>
                      <w:r w:rsidRPr="00B73A48">
                        <w:t xml:space="preserve"> = </w:t>
                      </w:r>
                      <w:r>
                        <w:t>&lt;$10,000; “$$”</w:t>
                      </w:r>
                      <w:r w:rsidRPr="00B73A48">
                        <w:t xml:space="preserve"> = </w:t>
                      </w:r>
                      <w:r>
                        <w:t>$10,001-$100,000</w:t>
                      </w:r>
                      <w:r w:rsidRPr="00B73A48">
                        <w:t>; “</w:t>
                      </w:r>
                      <w:r>
                        <w:t>$$$” &gt;$100,000</w:t>
                      </w:r>
                      <w:r w:rsidRPr="00B73A48">
                        <w:t xml:space="preserve"> </w:t>
                      </w:r>
                    </w:p>
                    <w:p w14:paraId="1CAC3DD3" w14:textId="77777777" w:rsidR="00ED0D86" w:rsidRDefault="00ED0D86" w:rsidP="006255E1"/>
                  </w:txbxContent>
                </v:textbox>
              </v:shape>
            </w:pict>
          </mc:Fallback>
        </mc:AlternateContent>
      </w:r>
    </w:p>
    <w:p w14:paraId="26428226" w14:textId="77777777" w:rsidR="009F70FF" w:rsidRDefault="00B70952" w:rsidP="00677A28">
      <w:pPr>
        <w:pStyle w:val="Caption"/>
      </w:pPr>
      <w:r>
        <w:rPr>
          <w:noProof/>
        </w:rPr>
        <mc:AlternateContent>
          <mc:Choice Requires="wps">
            <w:drawing>
              <wp:anchor distT="0" distB="0" distL="114300" distR="114300" simplePos="0" relativeHeight="251650560" behindDoc="0" locked="0" layoutInCell="1" allowOverlap="1" wp14:anchorId="77A3E2D3" wp14:editId="6541C3B8">
                <wp:simplePos x="0" y="0"/>
                <wp:positionH relativeFrom="column">
                  <wp:posOffset>3248025</wp:posOffset>
                </wp:positionH>
                <wp:positionV relativeFrom="paragraph">
                  <wp:posOffset>98425</wp:posOffset>
                </wp:positionV>
                <wp:extent cx="5501640" cy="426085"/>
                <wp:effectExtent l="0" t="0" r="0" b="0"/>
                <wp:wrapNone/>
                <wp:docPr id="3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1640" cy="42608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DDE8FB0" w14:textId="4DC7593F" w:rsidR="00ED0D86" w:rsidRPr="00B73A48" w:rsidRDefault="00ED0D86" w:rsidP="00B85513">
                            <w:pPr>
                              <w:pStyle w:val="tabletext"/>
                            </w:pPr>
                            <w:r>
                              <w:rPr>
                                <w:vertAlign w:val="superscript"/>
                              </w:rPr>
                              <w:t>2</w:t>
                            </w:r>
                            <w:r>
                              <w:t xml:space="preserve"> “</w:t>
                            </w:r>
                            <w:r w:rsidRPr="00B73A48">
                              <w:t xml:space="preserve">Short-Term” = </w:t>
                            </w:r>
                            <w:r>
                              <w:t>2018-2019</w:t>
                            </w:r>
                            <w:r w:rsidRPr="00B73A48">
                              <w:t xml:space="preserve">; “Medium-Term” = </w:t>
                            </w:r>
                            <w:r>
                              <w:t>2019-2025</w:t>
                            </w:r>
                            <w:r w:rsidRPr="00B73A48">
                              <w:t>; “Long-</w:t>
                            </w:r>
                            <w:r>
                              <w:t>Term” = 2025-2032; “Ongoing” = May require action at short, medium, and long horizons</w:t>
                            </w:r>
                          </w:p>
                          <w:p w14:paraId="1E3B1A46" w14:textId="77777777" w:rsidR="00ED0D86" w:rsidRDefault="00ED0D86" w:rsidP="006255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3E2D3" id="_x0000_s1028" type="#_x0000_t202" style="position:absolute;margin-left:255.75pt;margin-top:7.75pt;width:433.2pt;height:33.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" filled="f" stroked="f">
                <v:path arrowok="t"/>
                <v:textbox>
                  <w:txbxContent>
                    <w:p w14:paraId="3DDE8FB0" w14:textId="4DC7593F" w:rsidR="00ED0D86" w:rsidRPr="00B73A48" w:rsidRDefault="00ED0D86" w:rsidP="00B85513">
                      <w:pPr>
                        <w:pStyle w:val="tabletext"/>
                      </w:pPr>
                      <w:r>
                        <w:rPr>
                          <w:vertAlign w:val="superscript"/>
                        </w:rPr>
                        <w:t>2</w:t>
                      </w:r>
                      <w:r>
                        <w:t xml:space="preserve"> “</w:t>
                      </w:r>
                      <w:r w:rsidRPr="00B73A48">
                        <w:t xml:space="preserve">Short-Term” = </w:t>
                      </w:r>
                      <w:r>
                        <w:t>2018-2019</w:t>
                      </w:r>
                      <w:r w:rsidRPr="00B73A48">
                        <w:t xml:space="preserve">; “Medium-Term” = </w:t>
                      </w:r>
                      <w:r>
                        <w:t>2019-2025</w:t>
                      </w:r>
                      <w:r w:rsidRPr="00B73A48">
                        <w:t>; “Long-</w:t>
                      </w:r>
                      <w:r>
                        <w:t>Term” = 2025-2032; “Ongoing” = May require action at short, medium, and long horizons</w:t>
                      </w:r>
                    </w:p>
                    <w:p w14:paraId="1E3B1A46" w14:textId="77777777" w:rsidR="00ED0D86" w:rsidRDefault="00ED0D86" w:rsidP="006255E1"/>
                  </w:txbxContent>
                </v:textbox>
              </v:shape>
            </w:pict>
          </mc:Fallback>
        </mc:AlternateContent>
      </w:r>
    </w:p>
    <w:p w14:paraId="6087BEAC" w14:textId="77777777" w:rsidR="009F70FF" w:rsidRDefault="009F70FF" w:rsidP="009F70FF"/>
    <w:p w14:paraId="52AAC8A4" w14:textId="77777777" w:rsidR="009F70FF" w:rsidRPr="009F70FF" w:rsidRDefault="009F70FF" w:rsidP="009F70FF"/>
    <w:p w14:paraId="7CE01497" w14:textId="3AD28958" w:rsidR="009471E7" w:rsidRDefault="007C2AB4" w:rsidP="00677A28">
      <w:pPr>
        <w:pStyle w:val="Caption"/>
      </w:pPr>
      <w:bookmarkStart w:id="8" w:name="_Toc502731049"/>
      <w:r>
        <w:t xml:space="preserve">Table </w:t>
      </w:r>
      <w:fldSimple w:instr=" SEQ Table \* ARABIC ">
        <w:r w:rsidR="007559CA">
          <w:rPr>
            <w:noProof/>
          </w:rPr>
          <w:t>3</w:t>
        </w:r>
      </w:fldSimple>
      <w:r>
        <w:t xml:space="preserve"> | Summary of </w:t>
      </w:r>
      <w:r w:rsidR="00C34B08">
        <w:t xml:space="preserve">Implemented &amp; On-going </w:t>
      </w:r>
      <w:r>
        <w:t>Stormwater Management Goals (1)</w:t>
      </w:r>
      <w:bookmarkEnd w:id="8"/>
    </w:p>
    <w:tbl>
      <w:tblPr>
        <w:tblStyle w:val="LightGrid1"/>
        <w:tblpPr w:leftFromText="180" w:rightFromText="180" w:vertAnchor="page" w:horzAnchor="margin" w:tblpY="1675"/>
        <w:tblW w:w="0" w:type="auto"/>
        <w:tblLayout w:type="fixed"/>
        <w:tblLook w:val="04A0" w:firstRow="1" w:lastRow="0" w:firstColumn="1" w:lastColumn="0" w:noHBand="0" w:noVBand="1"/>
      </w:tblPr>
      <w:tblGrid>
        <w:gridCol w:w="1440"/>
        <w:gridCol w:w="3744"/>
        <w:gridCol w:w="2610"/>
        <w:gridCol w:w="3384"/>
        <w:gridCol w:w="1854"/>
      </w:tblGrid>
      <w:tr w:rsidR="009F70FF" w14:paraId="106FA55E" w14:textId="77777777" w:rsidTr="009F70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3B82DCF7" w14:textId="77777777" w:rsidR="009F70FF" w:rsidRDefault="009F70FF" w:rsidP="00B85513">
            <w:pPr>
              <w:pStyle w:val="tabletext"/>
            </w:pPr>
            <w:r>
              <w:t>Sector</w:t>
            </w:r>
          </w:p>
        </w:tc>
        <w:tc>
          <w:tcPr>
            <w:tcW w:w="3744" w:type="dxa"/>
            <w:hideMark/>
          </w:tcPr>
          <w:p w14:paraId="2663D02A" w14:textId="77777777" w:rsidR="009F70FF" w:rsidRDefault="009F70FF" w:rsidP="00B85513">
            <w:pPr>
              <w:pStyle w:val="tabletext"/>
              <w:cnfStyle w:val="100000000000" w:firstRow="1" w:lastRow="0" w:firstColumn="0" w:lastColumn="0" w:oddVBand="0" w:evenVBand="0" w:oddHBand="0" w:evenHBand="0" w:firstRowFirstColumn="0" w:firstRowLastColumn="0" w:lastRowFirstColumn="0" w:lastRowLastColumn="0"/>
            </w:pPr>
            <w:r>
              <w:t>Description</w:t>
            </w:r>
          </w:p>
        </w:tc>
        <w:tc>
          <w:tcPr>
            <w:tcW w:w="2610" w:type="dxa"/>
            <w:hideMark/>
          </w:tcPr>
          <w:p w14:paraId="5E35AC54" w14:textId="77777777" w:rsidR="009F70FF" w:rsidRDefault="009F70FF" w:rsidP="00B85513">
            <w:pPr>
              <w:pStyle w:val="tabletext"/>
              <w:cnfStyle w:val="100000000000" w:firstRow="1" w:lastRow="0" w:firstColumn="0" w:lastColumn="0" w:oddVBand="0" w:evenVBand="0" w:oddHBand="0" w:evenHBand="0" w:firstRowFirstColumn="0" w:firstRowLastColumn="0" w:lastRowFirstColumn="0" w:lastRowLastColumn="0"/>
            </w:pPr>
            <w:r>
              <w:t>Tasks</w:t>
            </w:r>
          </w:p>
        </w:tc>
        <w:tc>
          <w:tcPr>
            <w:tcW w:w="3384" w:type="dxa"/>
            <w:hideMark/>
          </w:tcPr>
          <w:p w14:paraId="4C2100E2" w14:textId="77777777" w:rsidR="009F70FF" w:rsidRDefault="009F70FF" w:rsidP="00B85513">
            <w:pPr>
              <w:pStyle w:val="tabletext"/>
              <w:cnfStyle w:val="100000000000" w:firstRow="1" w:lastRow="0" w:firstColumn="0" w:lastColumn="0" w:oddVBand="0" w:evenVBand="0" w:oddHBand="0" w:evenHBand="0" w:firstRowFirstColumn="0" w:firstRowLastColumn="0" w:lastRowFirstColumn="0" w:lastRowLastColumn="0"/>
            </w:pPr>
            <w:r>
              <w:t>Resource Requirements (FTE)</w:t>
            </w:r>
            <w:r>
              <w:rPr>
                <w:vertAlign w:val="superscript"/>
              </w:rPr>
              <w:t>1</w:t>
            </w:r>
          </w:p>
        </w:tc>
        <w:tc>
          <w:tcPr>
            <w:tcW w:w="1854" w:type="dxa"/>
            <w:hideMark/>
          </w:tcPr>
          <w:p w14:paraId="292BCD4C" w14:textId="77777777" w:rsidR="009F70FF" w:rsidRDefault="009F70FF" w:rsidP="00B85513">
            <w:pPr>
              <w:pStyle w:val="tabletext"/>
              <w:cnfStyle w:val="100000000000" w:firstRow="1" w:lastRow="0" w:firstColumn="0" w:lastColumn="0" w:oddVBand="0" w:evenVBand="0" w:oddHBand="0" w:evenHBand="0" w:firstRowFirstColumn="0" w:firstRowLastColumn="0" w:lastRowFirstColumn="0" w:lastRowLastColumn="0"/>
            </w:pPr>
            <w:r>
              <w:t>Implementation Horizon</w:t>
            </w:r>
            <w:r>
              <w:rPr>
                <w:vertAlign w:val="superscript"/>
              </w:rPr>
              <w:t>2</w:t>
            </w:r>
          </w:p>
        </w:tc>
      </w:tr>
      <w:tr w:rsidR="009F70FF" w14:paraId="2E7BE0D8" w14:textId="77777777" w:rsidTr="009F7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2627C8F0" w14:textId="77777777" w:rsidR="009F70FF" w:rsidRDefault="009F70FF" w:rsidP="00B85513">
            <w:pPr>
              <w:pStyle w:val="tabletext"/>
            </w:pPr>
            <w:r>
              <w:t>Stormwater</w:t>
            </w:r>
          </w:p>
        </w:tc>
        <w:tc>
          <w:tcPr>
            <w:tcW w:w="3744" w:type="dxa"/>
            <w:hideMark/>
          </w:tcPr>
          <w:p w14:paraId="5F546518"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Create a stormwater program effectiveness assessment and improvement plan</w:t>
            </w:r>
          </w:p>
        </w:tc>
        <w:tc>
          <w:tcPr>
            <w:tcW w:w="2610" w:type="dxa"/>
            <w:hideMark/>
          </w:tcPr>
          <w:p w14:paraId="43B7359E"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Development of plan</w:t>
            </w:r>
          </w:p>
          <w:p w14:paraId="6690B774"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Implementation of plan</w:t>
            </w:r>
          </w:p>
        </w:tc>
        <w:tc>
          <w:tcPr>
            <w:tcW w:w="3384" w:type="dxa"/>
            <w:hideMark/>
          </w:tcPr>
          <w:p w14:paraId="58DABACD"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43 FTE* hours</w:t>
            </w:r>
          </w:p>
          <w:p w14:paraId="5A3D2642"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8 FTE hours/month, 96 hours annually</w:t>
            </w:r>
          </w:p>
        </w:tc>
        <w:tc>
          <w:tcPr>
            <w:tcW w:w="1854" w:type="dxa"/>
            <w:hideMark/>
          </w:tcPr>
          <w:p w14:paraId="76F19F5E"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Short-term</w:t>
            </w:r>
          </w:p>
        </w:tc>
      </w:tr>
      <w:tr w:rsidR="009F70FF" w14:paraId="6EF5D6BB" w14:textId="77777777" w:rsidTr="009F70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616D9682" w14:textId="77777777" w:rsidR="009F70FF" w:rsidRDefault="009F70FF" w:rsidP="00B85513">
            <w:pPr>
              <w:pStyle w:val="tabletext"/>
            </w:pPr>
          </w:p>
        </w:tc>
        <w:tc>
          <w:tcPr>
            <w:tcW w:w="3744" w:type="dxa"/>
            <w:hideMark/>
          </w:tcPr>
          <w:p w14:paraId="4433E37A"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Implement new post-construction design requirements</w:t>
            </w:r>
          </w:p>
        </w:tc>
        <w:tc>
          <w:tcPr>
            <w:tcW w:w="2610" w:type="dxa"/>
            <w:hideMark/>
          </w:tcPr>
          <w:p w14:paraId="15AA8887"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Development of requirements</w:t>
            </w:r>
          </w:p>
          <w:p w14:paraId="4A446847"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Implementation of requirements</w:t>
            </w:r>
          </w:p>
        </w:tc>
        <w:tc>
          <w:tcPr>
            <w:tcW w:w="3384" w:type="dxa"/>
            <w:hideMark/>
          </w:tcPr>
          <w:p w14:paraId="3D613F57"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27 FTE hours</w:t>
            </w:r>
          </w:p>
          <w:p w14:paraId="56C7B463"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8 FTE hours/month, 96 hours annually</w:t>
            </w:r>
          </w:p>
        </w:tc>
        <w:tc>
          <w:tcPr>
            <w:tcW w:w="1854" w:type="dxa"/>
            <w:hideMark/>
          </w:tcPr>
          <w:p w14:paraId="46601441"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Short-term</w:t>
            </w:r>
          </w:p>
        </w:tc>
      </w:tr>
      <w:tr w:rsidR="009F70FF" w14:paraId="7B62BB36" w14:textId="77777777" w:rsidTr="009F7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683BAAF5" w14:textId="77777777" w:rsidR="009F70FF" w:rsidRDefault="009F70FF" w:rsidP="00B85513">
            <w:pPr>
              <w:pStyle w:val="tabletext"/>
            </w:pPr>
          </w:p>
        </w:tc>
        <w:tc>
          <w:tcPr>
            <w:tcW w:w="3744" w:type="dxa"/>
            <w:hideMark/>
          </w:tcPr>
          <w:p w14:paraId="541A6FEA"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Develop a stormwater public outreach and education plan</w:t>
            </w:r>
          </w:p>
        </w:tc>
        <w:tc>
          <w:tcPr>
            <w:tcW w:w="2610" w:type="dxa"/>
            <w:hideMark/>
          </w:tcPr>
          <w:p w14:paraId="154447F7"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Development of plan</w:t>
            </w:r>
          </w:p>
          <w:p w14:paraId="77898E0B"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Implementation of plan</w:t>
            </w:r>
          </w:p>
        </w:tc>
        <w:tc>
          <w:tcPr>
            <w:tcW w:w="3384" w:type="dxa"/>
            <w:hideMark/>
          </w:tcPr>
          <w:p w14:paraId="731B287D"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80 FTE hours</w:t>
            </w:r>
          </w:p>
          <w:p w14:paraId="73ED4436"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27 FTE hours/month, 324 hours annually</w:t>
            </w:r>
          </w:p>
        </w:tc>
        <w:tc>
          <w:tcPr>
            <w:tcW w:w="1854" w:type="dxa"/>
            <w:hideMark/>
          </w:tcPr>
          <w:p w14:paraId="705EAEBF"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Short-term</w:t>
            </w:r>
          </w:p>
        </w:tc>
      </w:tr>
      <w:tr w:rsidR="009F70FF" w14:paraId="3F9E44D6" w14:textId="77777777" w:rsidTr="009F70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15B50121" w14:textId="77777777" w:rsidR="009F70FF" w:rsidRDefault="009F70FF" w:rsidP="00B85513">
            <w:pPr>
              <w:pStyle w:val="tabletext"/>
            </w:pPr>
          </w:p>
        </w:tc>
        <w:tc>
          <w:tcPr>
            <w:tcW w:w="3744" w:type="dxa"/>
            <w:hideMark/>
          </w:tcPr>
          <w:p w14:paraId="5BF901DD"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Audit existing contract documents, design standards, policies, and procedures, update to include stormwater compliance requirements</w:t>
            </w:r>
          </w:p>
        </w:tc>
        <w:tc>
          <w:tcPr>
            <w:tcW w:w="2610" w:type="dxa"/>
            <w:hideMark/>
          </w:tcPr>
          <w:p w14:paraId="7AC961EF"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Initial development</w:t>
            </w:r>
          </w:p>
          <w:p w14:paraId="1ABF082F"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Ongoing implementation</w:t>
            </w:r>
          </w:p>
        </w:tc>
        <w:tc>
          <w:tcPr>
            <w:tcW w:w="3384" w:type="dxa"/>
            <w:hideMark/>
          </w:tcPr>
          <w:p w14:paraId="2DA9BE61"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60 FTE hours</w:t>
            </w:r>
          </w:p>
          <w:p w14:paraId="63F957C4"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32 FTE hours annually</w:t>
            </w:r>
          </w:p>
        </w:tc>
        <w:tc>
          <w:tcPr>
            <w:tcW w:w="1854" w:type="dxa"/>
            <w:hideMark/>
          </w:tcPr>
          <w:p w14:paraId="6FA8F3CF"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Short-term</w:t>
            </w:r>
          </w:p>
        </w:tc>
      </w:tr>
      <w:tr w:rsidR="009F70FF" w14:paraId="03576979" w14:textId="77777777" w:rsidTr="009F7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35C38A4D" w14:textId="77777777" w:rsidR="009F70FF" w:rsidRDefault="009F70FF" w:rsidP="00B85513">
            <w:pPr>
              <w:pStyle w:val="tabletext"/>
            </w:pPr>
          </w:p>
        </w:tc>
        <w:tc>
          <w:tcPr>
            <w:tcW w:w="3744" w:type="dxa"/>
            <w:hideMark/>
          </w:tcPr>
          <w:p w14:paraId="299D8D88"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Generate standard operating procedures for construction and stormwater inspections</w:t>
            </w:r>
          </w:p>
        </w:tc>
        <w:tc>
          <w:tcPr>
            <w:tcW w:w="2610" w:type="dxa"/>
            <w:hideMark/>
          </w:tcPr>
          <w:p w14:paraId="1C4B60EB"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Initial development</w:t>
            </w:r>
          </w:p>
          <w:p w14:paraId="12D1C7ED"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Ongoing implementation</w:t>
            </w:r>
          </w:p>
        </w:tc>
        <w:tc>
          <w:tcPr>
            <w:tcW w:w="3384" w:type="dxa"/>
            <w:hideMark/>
          </w:tcPr>
          <w:p w14:paraId="14EF9D8D"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40 FTE hours</w:t>
            </w:r>
          </w:p>
          <w:p w14:paraId="477BE484"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32 FTE hours annually</w:t>
            </w:r>
          </w:p>
        </w:tc>
        <w:tc>
          <w:tcPr>
            <w:tcW w:w="1854" w:type="dxa"/>
            <w:hideMark/>
          </w:tcPr>
          <w:p w14:paraId="76FA81ED"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Short-term</w:t>
            </w:r>
          </w:p>
        </w:tc>
      </w:tr>
      <w:tr w:rsidR="009F70FF" w14:paraId="486AC5D0" w14:textId="77777777" w:rsidTr="009F70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4B75EA8C" w14:textId="77777777" w:rsidR="009F70FF" w:rsidRDefault="009F70FF" w:rsidP="00B85513">
            <w:pPr>
              <w:pStyle w:val="tabletext"/>
            </w:pPr>
          </w:p>
        </w:tc>
        <w:tc>
          <w:tcPr>
            <w:tcW w:w="3744" w:type="dxa"/>
            <w:hideMark/>
          </w:tcPr>
          <w:p w14:paraId="05B3E16B"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Generate standard operating procedures for outfall stormwater inspections and sampling</w:t>
            </w:r>
          </w:p>
        </w:tc>
        <w:tc>
          <w:tcPr>
            <w:tcW w:w="2610" w:type="dxa"/>
            <w:hideMark/>
          </w:tcPr>
          <w:p w14:paraId="60DB7034"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Initial development</w:t>
            </w:r>
          </w:p>
          <w:p w14:paraId="5D6C6CC8"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Ongoing implementation</w:t>
            </w:r>
          </w:p>
        </w:tc>
        <w:tc>
          <w:tcPr>
            <w:tcW w:w="3384" w:type="dxa"/>
            <w:hideMark/>
          </w:tcPr>
          <w:p w14:paraId="23961218"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40 FTE hours</w:t>
            </w:r>
          </w:p>
          <w:p w14:paraId="4F40E99A"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32 FTE hours annually</w:t>
            </w:r>
          </w:p>
        </w:tc>
        <w:tc>
          <w:tcPr>
            <w:tcW w:w="1854" w:type="dxa"/>
            <w:hideMark/>
          </w:tcPr>
          <w:p w14:paraId="084E8C58"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Short-term</w:t>
            </w:r>
          </w:p>
        </w:tc>
      </w:tr>
      <w:tr w:rsidR="009F70FF" w14:paraId="7E2FA7EE" w14:textId="77777777" w:rsidTr="009F7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43339F18" w14:textId="77777777" w:rsidR="009F70FF" w:rsidRDefault="009F70FF" w:rsidP="00B85513">
            <w:pPr>
              <w:pStyle w:val="tabletext"/>
            </w:pPr>
          </w:p>
        </w:tc>
        <w:tc>
          <w:tcPr>
            <w:tcW w:w="3744" w:type="dxa"/>
            <w:hideMark/>
          </w:tcPr>
          <w:p w14:paraId="2E6B3017"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Generate standard operating procedures for priority facilities stormwater inspections</w:t>
            </w:r>
          </w:p>
        </w:tc>
        <w:tc>
          <w:tcPr>
            <w:tcW w:w="2610" w:type="dxa"/>
            <w:hideMark/>
          </w:tcPr>
          <w:p w14:paraId="6120AA0F"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Initial development</w:t>
            </w:r>
          </w:p>
          <w:p w14:paraId="3D28FB22"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On-going implementation</w:t>
            </w:r>
          </w:p>
        </w:tc>
        <w:tc>
          <w:tcPr>
            <w:tcW w:w="3384" w:type="dxa"/>
            <w:hideMark/>
          </w:tcPr>
          <w:p w14:paraId="68372097"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40 FTE hours</w:t>
            </w:r>
          </w:p>
          <w:p w14:paraId="25EA2782"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32 FTE hours annually</w:t>
            </w:r>
          </w:p>
        </w:tc>
        <w:tc>
          <w:tcPr>
            <w:tcW w:w="1854" w:type="dxa"/>
            <w:hideMark/>
          </w:tcPr>
          <w:p w14:paraId="22FA7A39"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Short-term</w:t>
            </w:r>
          </w:p>
        </w:tc>
      </w:tr>
      <w:tr w:rsidR="009F70FF" w14:paraId="3AA4E5CB" w14:textId="77777777" w:rsidTr="009F70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054A63C1" w14:textId="77777777" w:rsidR="009F70FF" w:rsidRDefault="009F70FF" w:rsidP="00B85513">
            <w:pPr>
              <w:pStyle w:val="tabletext"/>
            </w:pPr>
          </w:p>
        </w:tc>
        <w:tc>
          <w:tcPr>
            <w:tcW w:w="3744" w:type="dxa"/>
            <w:hideMark/>
          </w:tcPr>
          <w:p w14:paraId="11E19432"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Continue campus stormdrain labeling</w:t>
            </w:r>
          </w:p>
        </w:tc>
        <w:tc>
          <w:tcPr>
            <w:tcW w:w="2610" w:type="dxa"/>
            <w:hideMark/>
          </w:tcPr>
          <w:p w14:paraId="15FEF4AB"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On-going implementation costing for labels</w:t>
            </w:r>
          </w:p>
        </w:tc>
        <w:tc>
          <w:tcPr>
            <w:tcW w:w="3384" w:type="dxa"/>
            <w:hideMark/>
          </w:tcPr>
          <w:p w14:paraId="70FD07EE"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16 FTE hours/month</w:t>
            </w:r>
          </w:p>
          <w:p w14:paraId="36261E10"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$2.00/ea x 500/yr initial</w:t>
            </w:r>
          </w:p>
        </w:tc>
        <w:tc>
          <w:tcPr>
            <w:tcW w:w="1854" w:type="dxa"/>
            <w:hideMark/>
          </w:tcPr>
          <w:p w14:paraId="6F5C152A" w14:textId="77777777" w:rsidR="009F70FF" w:rsidRDefault="009F70FF" w:rsidP="00B85513">
            <w:pPr>
              <w:pStyle w:val="tabletext"/>
              <w:cnfStyle w:val="000000010000" w:firstRow="0" w:lastRow="0" w:firstColumn="0" w:lastColumn="0" w:oddVBand="0" w:evenVBand="0" w:oddHBand="0" w:evenHBand="1" w:firstRowFirstColumn="0" w:firstRowLastColumn="0" w:lastRowFirstColumn="0" w:lastRowLastColumn="0"/>
            </w:pPr>
            <w:r>
              <w:t>Short-term</w:t>
            </w:r>
          </w:p>
        </w:tc>
      </w:tr>
      <w:tr w:rsidR="009F70FF" w14:paraId="0266EA5F" w14:textId="77777777" w:rsidTr="009F70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63106832" w14:textId="77777777" w:rsidR="009F70FF" w:rsidRDefault="009F70FF" w:rsidP="00B85513">
            <w:pPr>
              <w:pStyle w:val="tabletext"/>
            </w:pPr>
          </w:p>
        </w:tc>
        <w:tc>
          <w:tcPr>
            <w:tcW w:w="3744" w:type="dxa"/>
            <w:hideMark/>
          </w:tcPr>
          <w:p w14:paraId="077A4300"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Create Stormwater pollution prevention plans for priority hotspot facilities</w:t>
            </w:r>
          </w:p>
        </w:tc>
        <w:tc>
          <w:tcPr>
            <w:tcW w:w="2610" w:type="dxa"/>
            <w:hideMark/>
          </w:tcPr>
          <w:p w14:paraId="7868FBA3"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Development of plan</w:t>
            </w:r>
          </w:p>
          <w:p w14:paraId="6E8A9599"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Implementation of plan</w:t>
            </w:r>
          </w:p>
        </w:tc>
        <w:tc>
          <w:tcPr>
            <w:tcW w:w="3384" w:type="dxa"/>
            <w:hideMark/>
          </w:tcPr>
          <w:p w14:paraId="5599F250"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80 FTE* hours</w:t>
            </w:r>
          </w:p>
          <w:p w14:paraId="0DF1B7EA"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8 FTE hours/month, 96 hours annually</w:t>
            </w:r>
          </w:p>
        </w:tc>
        <w:tc>
          <w:tcPr>
            <w:tcW w:w="1854" w:type="dxa"/>
            <w:hideMark/>
          </w:tcPr>
          <w:p w14:paraId="0D293F1D" w14:textId="77777777" w:rsidR="009F70FF" w:rsidRDefault="009F70FF" w:rsidP="00B85513">
            <w:pPr>
              <w:pStyle w:val="tabletext"/>
              <w:cnfStyle w:val="000000100000" w:firstRow="0" w:lastRow="0" w:firstColumn="0" w:lastColumn="0" w:oddVBand="0" w:evenVBand="0" w:oddHBand="1" w:evenHBand="0" w:firstRowFirstColumn="0" w:firstRowLastColumn="0" w:lastRowFirstColumn="0" w:lastRowLastColumn="0"/>
            </w:pPr>
            <w:r>
              <w:t>Mid-term</w:t>
            </w:r>
          </w:p>
        </w:tc>
      </w:tr>
    </w:tbl>
    <w:p w14:paraId="4139DFC8" w14:textId="77777777" w:rsidR="007C2AB4" w:rsidRDefault="007C2AB4" w:rsidP="00677A28">
      <w:pPr>
        <w:pStyle w:val="Caption"/>
      </w:pPr>
    </w:p>
    <w:p w14:paraId="644AC802" w14:textId="77777777" w:rsidR="009471E7" w:rsidRDefault="00742F70">
      <w:pPr>
        <w:spacing w:before="0" w:after="200" w:line="276" w:lineRule="auto"/>
        <w:rPr>
          <w:i/>
          <w:color w:val="7F7F7F" w:themeColor="text1" w:themeTint="80"/>
          <w:sz w:val="20"/>
        </w:rPr>
      </w:pPr>
      <w:r>
        <w:rPr>
          <w:noProof/>
        </w:rPr>
        <mc:AlternateContent>
          <mc:Choice Requires="wps">
            <w:drawing>
              <wp:anchor distT="0" distB="0" distL="114300" distR="114300" simplePos="0" relativeHeight="251655680" behindDoc="0" locked="0" layoutInCell="1" allowOverlap="1" wp14:anchorId="26FE487B" wp14:editId="042F59F9">
                <wp:simplePos x="0" y="0"/>
                <wp:positionH relativeFrom="column">
                  <wp:posOffset>4788535</wp:posOffset>
                </wp:positionH>
                <wp:positionV relativeFrom="paragraph">
                  <wp:posOffset>4827270</wp:posOffset>
                </wp:positionV>
                <wp:extent cx="3489325" cy="274955"/>
                <wp:effectExtent l="0" t="0" r="0" b="0"/>
                <wp:wrapNone/>
                <wp:docPr id="3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9325" cy="27495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7E27521" w14:textId="17ED762A" w:rsidR="00ED0D86" w:rsidRPr="00B73A48" w:rsidRDefault="00ED0D86" w:rsidP="00B85513">
                            <w:pPr>
                              <w:pStyle w:val="tabletext"/>
                            </w:pPr>
                            <w:r>
                              <w:rPr>
                                <w:vertAlign w:val="superscript"/>
                              </w:rPr>
                              <w:t>2</w:t>
                            </w:r>
                            <w:r>
                              <w:t>“</w:t>
                            </w:r>
                            <w:r w:rsidRPr="00B73A48">
                              <w:t xml:space="preserve">Short-Term” = </w:t>
                            </w:r>
                            <w:r>
                              <w:t>2018-2019</w:t>
                            </w:r>
                            <w:r w:rsidRPr="00B73A48">
                              <w:t xml:space="preserve">; “Medium-Term” = </w:t>
                            </w:r>
                            <w:r>
                              <w:t>2019-2025</w:t>
                            </w:r>
                          </w:p>
                          <w:p w14:paraId="35B43168" w14:textId="77777777" w:rsidR="00ED0D86" w:rsidRDefault="00ED0D86" w:rsidP="009F70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E487B" id="_x0000_s1029" type="#_x0000_t202" style="position:absolute;margin-left:377.05pt;margin-top:380.1pt;width:274.75pt;height:21.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" filled="f" stroked="f">
                <v:path arrowok="t"/>
                <v:textbox>
                  <w:txbxContent>
                    <w:p w14:paraId="27E27521" w14:textId="17ED762A" w:rsidR="00ED0D86" w:rsidRPr="00B73A48" w:rsidRDefault="00ED0D86" w:rsidP="00B85513">
                      <w:pPr>
                        <w:pStyle w:val="tabletext"/>
                      </w:pPr>
                      <w:r>
                        <w:rPr>
                          <w:vertAlign w:val="superscript"/>
                        </w:rPr>
                        <w:t>2</w:t>
                      </w:r>
                      <w:r>
                        <w:t>“</w:t>
                      </w:r>
                      <w:r w:rsidRPr="00B73A48">
                        <w:t xml:space="preserve">Short-Term” = </w:t>
                      </w:r>
                      <w:r>
                        <w:t>2018-2019</w:t>
                      </w:r>
                      <w:r w:rsidRPr="00B73A48">
                        <w:t xml:space="preserve">; “Medium-Term” = </w:t>
                      </w:r>
                      <w:r>
                        <w:t>2019-2025</w:t>
                      </w:r>
                    </w:p>
                    <w:p w14:paraId="35B43168" w14:textId="77777777" w:rsidR="00ED0D86" w:rsidRDefault="00ED0D86" w:rsidP="009F70FF"/>
                  </w:txbxContent>
                </v:textbox>
              </v:shape>
            </w:pict>
          </mc:Fallback>
        </mc:AlternateContent>
      </w:r>
      <w:r>
        <w:rPr>
          <w:noProof/>
        </w:rPr>
        <mc:AlternateContent>
          <mc:Choice Requires="wps">
            <w:drawing>
              <wp:anchor distT="0" distB="0" distL="114300" distR="114300" simplePos="0" relativeHeight="251656704" behindDoc="0" locked="0" layoutInCell="1" allowOverlap="1" wp14:anchorId="279B5D48" wp14:editId="0E565300">
                <wp:simplePos x="0" y="0"/>
                <wp:positionH relativeFrom="column">
                  <wp:posOffset>5723890</wp:posOffset>
                </wp:positionH>
                <wp:positionV relativeFrom="paragraph">
                  <wp:posOffset>4589780</wp:posOffset>
                </wp:positionV>
                <wp:extent cx="2550795" cy="241935"/>
                <wp:effectExtent l="0" t="0" r="0" b="5715"/>
                <wp:wrapNone/>
                <wp:docPr id="3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0795" cy="24193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A9DFF58" w14:textId="77777777" w:rsidR="00ED0D86" w:rsidRPr="001463D6" w:rsidRDefault="00ED0D86" w:rsidP="00B85513">
                            <w:pPr>
                              <w:pStyle w:val="tabletext"/>
                            </w:pPr>
                            <w:r>
                              <w:rPr>
                                <w:vertAlign w:val="superscript"/>
                              </w:rPr>
                              <w:t>1</w:t>
                            </w:r>
                            <w:r>
                              <w:t xml:space="preserve"> FTE = Full-time Equivalent Employee</w:t>
                            </w:r>
                          </w:p>
                          <w:p w14:paraId="4A59B187" w14:textId="77777777" w:rsidR="00ED0D86" w:rsidRPr="00B73A48" w:rsidRDefault="00ED0D86" w:rsidP="00B85513">
                            <w:pPr>
                              <w:pStyle w:val="tabletext"/>
                            </w:pPr>
                            <w:r w:rsidRPr="00B73A48">
                              <w:t xml:space="preserve"> </w:t>
                            </w:r>
                          </w:p>
                          <w:p w14:paraId="6DFC6AB9" w14:textId="77777777" w:rsidR="00ED0D86" w:rsidRDefault="00ED0D86" w:rsidP="009F70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B5D48" id="_x0000_s1030" type="#_x0000_t202" style="position:absolute;margin-left:450.7pt;margin-top:361.4pt;width:200.85pt;height:19.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" filled="f" stroked="f">
                <v:path arrowok="t"/>
                <v:textbox>
                  <w:txbxContent>
                    <w:p w14:paraId="6A9DFF58" w14:textId="77777777" w:rsidR="00ED0D86" w:rsidRPr="001463D6" w:rsidRDefault="00ED0D86" w:rsidP="00B85513">
                      <w:pPr>
                        <w:pStyle w:val="tabletext"/>
                      </w:pPr>
                      <w:r>
                        <w:rPr>
                          <w:vertAlign w:val="superscript"/>
                        </w:rPr>
                        <w:t>1</w:t>
                      </w:r>
                      <w:r>
                        <w:t xml:space="preserve"> FTE = Full-time Equivalent Employee</w:t>
                      </w:r>
                    </w:p>
                    <w:p w14:paraId="4A59B187" w14:textId="77777777" w:rsidR="00ED0D86" w:rsidRPr="00B73A48" w:rsidRDefault="00ED0D86" w:rsidP="00B85513">
                      <w:pPr>
                        <w:pStyle w:val="tabletext"/>
                      </w:pPr>
                      <w:r w:rsidRPr="00B73A48">
                        <w:t xml:space="preserve"> </w:t>
                      </w:r>
                    </w:p>
                    <w:p w14:paraId="6DFC6AB9" w14:textId="77777777" w:rsidR="00ED0D86" w:rsidRDefault="00ED0D86" w:rsidP="009F70FF"/>
                  </w:txbxContent>
                </v:textbox>
              </v:shape>
            </w:pict>
          </mc:Fallback>
        </mc:AlternateContent>
      </w:r>
      <w:r w:rsidR="009471E7">
        <w:br w:type="page"/>
      </w:r>
    </w:p>
    <w:p w14:paraId="23E7E918" w14:textId="39EBD720" w:rsidR="007C2AB4" w:rsidRDefault="007C2AB4" w:rsidP="00677A28">
      <w:pPr>
        <w:pStyle w:val="Caption"/>
      </w:pPr>
      <w:bookmarkStart w:id="9" w:name="_Toc502731050"/>
      <w:r>
        <w:lastRenderedPageBreak/>
        <w:t xml:space="preserve">Table </w:t>
      </w:r>
      <w:fldSimple w:instr=" SEQ Table \* ARABIC ">
        <w:r w:rsidR="007559CA">
          <w:rPr>
            <w:noProof/>
          </w:rPr>
          <w:t>4</w:t>
        </w:r>
      </w:fldSimple>
      <w:r>
        <w:t xml:space="preserve"> |</w:t>
      </w:r>
      <w:r w:rsidRPr="007C2AB4">
        <w:t xml:space="preserve"> </w:t>
      </w:r>
      <w:r>
        <w:t xml:space="preserve">Summary of </w:t>
      </w:r>
      <w:r w:rsidR="00C34B08">
        <w:t xml:space="preserve">Implemented &amp; On-going </w:t>
      </w:r>
      <w:r>
        <w:t>Stormwater Management Goals (2)</w:t>
      </w:r>
      <w:bookmarkEnd w:id="9"/>
    </w:p>
    <w:tbl>
      <w:tblPr>
        <w:tblStyle w:val="LightGrid1"/>
        <w:tblW w:w="14400" w:type="dxa"/>
        <w:tblInd w:w="108" w:type="dxa"/>
        <w:tblLayout w:type="fixed"/>
        <w:tblLook w:val="04A0" w:firstRow="1" w:lastRow="0" w:firstColumn="1" w:lastColumn="0" w:noHBand="0" w:noVBand="1"/>
      </w:tblPr>
      <w:tblGrid>
        <w:gridCol w:w="1591"/>
        <w:gridCol w:w="4137"/>
        <w:gridCol w:w="2884"/>
        <w:gridCol w:w="3719"/>
        <w:gridCol w:w="2069"/>
      </w:tblGrid>
      <w:tr w:rsidR="00C50E26" w:rsidRPr="003526AB" w14:paraId="1552BB16" w14:textId="77777777" w:rsidTr="007C2A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12E5F492" w14:textId="77777777" w:rsidR="00C50E26" w:rsidRPr="00704685" w:rsidRDefault="00C50E26" w:rsidP="00B85513">
            <w:pPr>
              <w:pStyle w:val="tabletext"/>
            </w:pPr>
            <w:r>
              <w:t>Sector</w:t>
            </w:r>
          </w:p>
        </w:tc>
        <w:tc>
          <w:tcPr>
            <w:tcW w:w="4137" w:type="dxa"/>
          </w:tcPr>
          <w:p w14:paraId="1AE43705" w14:textId="77777777" w:rsidR="00C50E26" w:rsidRPr="00704685" w:rsidRDefault="00C50E26" w:rsidP="00B85513">
            <w:pPr>
              <w:pStyle w:val="tabletext"/>
              <w:cnfStyle w:val="100000000000" w:firstRow="1" w:lastRow="0" w:firstColumn="0" w:lastColumn="0" w:oddVBand="0" w:evenVBand="0" w:oddHBand="0" w:evenHBand="0" w:firstRowFirstColumn="0" w:firstRowLastColumn="0" w:lastRowFirstColumn="0" w:lastRowLastColumn="0"/>
            </w:pPr>
            <w:r w:rsidRPr="00704685">
              <w:t>Description</w:t>
            </w:r>
          </w:p>
        </w:tc>
        <w:tc>
          <w:tcPr>
            <w:tcW w:w="2884" w:type="dxa"/>
          </w:tcPr>
          <w:p w14:paraId="401F7436" w14:textId="77777777" w:rsidR="00C50E26" w:rsidRPr="00704685" w:rsidRDefault="00C50E26" w:rsidP="00B85513">
            <w:pPr>
              <w:pStyle w:val="tabletext"/>
              <w:cnfStyle w:val="100000000000" w:firstRow="1" w:lastRow="0" w:firstColumn="0" w:lastColumn="0" w:oddVBand="0" w:evenVBand="0" w:oddHBand="0" w:evenHBand="0" w:firstRowFirstColumn="0" w:firstRowLastColumn="0" w:lastRowFirstColumn="0" w:lastRowLastColumn="0"/>
            </w:pPr>
            <w:r w:rsidRPr="00704685">
              <w:t>Tasks</w:t>
            </w:r>
          </w:p>
        </w:tc>
        <w:tc>
          <w:tcPr>
            <w:tcW w:w="3719" w:type="dxa"/>
          </w:tcPr>
          <w:p w14:paraId="11BA1AB4" w14:textId="77777777" w:rsidR="00C50E26" w:rsidRPr="00704685" w:rsidRDefault="00C50E26" w:rsidP="00B85513">
            <w:pPr>
              <w:pStyle w:val="tabletext"/>
              <w:cnfStyle w:val="100000000000" w:firstRow="1" w:lastRow="0" w:firstColumn="0" w:lastColumn="0" w:oddVBand="0" w:evenVBand="0" w:oddHBand="0" w:evenHBand="0" w:firstRowFirstColumn="0" w:firstRowLastColumn="0" w:lastRowFirstColumn="0" w:lastRowLastColumn="0"/>
            </w:pPr>
            <w:r w:rsidRPr="00704685">
              <w:t>Resource Requirements</w:t>
            </w:r>
            <w:r>
              <w:t xml:space="preserve"> (FTE)</w:t>
            </w:r>
            <w:r w:rsidRPr="001033CE">
              <w:rPr>
                <w:vertAlign w:val="superscript"/>
              </w:rPr>
              <w:t>1</w:t>
            </w:r>
          </w:p>
        </w:tc>
        <w:tc>
          <w:tcPr>
            <w:tcW w:w="2069" w:type="dxa"/>
          </w:tcPr>
          <w:p w14:paraId="2B9F3220" w14:textId="77777777" w:rsidR="00C50E26" w:rsidRPr="00704685" w:rsidRDefault="00C50E26" w:rsidP="00B85513">
            <w:pPr>
              <w:pStyle w:val="tabletext"/>
              <w:cnfStyle w:val="100000000000" w:firstRow="1" w:lastRow="0" w:firstColumn="0" w:lastColumn="0" w:oddVBand="0" w:evenVBand="0" w:oddHBand="0" w:evenHBand="0" w:firstRowFirstColumn="0" w:firstRowLastColumn="0" w:lastRowFirstColumn="0" w:lastRowLastColumn="0"/>
            </w:pPr>
            <w:r>
              <w:t>Implementation Horizon</w:t>
            </w:r>
            <w:r w:rsidRPr="00CE7E2E">
              <w:rPr>
                <w:vertAlign w:val="superscript"/>
              </w:rPr>
              <w:t>2</w:t>
            </w:r>
          </w:p>
        </w:tc>
      </w:tr>
      <w:tr w:rsidR="00C50E26" w:rsidRPr="003526AB" w14:paraId="5CD67D41" w14:textId="77777777" w:rsidTr="007C2A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21DFFD15" w14:textId="77777777" w:rsidR="00C50E26" w:rsidRPr="003526AB" w:rsidRDefault="00C50E26" w:rsidP="00B85513">
            <w:pPr>
              <w:pStyle w:val="tabletext"/>
            </w:pPr>
            <w:r>
              <w:t>Stormwater</w:t>
            </w:r>
          </w:p>
        </w:tc>
        <w:tc>
          <w:tcPr>
            <w:tcW w:w="4137" w:type="dxa"/>
          </w:tcPr>
          <w:p w14:paraId="28FCCA0C"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Produce a long-term strategy for maintenance of post-consumer features</w:t>
            </w:r>
          </w:p>
        </w:tc>
        <w:tc>
          <w:tcPr>
            <w:tcW w:w="2884" w:type="dxa"/>
          </w:tcPr>
          <w:p w14:paraId="04E009C7"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Development of plan</w:t>
            </w:r>
          </w:p>
          <w:p w14:paraId="21E3BB7C"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Implementation of plan</w:t>
            </w:r>
          </w:p>
        </w:tc>
        <w:tc>
          <w:tcPr>
            <w:tcW w:w="3719" w:type="dxa"/>
          </w:tcPr>
          <w:p w14:paraId="389C539F"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80 FTE* hours</w:t>
            </w:r>
          </w:p>
          <w:p w14:paraId="6040D0DA"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8 FTE hours/month, 96 hours annually</w:t>
            </w:r>
          </w:p>
        </w:tc>
        <w:tc>
          <w:tcPr>
            <w:tcW w:w="2069" w:type="dxa"/>
          </w:tcPr>
          <w:p w14:paraId="31993016"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Mid-term</w:t>
            </w:r>
          </w:p>
        </w:tc>
      </w:tr>
      <w:tr w:rsidR="00C50E26" w:rsidRPr="003526AB" w14:paraId="0A7149B2" w14:textId="77777777" w:rsidTr="007C2A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2B900879" w14:textId="77777777" w:rsidR="00C50E26" w:rsidRPr="003526AB" w:rsidRDefault="00C50E26" w:rsidP="00B85513">
            <w:pPr>
              <w:pStyle w:val="tabletext"/>
            </w:pPr>
          </w:p>
        </w:tc>
        <w:tc>
          <w:tcPr>
            <w:tcW w:w="4137" w:type="dxa"/>
          </w:tcPr>
          <w:p w14:paraId="4FA1C5F9"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 xml:space="preserve">Create a best management practices guideance manual for staff that have the ability to pollute stormwater systems </w:t>
            </w:r>
          </w:p>
        </w:tc>
        <w:tc>
          <w:tcPr>
            <w:tcW w:w="2884" w:type="dxa"/>
          </w:tcPr>
          <w:p w14:paraId="0C34CE42"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Development of plan</w:t>
            </w:r>
          </w:p>
          <w:p w14:paraId="60D9638F"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Implementation of plan</w:t>
            </w:r>
          </w:p>
        </w:tc>
        <w:tc>
          <w:tcPr>
            <w:tcW w:w="3719" w:type="dxa"/>
          </w:tcPr>
          <w:p w14:paraId="0ECD5DE3"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80 FTE* hours</w:t>
            </w:r>
          </w:p>
          <w:p w14:paraId="77978762"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8 FTE hours/month, 96 hours</w:t>
            </w:r>
          </w:p>
        </w:tc>
        <w:tc>
          <w:tcPr>
            <w:tcW w:w="2069" w:type="dxa"/>
          </w:tcPr>
          <w:p w14:paraId="0B31A41B"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Mid-term</w:t>
            </w:r>
          </w:p>
        </w:tc>
      </w:tr>
      <w:tr w:rsidR="00C50E26" w:rsidRPr="003526AB" w14:paraId="3DD0276A" w14:textId="77777777" w:rsidTr="007C2A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3724F9BF" w14:textId="77777777" w:rsidR="00C50E26" w:rsidRPr="003526AB" w:rsidRDefault="00C50E26" w:rsidP="00B85513">
            <w:pPr>
              <w:pStyle w:val="tabletext"/>
            </w:pPr>
          </w:p>
        </w:tc>
        <w:tc>
          <w:tcPr>
            <w:tcW w:w="4137" w:type="dxa"/>
          </w:tcPr>
          <w:p w14:paraId="208DE430"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Develop enforcement protocols for the construction stormwater program</w:t>
            </w:r>
          </w:p>
        </w:tc>
        <w:tc>
          <w:tcPr>
            <w:tcW w:w="2884" w:type="dxa"/>
          </w:tcPr>
          <w:p w14:paraId="7E77CA11"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Initial development</w:t>
            </w:r>
          </w:p>
          <w:p w14:paraId="548FFD10"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Ongoing implementation</w:t>
            </w:r>
          </w:p>
        </w:tc>
        <w:tc>
          <w:tcPr>
            <w:tcW w:w="3719" w:type="dxa"/>
          </w:tcPr>
          <w:p w14:paraId="32EC37A3"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20 FTE hours</w:t>
            </w:r>
          </w:p>
          <w:p w14:paraId="2B1F467A"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30 FTE hours annually</w:t>
            </w:r>
          </w:p>
        </w:tc>
        <w:tc>
          <w:tcPr>
            <w:tcW w:w="2069" w:type="dxa"/>
          </w:tcPr>
          <w:p w14:paraId="69DF7D20"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Mid-term</w:t>
            </w:r>
          </w:p>
        </w:tc>
      </w:tr>
      <w:tr w:rsidR="00C50E26" w:rsidRPr="003526AB" w14:paraId="0C1AB5C2" w14:textId="77777777" w:rsidTr="007C2A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7584F1D5" w14:textId="77777777" w:rsidR="00C50E26" w:rsidRPr="003526AB" w:rsidRDefault="00C50E26" w:rsidP="00B85513">
            <w:pPr>
              <w:pStyle w:val="tabletext"/>
            </w:pPr>
          </w:p>
        </w:tc>
        <w:tc>
          <w:tcPr>
            <w:tcW w:w="4137" w:type="dxa"/>
          </w:tcPr>
          <w:p w14:paraId="083E80E7"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Develop enforcement protocols for the municipal stormwater program</w:t>
            </w:r>
          </w:p>
        </w:tc>
        <w:tc>
          <w:tcPr>
            <w:tcW w:w="2884" w:type="dxa"/>
          </w:tcPr>
          <w:p w14:paraId="60E3CF98"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Initial development</w:t>
            </w:r>
          </w:p>
          <w:p w14:paraId="1E9FE478"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Ongoing implementation</w:t>
            </w:r>
          </w:p>
        </w:tc>
        <w:tc>
          <w:tcPr>
            <w:tcW w:w="3719" w:type="dxa"/>
          </w:tcPr>
          <w:p w14:paraId="770C98CC"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20 FTE hours</w:t>
            </w:r>
          </w:p>
          <w:p w14:paraId="394EB5B5"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30 FTE hours annually</w:t>
            </w:r>
          </w:p>
        </w:tc>
        <w:tc>
          <w:tcPr>
            <w:tcW w:w="2069" w:type="dxa"/>
          </w:tcPr>
          <w:p w14:paraId="1B9DB44D"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Mid-term</w:t>
            </w:r>
          </w:p>
        </w:tc>
      </w:tr>
      <w:tr w:rsidR="00C50E26" w:rsidRPr="003526AB" w14:paraId="3E83441C" w14:textId="77777777" w:rsidTr="007C2A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77BB8766" w14:textId="77777777" w:rsidR="00C50E26" w:rsidRPr="003526AB" w:rsidRDefault="00C50E26" w:rsidP="00B85513">
            <w:pPr>
              <w:pStyle w:val="tabletext"/>
            </w:pPr>
          </w:p>
        </w:tc>
        <w:tc>
          <w:tcPr>
            <w:tcW w:w="4137" w:type="dxa"/>
          </w:tcPr>
          <w:p w14:paraId="70464F89"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Generate a post-construction stormwater best management practices manual</w:t>
            </w:r>
          </w:p>
        </w:tc>
        <w:tc>
          <w:tcPr>
            <w:tcW w:w="2884" w:type="dxa"/>
          </w:tcPr>
          <w:p w14:paraId="546621CC"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Initial development</w:t>
            </w:r>
          </w:p>
          <w:p w14:paraId="6D2B5FA8"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Ongoing implementation</w:t>
            </w:r>
          </w:p>
        </w:tc>
        <w:tc>
          <w:tcPr>
            <w:tcW w:w="3719" w:type="dxa"/>
          </w:tcPr>
          <w:p w14:paraId="340193FD"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40 FTE hours</w:t>
            </w:r>
          </w:p>
          <w:p w14:paraId="3B971060"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30 FTE hours annually</w:t>
            </w:r>
          </w:p>
        </w:tc>
        <w:tc>
          <w:tcPr>
            <w:tcW w:w="2069" w:type="dxa"/>
          </w:tcPr>
          <w:p w14:paraId="2D5C06F2"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Mid-term</w:t>
            </w:r>
          </w:p>
        </w:tc>
      </w:tr>
      <w:tr w:rsidR="00C50E26" w:rsidRPr="003526AB" w14:paraId="069DB16E" w14:textId="77777777" w:rsidTr="007C2A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4CD8C9FA" w14:textId="77777777" w:rsidR="00C50E26" w:rsidRPr="003526AB" w:rsidRDefault="00C50E26" w:rsidP="00B85513">
            <w:pPr>
              <w:pStyle w:val="tabletext"/>
            </w:pPr>
            <w:r>
              <w:t>Oil Pollution Prevention</w:t>
            </w:r>
          </w:p>
        </w:tc>
        <w:tc>
          <w:tcPr>
            <w:tcW w:w="4137" w:type="dxa"/>
          </w:tcPr>
          <w:p w14:paraId="33C95390"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Generate standard operating procedures for spill prevention, control, and countermeasures inspections</w:t>
            </w:r>
          </w:p>
        </w:tc>
        <w:tc>
          <w:tcPr>
            <w:tcW w:w="2884" w:type="dxa"/>
          </w:tcPr>
          <w:p w14:paraId="4D9789B0"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Initial development</w:t>
            </w:r>
          </w:p>
          <w:p w14:paraId="4989FEA0"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Ongoing implementation</w:t>
            </w:r>
          </w:p>
        </w:tc>
        <w:tc>
          <w:tcPr>
            <w:tcW w:w="3719" w:type="dxa"/>
          </w:tcPr>
          <w:p w14:paraId="4DFA2A39"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40 FTE hours</w:t>
            </w:r>
          </w:p>
          <w:p w14:paraId="1132AE57"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32 FTE hours annually</w:t>
            </w:r>
          </w:p>
        </w:tc>
        <w:tc>
          <w:tcPr>
            <w:tcW w:w="2069" w:type="dxa"/>
          </w:tcPr>
          <w:p w14:paraId="60570D14"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Short-term</w:t>
            </w:r>
          </w:p>
        </w:tc>
      </w:tr>
      <w:tr w:rsidR="00C50E26" w:rsidRPr="003526AB" w14:paraId="6FBE55A2" w14:textId="77777777" w:rsidTr="007C2A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6AAC716C" w14:textId="77777777" w:rsidR="00C50E26" w:rsidRPr="003526AB" w:rsidRDefault="00C50E26" w:rsidP="00B85513">
            <w:pPr>
              <w:pStyle w:val="tabletext"/>
            </w:pPr>
          </w:p>
        </w:tc>
        <w:tc>
          <w:tcPr>
            <w:tcW w:w="4137" w:type="dxa"/>
          </w:tcPr>
          <w:p w14:paraId="7488195E"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Development enforcement protocols for spill prevention, control, and countermeasures program</w:t>
            </w:r>
          </w:p>
        </w:tc>
        <w:tc>
          <w:tcPr>
            <w:tcW w:w="2884" w:type="dxa"/>
          </w:tcPr>
          <w:p w14:paraId="244222E3"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Initial development</w:t>
            </w:r>
          </w:p>
          <w:p w14:paraId="18411C22"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Ongoing implementation</w:t>
            </w:r>
          </w:p>
        </w:tc>
        <w:tc>
          <w:tcPr>
            <w:tcW w:w="3719" w:type="dxa"/>
          </w:tcPr>
          <w:p w14:paraId="14E10AA3"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20 FTE hours</w:t>
            </w:r>
          </w:p>
          <w:p w14:paraId="1861D13B"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30 FTE hours annually</w:t>
            </w:r>
          </w:p>
        </w:tc>
        <w:tc>
          <w:tcPr>
            <w:tcW w:w="2069" w:type="dxa"/>
          </w:tcPr>
          <w:p w14:paraId="7BA478E1"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Mid-term</w:t>
            </w:r>
          </w:p>
        </w:tc>
      </w:tr>
      <w:tr w:rsidR="00C50E26" w:rsidRPr="003526AB" w14:paraId="0C164B9D" w14:textId="77777777" w:rsidTr="007C2A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73E81877" w14:textId="77777777" w:rsidR="00C50E26" w:rsidRPr="003526AB" w:rsidRDefault="00C50E26" w:rsidP="00B85513">
            <w:pPr>
              <w:pStyle w:val="tabletext"/>
            </w:pPr>
            <w:r>
              <w:t>Wastewater</w:t>
            </w:r>
          </w:p>
        </w:tc>
        <w:tc>
          <w:tcPr>
            <w:tcW w:w="4137" w:type="dxa"/>
          </w:tcPr>
          <w:p w14:paraId="29FF8DBC"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Generate standard operating procedures for waste water inspections</w:t>
            </w:r>
          </w:p>
        </w:tc>
        <w:tc>
          <w:tcPr>
            <w:tcW w:w="2884" w:type="dxa"/>
          </w:tcPr>
          <w:p w14:paraId="4BED2C8E"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Initial development</w:t>
            </w:r>
          </w:p>
          <w:p w14:paraId="64D31375"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Ongoing implementation</w:t>
            </w:r>
          </w:p>
        </w:tc>
        <w:tc>
          <w:tcPr>
            <w:tcW w:w="3719" w:type="dxa"/>
          </w:tcPr>
          <w:p w14:paraId="109E6179"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40 FTE hours</w:t>
            </w:r>
          </w:p>
          <w:p w14:paraId="270E1D00"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32 FTE hours annually</w:t>
            </w:r>
          </w:p>
        </w:tc>
        <w:tc>
          <w:tcPr>
            <w:tcW w:w="2069" w:type="dxa"/>
          </w:tcPr>
          <w:p w14:paraId="637B4BC2" w14:textId="77777777" w:rsidR="00C50E26" w:rsidRPr="00C50E26" w:rsidRDefault="00C50E26" w:rsidP="00B85513">
            <w:pPr>
              <w:pStyle w:val="tabletext"/>
              <w:cnfStyle w:val="000000010000" w:firstRow="0" w:lastRow="0" w:firstColumn="0" w:lastColumn="0" w:oddVBand="0" w:evenVBand="0" w:oddHBand="0" w:evenHBand="1" w:firstRowFirstColumn="0" w:firstRowLastColumn="0" w:lastRowFirstColumn="0" w:lastRowLastColumn="0"/>
            </w:pPr>
            <w:r w:rsidRPr="00C50E26">
              <w:t>short-term</w:t>
            </w:r>
          </w:p>
        </w:tc>
      </w:tr>
      <w:tr w:rsidR="00C50E26" w:rsidRPr="003526AB" w14:paraId="25B0DDA3" w14:textId="77777777" w:rsidTr="007C2A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4E5F7C5C" w14:textId="77777777" w:rsidR="00C50E26" w:rsidRPr="003526AB" w:rsidRDefault="00C50E26" w:rsidP="00B85513">
            <w:pPr>
              <w:pStyle w:val="tabletext"/>
            </w:pPr>
          </w:p>
        </w:tc>
        <w:tc>
          <w:tcPr>
            <w:tcW w:w="4137" w:type="dxa"/>
          </w:tcPr>
          <w:p w14:paraId="4032A359"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 xml:space="preserve">Develop enforcement protocols for the wastewater program </w:t>
            </w:r>
          </w:p>
        </w:tc>
        <w:tc>
          <w:tcPr>
            <w:tcW w:w="2884" w:type="dxa"/>
          </w:tcPr>
          <w:p w14:paraId="71B16392"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Initial development</w:t>
            </w:r>
          </w:p>
          <w:p w14:paraId="3D45DADD"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Ongoing implementation</w:t>
            </w:r>
          </w:p>
        </w:tc>
        <w:tc>
          <w:tcPr>
            <w:tcW w:w="3719" w:type="dxa"/>
          </w:tcPr>
          <w:p w14:paraId="3BEA2FD2"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20 FTE hours</w:t>
            </w:r>
          </w:p>
          <w:p w14:paraId="22395578"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30 FTE hours annually</w:t>
            </w:r>
          </w:p>
        </w:tc>
        <w:tc>
          <w:tcPr>
            <w:tcW w:w="2069" w:type="dxa"/>
          </w:tcPr>
          <w:p w14:paraId="0C90AFB1" w14:textId="77777777" w:rsidR="00C50E26" w:rsidRPr="00C50E26" w:rsidRDefault="00C50E26" w:rsidP="00B85513">
            <w:pPr>
              <w:pStyle w:val="tabletext"/>
              <w:cnfStyle w:val="000000100000" w:firstRow="0" w:lastRow="0" w:firstColumn="0" w:lastColumn="0" w:oddVBand="0" w:evenVBand="0" w:oddHBand="1" w:evenHBand="0" w:firstRowFirstColumn="0" w:firstRowLastColumn="0" w:lastRowFirstColumn="0" w:lastRowLastColumn="0"/>
            </w:pPr>
            <w:r w:rsidRPr="00C50E26">
              <w:t>Mid-term</w:t>
            </w:r>
          </w:p>
        </w:tc>
      </w:tr>
    </w:tbl>
    <w:p w14:paraId="0C305186" w14:textId="621B4047" w:rsidR="008E29E8" w:rsidRPr="00716B56" w:rsidRDefault="00B70952" w:rsidP="008E29E8">
      <w:pPr>
        <w:spacing w:before="0" w:after="200" w:line="276" w:lineRule="auto"/>
        <w:sectPr w:rsidR="008E29E8" w:rsidRPr="00716B56" w:rsidSect="00D958CF">
          <w:headerReference w:type="default" r:id="rId14"/>
          <w:footerReference w:type="even" r:id="rId15"/>
          <w:footerReference w:type="default" r:id="rId16"/>
          <w:endnotePr>
            <w:numFmt w:val="decimal"/>
          </w:endnotePr>
          <w:pgSz w:w="15840" w:h="12240" w:orient="landscape"/>
          <w:pgMar w:top="576" w:right="720" w:bottom="576" w:left="720" w:header="0" w:footer="720" w:gutter="0"/>
          <w:pgNumType w:fmt="lowerRoman"/>
          <w:cols w:space="720"/>
          <w:docGrid w:linePitch="360"/>
        </w:sectPr>
      </w:pPr>
      <w:r>
        <w:rPr>
          <w:noProof/>
        </w:rPr>
        <mc:AlternateContent>
          <mc:Choice Requires="wps">
            <w:drawing>
              <wp:anchor distT="0" distB="0" distL="114300" distR="114300" simplePos="0" relativeHeight="251647488" behindDoc="0" locked="0" layoutInCell="1" allowOverlap="1" wp14:anchorId="20BAD130" wp14:editId="39F7DC07">
                <wp:simplePos x="0" y="0"/>
                <wp:positionH relativeFrom="column">
                  <wp:posOffset>6718300</wp:posOffset>
                </wp:positionH>
                <wp:positionV relativeFrom="paragraph">
                  <wp:posOffset>52070</wp:posOffset>
                </wp:positionV>
                <wp:extent cx="2550795" cy="241935"/>
                <wp:effectExtent l="0" t="0" r="0" b="5715"/>
                <wp:wrapNone/>
                <wp:docPr id="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0795" cy="24193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B54106B" w14:textId="77777777" w:rsidR="00ED0D86" w:rsidRPr="001463D6" w:rsidRDefault="00ED0D86" w:rsidP="00B85513">
                            <w:pPr>
                              <w:pStyle w:val="tabletext"/>
                            </w:pPr>
                            <w:r>
                              <w:rPr>
                                <w:vertAlign w:val="superscript"/>
                              </w:rPr>
                              <w:t>1</w:t>
                            </w:r>
                            <w:r>
                              <w:t xml:space="preserve"> FTE = Full-time Equivalent Employee</w:t>
                            </w:r>
                          </w:p>
                          <w:p w14:paraId="7306ACF0" w14:textId="77777777" w:rsidR="00ED0D86" w:rsidRPr="00B73A48" w:rsidRDefault="00ED0D86" w:rsidP="00B85513">
                            <w:pPr>
                              <w:pStyle w:val="tabletext"/>
                            </w:pPr>
                            <w:r w:rsidRPr="00B73A48">
                              <w:t xml:space="preserve"> </w:t>
                            </w:r>
                          </w:p>
                          <w:p w14:paraId="62256BBF" w14:textId="77777777" w:rsidR="00ED0D86" w:rsidRDefault="00ED0D86" w:rsidP="001463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AD130" id="_x0000_s1031" type="#_x0000_t202" style="position:absolute;margin-left:529pt;margin-top:4.1pt;width:200.85pt;height:19.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" filled="f" stroked="f">
                <v:path arrowok="t"/>
                <v:textbox>
                  <w:txbxContent>
                    <w:p w14:paraId="4B54106B" w14:textId="77777777" w:rsidR="00ED0D86" w:rsidRPr="001463D6" w:rsidRDefault="00ED0D86" w:rsidP="00B85513">
                      <w:pPr>
                        <w:pStyle w:val="tabletext"/>
                      </w:pPr>
                      <w:r>
                        <w:rPr>
                          <w:vertAlign w:val="superscript"/>
                        </w:rPr>
                        <w:t>1</w:t>
                      </w:r>
                      <w:r>
                        <w:t xml:space="preserve"> FTE = Full-time Equivalent Employee</w:t>
                      </w:r>
                    </w:p>
                    <w:p w14:paraId="7306ACF0" w14:textId="77777777" w:rsidR="00ED0D86" w:rsidRPr="00B73A48" w:rsidRDefault="00ED0D86" w:rsidP="00B85513">
                      <w:pPr>
                        <w:pStyle w:val="tabletext"/>
                      </w:pPr>
                      <w:r w:rsidRPr="00B73A48">
                        <w:t xml:space="preserve"> </w:t>
                      </w:r>
                    </w:p>
                    <w:p w14:paraId="62256BBF" w14:textId="77777777" w:rsidR="00ED0D86" w:rsidRDefault="00ED0D86" w:rsidP="001463D6"/>
                  </w:txbxContent>
                </v:textbox>
              </v:shape>
            </w:pict>
          </mc:Fallback>
        </mc:AlternateContent>
      </w:r>
      <w:r>
        <w:rPr>
          <w:noProof/>
        </w:rPr>
        <mc:AlternateContent>
          <mc:Choice Requires="wps">
            <w:drawing>
              <wp:anchor distT="0" distB="0" distL="114300" distR="114300" simplePos="0" relativeHeight="251654656" behindDoc="0" locked="0" layoutInCell="1" allowOverlap="1" wp14:anchorId="74C0DE38" wp14:editId="2619F6D8">
                <wp:simplePos x="0" y="0"/>
                <wp:positionH relativeFrom="column">
                  <wp:posOffset>5761990</wp:posOffset>
                </wp:positionH>
                <wp:positionV relativeFrom="paragraph">
                  <wp:posOffset>338455</wp:posOffset>
                </wp:positionV>
                <wp:extent cx="3489325" cy="274955"/>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9325" cy="27495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6FDA96A" w14:textId="41A989C0" w:rsidR="00ED0D86" w:rsidRPr="00B73A48" w:rsidRDefault="00ED0D86" w:rsidP="00B85513">
                            <w:pPr>
                              <w:pStyle w:val="tabletext"/>
                            </w:pPr>
                            <w:r>
                              <w:rPr>
                                <w:vertAlign w:val="superscript"/>
                              </w:rPr>
                              <w:t>2</w:t>
                            </w:r>
                            <w:r>
                              <w:t>“</w:t>
                            </w:r>
                            <w:r w:rsidRPr="00B73A48">
                              <w:t xml:space="preserve">Short-Term” = </w:t>
                            </w:r>
                            <w:r>
                              <w:t>2018-2019</w:t>
                            </w:r>
                            <w:r w:rsidRPr="00B73A48">
                              <w:t xml:space="preserve">; “Medium-Term” = </w:t>
                            </w:r>
                            <w:r>
                              <w:t>2019-2025</w:t>
                            </w:r>
                          </w:p>
                          <w:p w14:paraId="6C5911C2" w14:textId="77777777" w:rsidR="00ED0D86" w:rsidRDefault="00ED0D86" w:rsidP="009F70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0DE38" id="_x0000_s1032" type="#_x0000_t202" style="position:absolute;margin-left:453.7pt;margin-top:26.65pt;width:274.75pt;height:21.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" filled="f" stroked="f">
                <v:path arrowok="t"/>
                <v:textbox>
                  <w:txbxContent>
                    <w:p w14:paraId="26FDA96A" w14:textId="41A989C0" w:rsidR="00ED0D86" w:rsidRPr="00B73A48" w:rsidRDefault="00ED0D86" w:rsidP="00B85513">
                      <w:pPr>
                        <w:pStyle w:val="tabletext"/>
                      </w:pPr>
                      <w:r>
                        <w:rPr>
                          <w:vertAlign w:val="superscript"/>
                        </w:rPr>
                        <w:t>2</w:t>
                      </w:r>
                      <w:r>
                        <w:t>“</w:t>
                      </w:r>
                      <w:r w:rsidRPr="00B73A48">
                        <w:t xml:space="preserve">Short-Term” = </w:t>
                      </w:r>
                      <w:r>
                        <w:t>2018-2019</w:t>
                      </w:r>
                      <w:r w:rsidRPr="00B73A48">
                        <w:t xml:space="preserve">; “Medium-Term” = </w:t>
                      </w:r>
                      <w:r>
                        <w:t>2019-2025</w:t>
                      </w:r>
                    </w:p>
                    <w:p w14:paraId="6C5911C2" w14:textId="77777777" w:rsidR="00ED0D86" w:rsidRDefault="00ED0D86" w:rsidP="009F70FF"/>
                  </w:txbxContent>
                </v:textbox>
              </v:shape>
            </w:pict>
          </mc:Fallback>
        </mc:AlternateContent>
      </w:r>
    </w:p>
    <w:p w14:paraId="34B4311C" w14:textId="77777777" w:rsidR="008F18F4" w:rsidRDefault="00926930" w:rsidP="004B3F11">
      <w:pPr>
        <w:pStyle w:val="Heading2"/>
      </w:pPr>
      <w:bookmarkStart w:id="10" w:name="_Toc502730991"/>
      <w:r w:rsidRPr="009160BF">
        <w:lastRenderedPageBreak/>
        <w:t xml:space="preserve">University Departments &amp; </w:t>
      </w:r>
      <w:r w:rsidR="008F18F4" w:rsidRPr="009160BF">
        <w:t>Coordination of Water Conservation Efforts</w:t>
      </w:r>
      <w:bookmarkEnd w:id="10"/>
    </w:p>
    <w:p w14:paraId="7FCCD82F" w14:textId="20E29905" w:rsidR="00C50E26" w:rsidRPr="00C50E26" w:rsidRDefault="00C50E26" w:rsidP="00C50E26">
      <w:pPr>
        <w:widowControl w:val="0"/>
        <w:suppressAutoHyphens/>
        <w:rPr>
          <w:lang w:eastAsia="ja-JP"/>
        </w:rPr>
      </w:pPr>
      <w:r w:rsidRPr="009C1C43">
        <w:rPr>
          <w:lang w:eastAsia="ja-JP"/>
        </w:rPr>
        <w:t>Fresh water is a limited resource</w:t>
      </w:r>
      <w:r>
        <w:rPr>
          <w:lang w:eastAsia="ja-JP"/>
        </w:rPr>
        <w:t>,</w:t>
      </w:r>
      <w:r w:rsidRPr="009C1C43">
        <w:rPr>
          <w:lang w:eastAsia="ja-JP"/>
        </w:rPr>
        <w:t xml:space="preserve"> with several competing uses that pose an ever-increasing burden on water supplies</w:t>
      </w:r>
      <w:r>
        <w:rPr>
          <w:lang w:eastAsia="ja-JP"/>
        </w:rPr>
        <w:t xml:space="preserve">.  </w:t>
      </w:r>
      <w:r w:rsidRPr="009C1C43">
        <w:rPr>
          <w:lang w:eastAsia="ja-JP"/>
        </w:rPr>
        <w:t xml:space="preserve">In California, the state’s growing population and </w:t>
      </w:r>
      <w:r>
        <w:rPr>
          <w:lang w:eastAsia="ja-JP"/>
        </w:rPr>
        <w:t xml:space="preserve">regions of </w:t>
      </w:r>
      <w:r w:rsidRPr="009C1C43">
        <w:rPr>
          <w:lang w:eastAsia="ja-JP"/>
        </w:rPr>
        <w:t>semi-arid climate magnify water shortage problems</w:t>
      </w:r>
      <w:r>
        <w:rPr>
          <w:lang w:eastAsia="ja-JP"/>
        </w:rPr>
        <w:t xml:space="preserve">.  </w:t>
      </w:r>
      <w:r w:rsidRPr="009C1C43">
        <w:rPr>
          <w:lang w:eastAsia="ja-JP"/>
        </w:rPr>
        <w:t>To meet future water demands, California will need to take drastic measures to reduce overall water consumption</w:t>
      </w:r>
      <w:r>
        <w:rPr>
          <w:lang w:eastAsia="ja-JP"/>
        </w:rPr>
        <w:t>,</w:t>
      </w:r>
      <w:r w:rsidRPr="009C1C43">
        <w:rPr>
          <w:lang w:eastAsia="ja-JP"/>
        </w:rPr>
        <w:t xml:space="preserve"> and specifically</w:t>
      </w:r>
      <w:r>
        <w:rPr>
          <w:lang w:eastAsia="ja-JP"/>
        </w:rPr>
        <w:t>,</w:t>
      </w:r>
      <w:r w:rsidRPr="009C1C43">
        <w:rPr>
          <w:lang w:eastAsia="ja-JP"/>
        </w:rPr>
        <w:t xml:space="preserve"> potable water consumption</w:t>
      </w:r>
      <w:r>
        <w:rPr>
          <w:lang w:eastAsia="ja-JP"/>
        </w:rPr>
        <w:t>.</w:t>
      </w:r>
      <w:r w:rsidR="006152F3">
        <w:rPr>
          <w:lang w:eastAsia="ja-JP"/>
        </w:rPr>
        <w:t xml:space="preserve"> The Chancellor’s Sustainability Committee at UCSB approved the </w:t>
      </w:r>
      <w:r w:rsidR="006152F3">
        <w:rPr>
          <w:i/>
          <w:lang w:eastAsia="ja-JP"/>
        </w:rPr>
        <w:t xml:space="preserve">2017 Water Action Plan </w:t>
      </w:r>
      <w:r w:rsidR="006152F3">
        <w:rPr>
          <w:lang w:eastAsia="ja-JP"/>
        </w:rPr>
        <w:t>in January</w:t>
      </w:r>
      <w:r w:rsidR="00927FAC">
        <w:rPr>
          <w:lang w:eastAsia="ja-JP"/>
        </w:rPr>
        <w:t xml:space="preserve"> 10,</w:t>
      </w:r>
      <w:r w:rsidR="006152F3">
        <w:rPr>
          <w:lang w:eastAsia="ja-JP"/>
        </w:rPr>
        <w:t xml:space="preserve"> 2018. </w:t>
      </w:r>
      <w:r>
        <w:rPr>
          <w:lang w:eastAsia="ja-JP"/>
        </w:rPr>
        <w:t xml:space="preserve"> </w:t>
      </w:r>
      <w:r w:rsidR="006152F3">
        <w:rPr>
          <w:lang w:eastAsia="ja-JP"/>
        </w:rPr>
        <w:t>On-campus, i</w:t>
      </w:r>
      <w:r>
        <w:rPr>
          <w:lang w:eastAsia="ja-JP"/>
        </w:rPr>
        <w:t>ntroducing and managing water conservation and efficiency measures</w:t>
      </w:r>
      <w:r w:rsidR="00D8690B">
        <w:rPr>
          <w:lang w:eastAsia="ja-JP"/>
        </w:rPr>
        <w:t>,</w:t>
      </w:r>
      <w:r>
        <w:rPr>
          <w:lang w:eastAsia="ja-JP"/>
        </w:rPr>
        <w:t xml:space="preserve"> are a collective effort. </w:t>
      </w:r>
      <w:r w:rsidR="00734033">
        <w:rPr>
          <w:lang w:eastAsia="ja-JP"/>
        </w:rPr>
        <w:t xml:space="preserve"> </w:t>
      </w:r>
      <w:r>
        <w:rPr>
          <w:lang w:eastAsia="ja-JP"/>
        </w:rPr>
        <w:t xml:space="preserve">The UCSB </w:t>
      </w:r>
      <w:r w:rsidR="00742F70">
        <w:rPr>
          <w:lang w:eastAsia="ja-JP"/>
        </w:rPr>
        <w:t xml:space="preserve">Chancellor’s Sustainability Committee Subcommittee on </w:t>
      </w:r>
      <w:r>
        <w:rPr>
          <w:lang w:eastAsia="ja-JP"/>
        </w:rPr>
        <w:t>Water will</w:t>
      </w:r>
      <w:r w:rsidR="00742F70">
        <w:rPr>
          <w:lang w:eastAsia="ja-JP"/>
        </w:rPr>
        <w:t xml:space="preserve"> help to</w:t>
      </w:r>
      <w:r>
        <w:rPr>
          <w:lang w:eastAsia="ja-JP"/>
        </w:rPr>
        <w:t xml:space="preserve"> lead the implementation efforts of the UCSB Water Action Plan (WAP) in collaboration with the following key departments.</w:t>
      </w:r>
    </w:p>
    <w:p w14:paraId="708E7B2E" w14:textId="77777777" w:rsidR="008F18F4" w:rsidRPr="009160BF" w:rsidRDefault="008F18F4" w:rsidP="007B1BE5">
      <w:pPr>
        <w:pStyle w:val="Heading4"/>
      </w:pPr>
      <w:r w:rsidRPr="009160BF">
        <w:t>Associated Students and the Environmental Affairs Board</w:t>
      </w:r>
    </w:p>
    <w:p w14:paraId="25189A82" w14:textId="77777777" w:rsidR="008F18F4" w:rsidRPr="009160BF" w:rsidRDefault="008F18F4" w:rsidP="007B1BE5">
      <w:pPr>
        <w:spacing w:after="0"/>
        <w:ind w:left="720"/>
        <w:rPr>
          <w:rFonts w:asciiTheme="majorHAnsi" w:hAnsiTheme="majorHAnsi" w:cs="Times New Roman"/>
        </w:rPr>
      </w:pPr>
      <w:r w:rsidRPr="009160BF">
        <w:rPr>
          <w:rFonts w:asciiTheme="majorHAnsi" w:hAnsiTheme="majorHAnsi" w:cs="Times New Roman"/>
        </w:rPr>
        <w:t>The Associated Students (AS) of the UCSB is a non-profit organization funded by undergraduate student fees.  Direction of the organization is controlled by the AS Senate, composed of elected student positions and appointments, whose mission it is to voice student concerns and expresses student opinion to the UCSB administration and the UC system.</w:t>
      </w:r>
    </w:p>
    <w:p w14:paraId="3BEC3E60" w14:textId="77777777" w:rsidR="008F18F4" w:rsidRPr="009160BF" w:rsidRDefault="008F18F4" w:rsidP="007B1BE5">
      <w:pPr>
        <w:spacing w:after="0"/>
        <w:ind w:left="720"/>
        <w:rPr>
          <w:rFonts w:asciiTheme="majorHAnsi" w:hAnsiTheme="majorHAnsi" w:cs="Times New Roman"/>
        </w:rPr>
      </w:pPr>
      <w:r w:rsidRPr="009160BF">
        <w:rPr>
          <w:rFonts w:asciiTheme="majorHAnsi" w:hAnsiTheme="majorHAnsi" w:cs="Times New Roman"/>
        </w:rPr>
        <w:t>The branch of UCSB’s AS Government that is most involved with water issues on campus is the Environmental Affairs Board (EAB).  The main goal of the EAB is to protect, preserve, and enhance the environment.  The group coordinates with University departments and other groups to promote environmental perspectives and sustainability throughout the University and the surrounding communities.  In 2004, AS’s EAB, aided by University staff, recommended that the Chancellor develop a Sustainability Plan as part of the effort to update the 1990 Long Range Development Plan (LRDP).</w:t>
      </w:r>
    </w:p>
    <w:p w14:paraId="7121B7D9" w14:textId="77777777" w:rsidR="008F18F4" w:rsidRPr="009160BF" w:rsidRDefault="008F18F4" w:rsidP="007B1BE5">
      <w:pPr>
        <w:pStyle w:val="Heading4"/>
        <w:rPr>
          <w:u w:val="single"/>
        </w:rPr>
      </w:pPr>
      <w:r w:rsidRPr="009160BF">
        <w:t>Campus Sustainability</w:t>
      </w:r>
    </w:p>
    <w:p w14:paraId="3596EAE8" w14:textId="48227A98" w:rsidR="008F18F4" w:rsidRPr="009160BF" w:rsidRDefault="008F18F4" w:rsidP="007B1BE5">
      <w:pPr>
        <w:spacing w:after="0"/>
        <w:ind w:left="720"/>
        <w:rPr>
          <w:rFonts w:asciiTheme="majorHAnsi" w:hAnsiTheme="majorHAnsi" w:cs="Times New Roman"/>
        </w:rPr>
      </w:pPr>
      <w:r w:rsidRPr="009160BF">
        <w:rPr>
          <w:rFonts w:asciiTheme="majorHAnsi" w:hAnsiTheme="majorHAnsi" w:cs="Times New Roman"/>
        </w:rPr>
        <w:t>Campus Sustainability is a conglomeration of efforts from key faculty, administrators, students, and staff across the campus that work in a decentralized manner with the overarching goal of improving the University’s effect on the environment and reducing the dependence on non-renewable resources.  UCSB Sustainability is the driving force behind the WAP and has helped foster a culture of environmental awareness at UCSB by supporting campus-wide sustainability efforts, coordinating sustainability program development, and publicizing the sustainability work of staff, faculty, and students on campus.</w:t>
      </w:r>
    </w:p>
    <w:p w14:paraId="79BE8F7C" w14:textId="77777777" w:rsidR="008F18F4" w:rsidRPr="009160BF" w:rsidRDefault="008F18F4" w:rsidP="007B1BE5">
      <w:pPr>
        <w:pStyle w:val="Heading4"/>
        <w:rPr>
          <w:u w:val="single"/>
        </w:rPr>
      </w:pPr>
      <w:r w:rsidRPr="009160BF">
        <w:t>Cheadle Center for Biological and Ecological Restoration</w:t>
      </w:r>
    </w:p>
    <w:p w14:paraId="1E9373A5" w14:textId="77777777" w:rsidR="008F18F4" w:rsidRPr="009160BF" w:rsidRDefault="008F18F4" w:rsidP="007B1BE5">
      <w:pPr>
        <w:spacing w:after="0"/>
        <w:ind w:left="720"/>
        <w:rPr>
          <w:rFonts w:asciiTheme="majorHAnsi" w:hAnsiTheme="majorHAnsi" w:cs="Times New Roman"/>
        </w:rPr>
      </w:pPr>
      <w:r w:rsidRPr="009160BF">
        <w:rPr>
          <w:rFonts w:asciiTheme="majorHAnsi" w:hAnsiTheme="majorHAnsi" w:cs="Times New Roman"/>
        </w:rPr>
        <w:t xml:space="preserve">The </w:t>
      </w:r>
      <w:r w:rsidRPr="009160BF">
        <w:rPr>
          <w:rFonts w:asciiTheme="majorHAnsi" w:hAnsiTheme="majorHAnsi" w:cs="Times New Roman"/>
          <w:bCs/>
        </w:rPr>
        <w:t>Cheadle Center for Biodiversity and Ecological Restoration</w:t>
      </w:r>
      <w:r w:rsidRPr="009160BF">
        <w:rPr>
          <w:rFonts w:asciiTheme="majorHAnsi" w:hAnsiTheme="majorHAnsi" w:cs="Times New Roman"/>
        </w:rPr>
        <w:t xml:space="preserve"> (CCBER) is a UCSB campus </w:t>
      </w:r>
      <w:r w:rsidR="00742F70">
        <w:rPr>
          <w:rFonts w:asciiTheme="majorHAnsi" w:hAnsiTheme="majorHAnsi" w:cs="Times New Roman"/>
        </w:rPr>
        <w:t>department</w:t>
      </w:r>
      <w:r w:rsidRPr="009160BF">
        <w:rPr>
          <w:rFonts w:asciiTheme="majorHAnsi" w:hAnsiTheme="majorHAnsi" w:cs="Times New Roman"/>
        </w:rPr>
        <w:t xml:space="preserve"> dedicated to education, research, and outreach</w:t>
      </w:r>
      <w:r w:rsidR="00742F70">
        <w:rPr>
          <w:rFonts w:asciiTheme="majorHAnsi" w:hAnsiTheme="majorHAnsi" w:cs="Times New Roman"/>
        </w:rPr>
        <w:t>,</w:t>
      </w:r>
      <w:r w:rsidRPr="009160BF">
        <w:rPr>
          <w:rFonts w:asciiTheme="majorHAnsi" w:hAnsiTheme="majorHAnsi" w:cs="Times New Roman"/>
        </w:rPr>
        <w:t xml:space="preserve"> and is the driving force in the University’s efforts to provide stewardship of campus natural resources and maintain an environment rich in biodiversity.  Through the ecological restoration program, CCBER encourages and facilitates land restoration on and near campus. </w:t>
      </w:r>
    </w:p>
    <w:p w14:paraId="7346BD16" w14:textId="2E858B3F" w:rsidR="008F18F4" w:rsidRPr="009160BF" w:rsidRDefault="00AA4317" w:rsidP="007B1BE5">
      <w:pPr>
        <w:pStyle w:val="Heading4"/>
        <w:rPr>
          <w:u w:val="single"/>
        </w:rPr>
      </w:pPr>
      <w:r>
        <w:lastRenderedPageBreak/>
        <w:t>design, facilities &amp; safety services (DFSS)</w:t>
      </w:r>
    </w:p>
    <w:p w14:paraId="7BD0F078" w14:textId="77777777" w:rsidR="008F18F4" w:rsidRPr="00C50E26" w:rsidRDefault="008F18F4" w:rsidP="00742F70">
      <w:pPr>
        <w:spacing w:after="0"/>
        <w:ind w:left="720"/>
        <w:rPr>
          <w:rFonts w:asciiTheme="majorHAnsi" w:eastAsia="Times New Roman" w:hAnsiTheme="majorHAnsi" w:cs="Helvetica"/>
          <w:color w:val="000000"/>
        </w:rPr>
      </w:pPr>
      <w:r w:rsidRPr="00C50E26">
        <w:rPr>
          <w:rFonts w:asciiTheme="majorHAnsi" w:eastAsia="Times New Roman" w:hAnsiTheme="majorHAnsi" w:cs="Helvetica"/>
          <w:color w:val="000000"/>
        </w:rPr>
        <w:t>The mission of all Campus Design and Facilities units is to design, build, operate, maintain, and renew the physical environment required to support the University’s instructional, research, and public service mission.  Units under the Facilities Management umbrella that affect water reduction and water quality include:</w:t>
      </w:r>
    </w:p>
    <w:p w14:paraId="19A638FC" w14:textId="77777777" w:rsidR="008F18F4" w:rsidRPr="00920190" w:rsidRDefault="008F18F4" w:rsidP="00920190">
      <w:pPr>
        <w:spacing w:after="0"/>
        <w:ind w:firstLine="720"/>
        <w:rPr>
          <w:b/>
          <w:u w:val="single"/>
        </w:rPr>
      </w:pPr>
      <w:r w:rsidRPr="00920190">
        <w:rPr>
          <w:b/>
          <w:u w:val="single"/>
        </w:rPr>
        <w:t>Campus Planning &amp; Design (Planning)</w:t>
      </w:r>
    </w:p>
    <w:p w14:paraId="18E4EC19" w14:textId="77777777" w:rsidR="008F18F4" w:rsidRPr="00920190" w:rsidRDefault="008F18F4" w:rsidP="00920190">
      <w:pPr>
        <w:spacing w:before="0" w:after="0"/>
        <w:ind w:left="720"/>
        <w:rPr>
          <w:rFonts w:cs="Helvetica"/>
          <w:color w:val="000000"/>
          <w:sz w:val="21"/>
          <w:szCs w:val="21"/>
        </w:rPr>
      </w:pPr>
      <w:r w:rsidRPr="00920190">
        <w:rPr>
          <w:rFonts w:cs="Helvetica"/>
          <w:color w:val="000000"/>
          <w:sz w:val="21"/>
          <w:szCs w:val="21"/>
        </w:rPr>
        <w:t xml:space="preserve">The responsibilities of Campus Planning include providing guidance for capital project design, </w:t>
      </w:r>
      <w:r w:rsidRPr="009160BF">
        <w:t>maintaining and implementation of the Long Range Development Plan, ensuring California Coastal Commission and California Environmental Quality Act (CEQA) compliance, and implementation of the UC Sustainability Practices policy.  During the CEQA process, mitigation measures directly affecting water usage and water quality are identified and included in new development projects.</w:t>
      </w:r>
    </w:p>
    <w:p w14:paraId="214238AD" w14:textId="77777777" w:rsidR="008F18F4" w:rsidRPr="00920190" w:rsidRDefault="008F18F4" w:rsidP="00920190">
      <w:pPr>
        <w:spacing w:after="0"/>
        <w:ind w:firstLine="720"/>
        <w:rPr>
          <w:b/>
          <w:u w:val="single"/>
        </w:rPr>
      </w:pPr>
      <w:r w:rsidRPr="00920190">
        <w:rPr>
          <w:b/>
          <w:u w:val="single"/>
        </w:rPr>
        <w:t>Design &amp; Construction Services (D&amp;CS)</w:t>
      </w:r>
    </w:p>
    <w:p w14:paraId="0485042B" w14:textId="77777777" w:rsidR="008F18F4" w:rsidRPr="009160BF" w:rsidRDefault="008F18F4" w:rsidP="00920190">
      <w:pPr>
        <w:spacing w:before="0" w:after="0"/>
        <w:ind w:left="720"/>
        <w:rPr>
          <w:rFonts w:asciiTheme="majorHAnsi" w:eastAsia="Times New Roman" w:hAnsiTheme="majorHAnsi" w:cs="Helvetica"/>
          <w:color w:val="000000"/>
          <w:sz w:val="21"/>
          <w:szCs w:val="21"/>
        </w:rPr>
      </w:pPr>
      <w:r w:rsidRPr="009160BF">
        <w:rPr>
          <w:rFonts w:asciiTheme="majorHAnsi" w:hAnsiTheme="majorHAnsi" w:cs="Times New Roman"/>
        </w:rPr>
        <w:t>D&amp;CS staff is responsible for implementation and oversight of UCSB’s major and minor capital improvement projects including managing the design of the project, development of bidding documents, bidding, and construction.  D&amp;CS staff directly affects water quality by incorporating stormwater treatment features and water efficiency devices such as waterless urinals and aerators into the design of new development projects.</w:t>
      </w:r>
    </w:p>
    <w:p w14:paraId="35A1EF4F" w14:textId="543BB366" w:rsidR="00AA4317" w:rsidRDefault="00761C55" w:rsidP="00AA4317">
      <w:pPr>
        <w:spacing w:after="0"/>
        <w:ind w:left="720"/>
        <w:rPr>
          <w:b/>
          <w:u w:val="single"/>
        </w:rPr>
      </w:pPr>
      <w:r w:rsidRPr="00AA4317">
        <w:rPr>
          <w:b/>
          <w:u w:val="single"/>
        </w:rPr>
        <w:t>Environmental Health and Safety</w:t>
      </w:r>
      <w:r w:rsidR="00AA4317">
        <w:rPr>
          <w:b/>
          <w:u w:val="single"/>
        </w:rPr>
        <w:t xml:space="preserve"> (EH&amp;S)</w:t>
      </w:r>
    </w:p>
    <w:p w14:paraId="4042A98E" w14:textId="20667D65" w:rsidR="00761C55" w:rsidRPr="00AA4317" w:rsidRDefault="00761C55" w:rsidP="00AA4317">
      <w:pPr>
        <w:spacing w:before="0" w:after="0"/>
        <w:ind w:left="720"/>
        <w:rPr>
          <w:b/>
          <w:u w:val="single"/>
        </w:rPr>
      </w:pPr>
      <w:r w:rsidRPr="009160BF">
        <w:rPr>
          <w:rFonts w:asciiTheme="majorHAnsi" w:hAnsiTheme="majorHAnsi" w:cs="Times New Roman"/>
        </w:rPr>
        <w:t>The Department of Environ</w:t>
      </w:r>
      <w:r>
        <w:rPr>
          <w:rFonts w:asciiTheme="majorHAnsi" w:hAnsiTheme="majorHAnsi" w:cs="Times New Roman"/>
        </w:rPr>
        <w:t xml:space="preserve">mental Health and Safety (EH&amp;S) </w:t>
      </w:r>
      <w:r w:rsidRPr="009160BF">
        <w:rPr>
          <w:rFonts w:asciiTheme="majorHAnsi" w:hAnsiTheme="majorHAnsi" w:cs="Times New Roman"/>
        </w:rPr>
        <w:t>is responsible for promoting a safe and healthful environment for research, instruction, and campus community life and assists the campus in meeting its obligations for compliance with federal, state, and local regulations.  Examples of services provided by EH&amp;S staff that directly affect water quality on campus include the development and implementation of the UCSB Stormwater Management Program, oversight of compliance with the Municipal Separate Storm Sewer System (MS4) General Permit and the Construction General Permit, and advising on incorporation of Low Impact Development elements into new development projects.</w:t>
      </w:r>
    </w:p>
    <w:p w14:paraId="7DFD8563" w14:textId="77777777" w:rsidR="008F18F4" w:rsidRPr="00920190" w:rsidRDefault="0001122E" w:rsidP="00920190">
      <w:pPr>
        <w:spacing w:after="0"/>
        <w:ind w:firstLine="720"/>
        <w:rPr>
          <w:b/>
          <w:u w:val="single"/>
        </w:rPr>
      </w:pPr>
      <w:r w:rsidRPr="00920190">
        <w:rPr>
          <w:b/>
          <w:u w:val="single"/>
        </w:rPr>
        <w:t>Facilities Management (FM</w:t>
      </w:r>
      <w:r w:rsidR="008F18F4" w:rsidRPr="00920190">
        <w:rPr>
          <w:b/>
          <w:u w:val="single"/>
        </w:rPr>
        <w:t>)</w:t>
      </w:r>
    </w:p>
    <w:p w14:paraId="01F327C5" w14:textId="56B013EC" w:rsidR="008F18F4" w:rsidRPr="009160BF" w:rsidRDefault="0001122E" w:rsidP="00920190">
      <w:pPr>
        <w:keepNext/>
        <w:keepLines/>
        <w:spacing w:before="0" w:after="0"/>
        <w:ind w:left="720"/>
        <w:rPr>
          <w:rFonts w:asciiTheme="majorHAnsi" w:eastAsia="Times New Roman" w:hAnsiTheme="majorHAnsi" w:cs="Helvetica"/>
          <w:color w:val="000000"/>
          <w:sz w:val="21"/>
          <w:szCs w:val="21"/>
        </w:rPr>
      </w:pPr>
      <w:r w:rsidRPr="009160BF">
        <w:rPr>
          <w:rFonts w:asciiTheme="majorHAnsi" w:hAnsiTheme="majorHAnsi" w:cs="Times New Roman"/>
        </w:rPr>
        <w:t>Facilities Management</w:t>
      </w:r>
      <w:r w:rsidR="008F18F4" w:rsidRPr="009160BF">
        <w:rPr>
          <w:rFonts w:asciiTheme="majorHAnsi" w:hAnsiTheme="majorHAnsi" w:cs="Times New Roman"/>
        </w:rPr>
        <w:t xml:space="preserve"> is comprised of skilled trades people organized in multiple groups such as Custodial, Energy &amp; Utility Services, Grounds, Maintenance, and Recycling.  Facilities</w:t>
      </w:r>
      <w:r w:rsidR="00A17FF0">
        <w:rPr>
          <w:rFonts w:asciiTheme="majorHAnsi" w:hAnsiTheme="majorHAnsi" w:cs="Times New Roman"/>
        </w:rPr>
        <w:t xml:space="preserve"> Management</w:t>
      </w:r>
      <w:r w:rsidR="008F18F4" w:rsidRPr="009160BF">
        <w:rPr>
          <w:rFonts w:asciiTheme="majorHAnsi" w:hAnsiTheme="majorHAnsi" w:cs="Times New Roman"/>
        </w:rPr>
        <w:t xml:space="preserve"> staff affects water usage and water quality by conducting routine maintenance and repairs of campus buildings, water mains, sewer and storm drain</w:t>
      </w:r>
      <w:r w:rsidR="00A17FF0">
        <w:rPr>
          <w:rFonts w:asciiTheme="majorHAnsi" w:hAnsiTheme="majorHAnsi" w:cs="Times New Roman"/>
        </w:rPr>
        <w:t xml:space="preserve">s, and sidewalks and roadways. </w:t>
      </w:r>
      <w:r w:rsidR="008F18F4" w:rsidRPr="009160BF">
        <w:rPr>
          <w:rFonts w:asciiTheme="majorHAnsi" w:hAnsiTheme="majorHAnsi" w:cs="Times New Roman"/>
        </w:rPr>
        <w:t xml:space="preserve">Facilities </w:t>
      </w:r>
      <w:r w:rsidR="00A17FF0">
        <w:rPr>
          <w:rFonts w:asciiTheme="majorHAnsi" w:hAnsiTheme="majorHAnsi" w:cs="Times New Roman"/>
        </w:rPr>
        <w:t xml:space="preserve">Management </w:t>
      </w:r>
      <w:r w:rsidR="008F18F4" w:rsidRPr="009160BF">
        <w:rPr>
          <w:rFonts w:asciiTheme="majorHAnsi" w:hAnsiTheme="majorHAnsi" w:cs="Times New Roman"/>
        </w:rPr>
        <w:t xml:space="preserve">also houses the UCSB LEED program which greens the campus’ building portfolio and develops and implements sustainable operations.  In addition, </w:t>
      </w:r>
      <w:r w:rsidRPr="009160BF">
        <w:rPr>
          <w:rFonts w:asciiTheme="majorHAnsi" w:hAnsiTheme="majorHAnsi" w:cs="Times New Roman"/>
        </w:rPr>
        <w:t>Facilities Management</w:t>
      </w:r>
      <w:r w:rsidR="008F18F4" w:rsidRPr="009160BF">
        <w:rPr>
          <w:rFonts w:asciiTheme="majorHAnsi" w:hAnsiTheme="majorHAnsi" w:cs="Times New Roman"/>
        </w:rPr>
        <w:t xml:space="preserve"> staff has been instrumental in retrofitting existing campus facilities with waterless urinals, aerators, and stormwater treatment devices.</w:t>
      </w:r>
    </w:p>
    <w:p w14:paraId="68496D55" w14:textId="291FD2C2" w:rsidR="008F18F4" w:rsidRDefault="00AA4317" w:rsidP="007B1BE5">
      <w:pPr>
        <w:pStyle w:val="Heading4"/>
      </w:pPr>
      <w:r>
        <w:t>Housing, dining &amp; auxilary enterprises (HDAE)</w:t>
      </w:r>
    </w:p>
    <w:p w14:paraId="115E33CA" w14:textId="0B926F5B" w:rsidR="00AA4317" w:rsidRPr="00AA4317" w:rsidRDefault="00ED0D86" w:rsidP="00AA4317">
      <w:pPr>
        <w:spacing w:after="0"/>
        <w:ind w:left="720"/>
        <w:rPr>
          <w:b/>
          <w:u w:val="single"/>
        </w:rPr>
      </w:pPr>
      <w:r>
        <w:rPr>
          <w:b/>
          <w:u w:val="single"/>
        </w:rPr>
        <w:t>Residential Operations (Res Ops)</w:t>
      </w:r>
    </w:p>
    <w:p w14:paraId="63F43BA2" w14:textId="5E5AAABD" w:rsidR="00C50E26" w:rsidRPr="007B1BE5" w:rsidRDefault="00ED0D86" w:rsidP="007B1BE5">
      <w:pPr>
        <w:spacing w:after="0"/>
        <w:ind w:left="720"/>
        <w:rPr>
          <w:rFonts w:asciiTheme="majorHAnsi" w:eastAsia="Times New Roman" w:hAnsiTheme="majorHAnsi" w:cs="Times New Roman"/>
        </w:rPr>
      </w:pPr>
      <w:r>
        <w:rPr>
          <w:rFonts w:asciiTheme="majorHAnsi" w:hAnsiTheme="majorHAnsi" w:cs="Times New Roman"/>
        </w:rPr>
        <w:t>Residential Operations</w:t>
      </w:r>
      <w:r w:rsidR="008F18F4" w:rsidRPr="009160BF">
        <w:rPr>
          <w:rFonts w:asciiTheme="majorHAnsi" w:hAnsiTheme="majorHAnsi" w:cs="Times New Roman"/>
        </w:rPr>
        <w:t xml:space="preserve"> provides housing and associated residential life services for UCSB's undergraduate student, graduate student and faculty population.  </w:t>
      </w:r>
      <w:r w:rsidR="008F18F4" w:rsidRPr="009160BF">
        <w:rPr>
          <w:rFonts w:asciiTheme="majorHAnsi" w:eastAsia="Times New Roman" w:hAnsiTheme="majorHAnsi" w:cs="Times New Roman"/>
        </w:rPr>
        <w:t xml:space="preserve">Similar to Campus Facilities </w:t>
      </w:r>
      <w:r w:rsidR="008F18F4" w:rsidRPr="009160BF">
        <w:rPr>
          <w:rFonts w:asciiTheme="majorHAnsi" w:eastAsia="Times New Roman" w:hAnsiTheme="majorHAnsi" w:cs="Times New Roman"/>
        </w:rPr>
        <w:lastRenderedPageBreak/>
        <w:t xml:space="preserve">Management, </w:t>
      </w:r>
      <w:r>
        <w:rPr>
          <w:rFonts w:asciiTheme="majorHAnsi" w:eastAsia="Times New Roman" w:hAnsiTheme="majorHAnsi" w:cs="Times New Roman"/>
        </w:rPr>
        <w:t>Residential Operations</w:t>
      </w:r>
      <w:r w:rsidR="008F18F4" w:rsidRPr="009160BF">
        <w:rPr>
          <w:rFonts w:asciiTheme="majorHAnsi" w:eastAsia="Times New Roman" w:hAnsiTheme="majorHAnsi" w:cs="Times New Roman"/>
        </w:rPr>
        <w:t xml:space="preserve"> is responsible for day-to-day operations and maintenance of University owned housing facilities and the associated landscaping features.  </w:t>
      </w:r>
    </w:p>
    <w:p w14:paraId="2BA099F5" w14:textId="77777777" w:rsidR="0052781D" w:rsidRDefault="0052781D" w:rsidP="00116053">
      <w:pPr>
        <w:pStyle w:val="Chapters"/>
        <w:sectPr w:rsidR="0052781D" w:rsidSect="0052781D">
          <w:headerReference w:type="default" r:id="rId17"/>
          <w:footerReference w:type="default" r:id="rId18"/>
          <w:endnotePr>
            <w:numFmt w:val="decimal"/>
          </w:endnotePr>
          <w:pgSz w:w="12240" w:h="15840"/>
          <w:pgMar w:top="1080" w:right="1080" w:bottom="1080" w:left="1080" w:header="720" w:footer="288" w:gutter="0"/>
          <w:pgNumType w:fmt="lowerRoman"/>
          <w:cols w:space="720"/>
          <w:docGrid w:linePitch="360"/>
        </w:sectPr>
      </w:pPr>
    </w:p>
    <w:p w14:paraId="4B3F1941" w14:textId="77777777" w:rsidR="00C50E26" w:rsidRPr="000D2D77" w:rsidRDefault="00BA2C5A" w:rsidP="000D2D77">
      <w:pPr>
        <w:pStyle w:val="Chapters"/>
        <w:rPr>
          <w:szCs w:val="40"/>
        </w:rPr>
      </w:pPr>
      <w:bookmarkStart w:id="11" w:name="_Toc502730992"/>
      <w:r w:rsidRPr="000D2D77">
        <w:rPr>
          <w:szCs w:val="40"/>
        </w:rPr>
        <w:lastRenderedPageBreak/>
        <w:t>Potable Water Conservation Efforts</w:t>
      </w:r>
      <w:bookmarkEnd w:id="11"/>
    </w:p>
    <w:p w14:paraId="4EB8B6DE" w14:textId="77777777" w:rsidR="00AA3826" w:rsidRPr="007F2195" w:rsidRDefault="00AA3826" w:rsidP="00E904DE">
      <w:pPr>
        <w:pStyle w:val="Heading2"/>
        <w:keepNext w:val="0"/>
        <w:keepLines w:val="0"/>
        <w:widowControl w:val="0"/>
        <w:suppressAutoHyphens/>
      </w:pPr>
      <w:bookmarkStart w:id="12" w:name="_Toc502730993"/>
      <w:r w:rsidRPr="009C1C43">
        <w:t>Regional Geographic and Regulatory Context</w:t>
      </w:r>
      <w:bookmarkEnd w:id="12"/>
    </w:p>
    <w:p w14:paraId="1F4C3DD7" w14:textId="5AA4A0F3" w:rsidR="00AA3826" w:rsidRPr="007F2195" w:rsidRDefault="00AA3826" w:rsidP="00E904DE">
      <w:pPr>
        <w:widowControl w:val="0"/>
        <w:suppressAutoHyphens/>
      </w:pPr>
      <w:r w:rsidRPr="009C1C43">
        <w:t>The State of California has a varied climate</w:t>
      </w:r>
      <w:r w:rsidR="001A27DF">
        <w:t xml:space="preserve"> and physiography, ranging from </w:t>
      </w:r>
      <w:r w:rsidRPr="009C1C43">
        <w:t>the temperate rainforests of the Northwest to the arid desert</w:t>
      </w:r>
      <w:r w:rsidR="001A27DF">
        <w:t xml:space="preserve">s of the Southwest and from the large mountain ranges to the </w:t>
      </w:r>
      <w:r w:rsidR="00D07EB6" w:rsidRPr="009C1C43">
        <w:t>coastal plains and the Central Valley</w:t>
      </w:r>
      <w:r>
        <w:t xml:space="preserve">.  </w:t>
      </w:r>
      <w:r w:rsidR="00E31F97">
        <w:t>As a result, the S</w:t>
      </w:r>
      <w:r w:rsidRPr="009C1C43">
        <w:t>tate experiences a wide range of precipitation and</w:t>
      </w:r>
      <w:r w:rsidRPr="009C1C43">
        <w:rPr>
          <w:color w:val="000000"/>
        </w:rPr>
        <w:t xml:space="preserve"> water availability</w:t>
      </w:r>
      <w:r>
        <w:rPr>
          <w:color w:val="000000"/>
        </w:rPr>
        <w:t xml:space="preserve">.  </w:t>
      </w:r>
      <w:r w:rsidRPr="009C1C43">
        <w:rPr>
          <w:color w:val="000000"/>
        </w:rPr>
        <w:t xml:space="preserve">With a history of periodic droughts, California works </w:t>
      </w:r>
      <w:r w:rsidR="00D27231">
        <w:rPr>
          <w:color w:val="000000"/>
        </w:rPr>
        <w:t>continuou</w:t>
      </w:r>
      <w:r w:rsidR="00D27231" w:rsidRPr="009C1C43">
        <w:rPr>
          <w:color w:val="000000"/>
        </w:rPr>
        <w:t>sly</w:t>
      </w:r>
      <w:r w:rsidRPr="009C1C43">
        <w:rPr>
          <w:color w:val="000000"/>
        </w:rPr>
        <w:t xml:space="preserve"> to meet t</w:t>
      </w:r>
      <w:r w:rsidR="00E31F97">
        <w:rPr>
          <w:color w:val="000000"/>
        </w:rPr>
        <w:t>he growing water demand of the S</w:t>
      </w:r>
      <w:r w:rsidRPr="009C1C43">
        <w:rPr>
          <w:color w:val="000000"/>
        </w:rPr>
        <w:t>tate with local water resources</w:t>
      </w:r>
      <w:r>
        <w:rPr>
          <w:color w:val="000000"/>
        </w:rPr>
        <w:t xml:space="preserve">.  </w:t>
      </w:r>
      <w:r w:rsidR="00D8690B">
        <w:rPr>
          <w:color w:val="000000"/>
        </w:rPr>
        <w:t>C</w:t>
      </w:r>
      <w:r w:rsidR="00AA4317">
        <w:rPr>
          <w:color w:val="000000"/>
        </w:rPr>
        <w:t>limate change</w:t>
      </w:r>
      <w:r w:rsidR="00A65AD9">
        <w:rPr>
          <w:color w:val="000000"/>
        </w:rPr>
        <w:t xml:space="preserve"> forecast</w:t>
      </w:r>
      <w:r w:rsidR="00AA4317">
        <w:rPr>
          <w:color w:val="000000"/>
        </w:rPr>
        <w:t>ing</w:t>
      </w:r>
      <w:r w:rsidR="00D8690B">
        <w:rPr>
          <w:color w:val="000000"/>
        </w:rPr>
        <w:t xml:space="preserve"> for the State of California</w:t>
      </w:r>
      <w:r w:rsidR="00AA4317">
        <w:rPr>
          <w:color w:val="000000"/>
        </w:rPr>
        <w:t xml:space="preserve"> continues to project</w:t>
      </w:r>
      <w:r w:rsidRPr="009C1C43">
        <w:rPr>
          <w:color w:val="000000"/>
        </w:rPr>
        <w:t xml:space="preserve"> exacer</w:t>
      </w:r>
      <w:r w:rsidR="00AA4317">
        <w:rPr>
          <w:color w:val="000000"/>
        </w:rPr>
        <w:t>bating</w:t>
      </w:r>
      <w:r w:rsidRPr="009C1C43">
        <w:rPr>
          <w:color w:val="000000"/>
        </w:rPr>
        <w:t xml:space="preserve"> competition for existing water resources in the </w:t>
      </w:r>
      <w:r w:rsidR="00D8690B">
        <w:rPr>
          <w:color w:val="000000"/>
        </w:rPr>
        <w:t>i</w:t>
      </w:r>
      <w:r w:rsidR="00D8690B" w:rsidRPr="00D8690B">
        <w:rPr>
          <w:color w:val="000000"/>
        </w:rPr>
        <w:t>n the coming years</w:t>
      </w:r>
      <w:r>
        <w:rPr>
          <w:color w:val="000000"/>
        </w:rPr>
        <w:t xml:space="preserve">.  </w:t>
      </w:r>
      <w:r w:rsidRPr="009C1C43">
        <w:rPr>
          <w:color w:val="000000"/>
        </w:rPr>
        <w:t>According to the California</w:t>
      </w:r>
      <w:r w:rsidR="00E31F97">
        <w:rPr>
          <w:color w:val="000000"/>
        </w:rPr>
        <w:t xml:space="preserve"> Department of Water Resources</w:t>
      </w:r>
      <w:r w:rsidR="00DF216D">
        <w:rPr>
          <w:color w:val="000000"/>
        </w:rPr>
        <w:t xml:space="preserve"> (DWR)</w:t>
      </w:r>
      <w:r w:rsidR="00E31F97">
        <w:rPr>
          <w:color w:val="000000"/>
        </w:rPr>
        <w:t xml:space="preserve">, </w:t>
      </w:r>
      <w:r w:rsidRPr="009C1C43">
        <w:rPr>
          <w:color w:val="000000"/>
        </w:rPr>
        <w:t xml:space="preserve">climate change </w:t>
      </w:r>
      <w:r w:rsidR="000E6F13">
        <w:rPr>
          <w:color w:val="000000"/>
        </w:rPr>
        <w:t xml:space="preserve">will continue to have a </w:t>
      </w:r>
      <w:r w:rsidRPr="009C1C43">
        <w:rPr>
          <w:color w:val="000000"/>
        </w:rPr>
        <w:t>profound impact on Californi</w:t>
      </w:r>
      <w:r w:rsidR="00E31F97">
        <w:rPr>
          <w:color w:val="000000"/>
        </w:rPr>
        <w:t xml:space="preserve">a water resources, evident in dynamic </w:t>
      </w:r>
      <w:r w:rsidRPr="009C1C43">
        <w:rPr>
          <w:color w:val="000000"/>
        </w:rPr>
        <w:t>snowpack</w:t>
      </w:r>
      <w:r w:rsidR="00E31F97">
        <w:rPr>
          <w:color w:val="000000"/>
        </w:rPr>
        <w:t xml:space="preserve"> levels</w:t>
      </w:r>
      <w:r w:rsidRPr="009C1C43">
        <w:rPr>
          <w:color w:val="000000"/>
        </w:rPr>
        <w:t>, sea level, and</w:t>
      </w:r>
      <w:r w:rsidR="00E31F97">
        <w:rPr>
          <w:color w:val="000000"/>
        </w:rPr>
        <w:t xml:space="preserve"> river flows.  </w:t>
      </w:r>
      <w:r w:rsidRPr="009C1C43">
        <w:rPr>
          <w:color w:val="000000"/>
        </w:rPr>
        <w:t xml:space="preserve">These changes are expected to shift more precipitation from </w:t>
      </w:r>
      <w:r w:rsidR="00470D75">
        <w:rPr>
          <w:color w:val="000000"/>
        </w:rPr>
        <w:t>snow to rain</w:t>
      </w:r>
      <w:r w:rsidRPr="009C1C43">
        <w:rPr>
          <w:color w:val="000000"/>
        </w:rPr>
        <w:t>, reducing mountain snowpack</w:t>
      </w:r>
      <w:r>
        <w:rPr>
          <w:color w:val="000000"/>
        </w:rPr>
        <w:t xml:space="preserve">.  </w:t>
      </w:r>
      <w:r w:rsidRPr="009C1C43">
        <w:rPr>
          <w:color w:val="000000"/>
        </w:rPr>
        <w:t>Snowpack in the Sierra Nevada Mountains provides the State with critical water supplies in the spring and summer, supplying water through the drier seasons</w:t>
      </w:r>
      <w:r>
        <w:rPr>
          <w:color w:val="000000"/>
        </w:rPr>
        <w:t xml:space="preserve">.  </w:t>
      </w:r>
      <w:r w:rsidRPr="009C1C43">
        <w:rPr>
          <w:color w:val="000000"/>
        </w:rPr>
        <w:t xml:space="preserve">Less snowpack will result in less late summer water availability, and increased rainfall will intensify flood risks and add additional </w:t>
      </w:r>
      <w:r w:rsidRPr="009C1C43">
        <w:t>challeng</w:t>
      </w:r>
      <w:r w:rsidR="00D62037">
        <w:t>es for water supply reliability</w:t>
      </w:r>
      <w:r w:rsidRPr="009C1C43">
        <w:t>.</w:t>
      </w:r>
      <w:r w:rsidRPr="009C1C43">
        <w:rPr>
          <w:rStyle w:val="EndnoteReference"/>
          <w:rFonts w:eastAsia="Times New Roman" w:cstheme="minorHAnsi"/>
        </w:rPr>
        <w:endnoteReference w:id="1"/>
      </w:r>
      <w:r w:rsidRPr="009C1C43">
        <w:t xml:space="preserve"> </w:t>
      </w:r>
      <w:r w:rsidR="00E31F97">
        <w:t xml:space="preserve"> </w:t>
      </w:r>
      <w:r w:rsidRPr="009C1C43">
        <w:t>Given the risks and challenges that climate change poses t</w:t>
      </w:r>
      <w:r w:rsidR="00E31F97">
        <w:t>o the State of California</w:t>
      </w:r>
      <w:r w:rsidR="00B73A48">
        <w:t>’s water supply</w:t>
      </w:r>
      <w:r w:rsidR="00E31F97">
        <w:t xml:space="preserve">, </w:t>
      </w:r>
      <w:r w:rsidRPr="009C1C43">
        <w:t>proper planning and preparation is necessary.</w:t>
      </w:r>
    </w:p>
    <w:p w14:paraId="4AED16C1" w14:textId="6C3DF5B6" w:rsidR="00E904DE" w:rsidRDefault="00AA3826" w:rsidP="00C50E26">
      <w:pPr>
        <w:widowControl w:val="0"/>
        <w:suppressAutoHyphens/>
      </w:pPr>
      <w:r w:rsidRPr="009C1C43">
        <w:t xml:space="preserve">In an effort to plan for the future of water resources in California, the State has passed several </w:t>
      </w:r>
      <w:r w:rsidR="005131C8">
        <w:t>regulations</w:t>
      </w:r>
      <w:r w:rsidR="005131C8" w:rsidRPr="009C1C43">
        <w:t xml:space="preserve"> </w:t>
      </w:r>
      <w:r w:rsidRPr="009C1C43">
        <w:t>that address water conservation</w:t>
      </w:r>
      <w:r>
        <w:t xml:space="preserve">.  </w:t>
      </w:r>
      <w:r w:rsidR="005B56C6">
        <w:t xml:space="preserve">In 2009 </w:t>
      </w:r>
      <w:r w:rsidR="00B71981">
        <w:t>S</w:t>
      </w:r>
      <w:r w:rsidR="005131C8">
        <w:t xml:space="preserve">enate </w:t>
      </w:r>
      <w:r w:rsidR="00B71981">
        <w:t>B</w:t>
      </w:r>
      <w:r w:rsidR="005131C8">
        <w:t>ill (SB)</w:t>
      </w:r>
      <w:r w:rsidR="00B71981">
        <w:t xml:space="preserve"> X7-7</w:t>
      </w:r>
      <w:r w:rsidRPr="009C1C43">
        <w:t xml:space="preserve"> </w:t>
      </w:r>
      <w:r w:rsidR="005B56C6">
        <w:t>was passed, which specifically targeted water conservation and required</w:t>
      </w:r>
      <w:r w:rsidRPr="009C1C43">
        <w:t xml:space="preserve"> that all urban water districts reduce consumption by 20% by 2020.</w:t>
      </w:r>
      <w:r w:rsidRPr="009C1C43">
        <w:rPr>
          <w:rStyle w:val="EndnoteReference"/>
          <w:rFonts w:eastAsia="Times New Roman" w:cstheme="minorHAnsi"/>
        </w:rPr>
        <w:endnoteReference w:id="2"/>
      </w:r>
      <w:r w:rsidRPr="009C1C43">
        <w:rPr>
          <w:vertAlign w:val="superscript"/>
        </w:rPr>
        <w:t xml:space="preserve">, </w:t>
      </w:r>
      <w:r w:rsidRPr="009C1C43">
        <w:rPr>
          <w:rStyle w:val="EndnoteReference"/>
          <w:rFonts w:eastAsia="Times New Roman" w:cstheme="minorHAnsi"/>
        </w:rPr>
        <w:endnoteReference w:id="3"/>
      </w:r>
      <w:r w:rsidRPr="009C1C43">
        <w:t xml:space="preserve"> </w:t>
      </w:r>
      <w:r w:rsidR="00543D60">
        <w:t>The University</w:t>
      </w:r>
      <w:r w:rsidRPr="009C1C43">
        <w:t xml:space="preserve"> of California, Office </w:t>
      </w:r>
      <w:r w:rsidRPr="00481364">
        <w:t>of the President (UCOP) modeled the</w:t>
      </w:r>
      <w:r w:rsidR="005B56C6">
        <w:t>ir</w:t>
      </w:r>
      <w:r w:rsidR="008C5D5F">
        <w:t xml:space="preserve"> original</w:t>
      </w:r>
      <w:r w:rsidR="005B56C6">
        <w:t xml:space="preserve"> water reduction goal in the</w:t>
      </w:r>
      <w:r w:rsidRPr="00481364">
        <w:t xml:space="preserve"> ‘Sustainable Water Systems Policy’ a</w:t>
      </w:r>
      <w:r w:rsidR="00D62037" w:rsidRPr="00481364">
        <w:t xml:space="preserve">fter </w:t>
      </w:r>
      <w:r w:rsidR="00B71981" w:rsidRPr="00481364">
        <w:t>SB X7-7</w:t>
      </w:r>
      <w:r w:rsidRPr="00481364">
        <w:t xml:space="preserve"> by </w:t>
      </w:r>
      <w:r w:rsidR="00E31F97" w:rsidRPr="00481364">
        <w:t>urging</w:t>
      </w:r>
      <w:r w:rsidRPr="00481364">
        <w:t xml:space="preserve"> a 20% reduction in</w:t>
      </w:r>
      <w:r w:rsidR="0012520B">
        <w:t xml:space="preserve"> overall potable water use at</w:t>
      </w:r>
      <w:r w:rsidRPr="00481364">
        <w:t xml:space="preserve"> all the </w:t>
      </w:r>
      <w:r w:rsidR="00392D04" w:rsidRPr="00481364">
        <w:t xml:space="preserve">campuses within the University of California (UC) system </w:t>
      </w:r>
      <w:r w:rsidRPr="00481364">
        <w:t>by 2020.</w:t>
      </w:r>
      <w:r w:rsidR="005B56C6">
        <w:t xml:space="preserve"> </w:t>
      </w:r>
      <w:r w:rsidR="008C5D5F">
        <w:t>In response to recent intense drought events in the State of California</w:t>
      </w:r>
      <w:r w:rsidR="0020190B">
        <w:t>,</w:t>
      </w:r>
      <w:r w:rsidR="008C5D5F">
        <w:t xml:space="preserve"> the UC system revised their goals to be in line with the Federal Government’s Executive Order – Planning for Federal Sustainability in the Next Decade, and implemented goals to reduce growth-adjusted potable water consumption 20% by 2020, and 36% b</w:t>
      </w:r>
      <w:r w:rsidR="0020190B">
        <w:t>y 2025 when compared to a three-</w:t>
      </w:r>
      <w:r w:rsidR="008C5D5F">
        <w:t xml:space="preserve">year average baseline of </w:t>
      </w:r>
      <w:r w:rsidR="005B56C6">
        <w:t>2005-2008.</w:t>
      </w:r>
      <w:r w:rsidR="00235D3D">
        <w:t xml:space="preserve"> The State</w:t>
      </w:r>
      <w:r w:rsidR="00CC12A4" w:rsidRPr="00481364">
        <w:t xml:space="preserve"> has put in place the CalGreen Building Code regulations, Title 24, which detail green building </w:t>
      </w:r>
      <w:r w:rsidR="00481364" w:rsidRPr="00481364">
        <w:t>standards</w:t>
      </w:r>
      <w:r w:rsidR="00A65AD9">
        <w:t>,</w:t>
      </w:r>
      <w:r w:rsidR="00CC12A4" w:rsidRPr="00481364">
        <w:t xml:space="preserve"> including potable water efficiency </w:t>
      </w:r>
      <w:r w:rsidR="00481364" w:rsidRPr="00481364">
        <w:t xml:space="preserve">requirements </w:t>
      </w:r>
      <w:r w:rsidR="00CC12A4" w:rsidRPr="00481364">
        <w:t>for residential and non-residential buildings in the state of California.</w:t>
      </w:r>
      <w:r w:rsidR="00CC12A4" w:rsidRPr="00481364">
        <w:rPr>
          <w:rStyle w:val="EndnoteReference"/>
        </w:rPr>
        <w:endnoteReference w:id="4"/>
      </w:r>
      <w:r w:rsidR="00CC12A4" w:rsidRPr="00481364">
        <w:t xml:space="preserve">  </w:t>
      </w:r>
      <w:r w:rsidRPr="00481364">
        <w:t xml:space="preserve">The California Code of Regulations, Title 22, also plays a large role in water conservation by delineating quality expectations for recycled water.  The law outlines appropriate uses for recycled water, requirements for plumbing, and </w:t>
      </w:r>
      <w:r w:rsidR="00E31F97" w:rsidRPr="00481364">
        <w:t xml:space="preserve">the necessary </w:t>
      </w:r>
      <w:r w:rsidRPr="00481364">
        <w:t xml:space="preserve">treatment for </w:t>
      </w:r>
      <w:r w:rsidR="00E31F97" w:rsidRPr="00481364">
        <w:t>various</w:t>
      </w:r>
      <w:r w:rsidRPr="00481364">
        <w:t xml:space="preserve"> approved uses</w:t>
      </w:r>
      <w:r w:rsidR="00D62037" w:rsidRPr="00481364">
        <w:t>.</w:t>
      </w:r>
      <w:r w:rsidRPr="00481364">
        <w:rPr>
          <w:rStyle w:val="EndnoteReference"/>
          <w:rFonts w:eastAsia="Times New Roman" w:cstheme="minorHAnsi"/>
        </w:rPr>
        <w:endnoteReference w:id="5"/>
      </w:r>
      <w:r w:rsidRPr="00481364">
        <w:t xml:space="preserve"> </w:t>
      </w:r>
      <w:r w:rsidR="00D62037" w:rsidRPr="00481364">
        <w:t xml:space="preserve"> </w:t>
      </w:r>
      <w:r w:rsidRPr="00481364">
        <w:t xml:space="preserve">This is particularly relevant at </w:t>
      </w:r>
      <w:r w:rsidR="00392D04" w:rsidRPr="00481364">
        <w:t>the University of California, Santa Barbara (</w:t>
      </w:r>
      <w:r w:rsidRPr="00481364">
        <w:t>UCSB</w:t>
      </w:r>
      <w:r w:rsidR="00392D04" w:rsidRPr="00481364">
        <w:t>; the University)</w:t>
      </w:r>
      <w:r w:rsidRPr="00481364">
        <w:t xml:space="preserve"> where recycled water is already widely used for irrigation</w:t>
      </w:r>
      <w:r w:rsidR="00A65AD9">
        <w:t>,</w:t>
      </w:r>
      <w:r w:rsidRPr="00481364">
        <w:t xml:space="preserve"> </w:t>
      </w:r>
      <w:r w:rsidR="00E31F97" w:rsidRPr="00481364">
        <w:t>with</w:t>
      </w:r>
      <w:r w:rsidRPr="00481364">
        <w:t xml:space="preserve"> </w:t>
      </w:r>
      <w:r w:rsidR="00A65AD9">
        <w:t xml:space="preserve">the </w:t>
      </w:r>
      <w:r w:rsidRPr="00481364">
        <w:t>potential to expand recycled water use to other applications allowed by Title 22.</w:t>
      </w:r>
    </w:p>
    <w:p w14:paraId="048EC60E" w14:textId="77777777" w:rsidR="00AA3826" w:rsidRPr="007F2195" w:rsidRDefault="00AA3826" w:rsidP="00E904DE">
      <w:pPr>
        <w:pStyle w:val="Heading3"/>
        <w:keepNext w:val="0"/>
        <w:keepLines w:val="0"/>
        <w:widowControl w:val="0"/>
        <w:suppressAutoHyphens/>
      </w:pPr>
      <w:r w:rsidRPr="009C1C43">
        <w:t>University of California, Office of the President</w:t>
      </w:r>
      <w:r w:rsidR="00392D04">
        <w:t xml:space="preserve"> </w:t>
      </w:r>
      <w:r w:rsidRPr="009C1C43">
        <w:t>Mandate  </w:t>
      </w:r>
    </w:p>
    <w:p w14:paraId="7450B5B0" w14:textId="36FEF1D2" w:rsidR="008C5D5F" w:rsidRPr="009D3402" w:rsidRDefault="00543D60" w:rsidP="00E904DE">
      <w:pPr>
        <w:widowControl w:val="0"/>
        <w:suppressAutoHyphens/>
      </w:pPr>
      <w:r>
        <w:t xml:space="preserve">The </w:t>
      </w:r>
      <w:r w:rsidR="00392D04">
        <w:t>UC</w:t>
      </w:r>
      <w:r w:rsidR="00AA3826" w:rsidRPr="009C1C43">
        <w:t xml:space="preserve"> system has formally recognized the value of water as a scarce resource and the importance of addressing water conservation in the UC system</w:t>
      </w:r>
      <w:r w:rsidR="008C5D5F">
        <w:t>. I</w:t>
      </w:r>
      <w:r w:rsidR="008C5D5F" w:rsidRPr="009C1C43">
        <w:t>n October 2010</w:t>
      </w:r>
      <w:r w:rsidR="008C5D5F">
        <w:t>,</w:t>
      </w:r>
      <w:r w:rsidR="008C5D5F" w:rsidRPr="009C1C43">
        <w:t xml:space="preserve"> the UC Sustainability Steering Committee form</w:t>
      </w:r>
      <w:r w:rsidR="008C5D5F">
        <w:t>ed</w:t>
      </w:r>
      <w:r w:rsidR="008C5D5F" w:rsidRPr="009C1C43">
        <w:t xml:space="preserve"> the UC Sustainable Water Systems Working Group</w:t>
      </w:r>
      <w:r w:rsidR="008C5D5F">
        <w:t xml:space="preserve">.  </w:t>
      </w:r>
      <w:r w:rsidR="008C5D5F" w:rsidRPr="009C1C43">
        <w:t>The Group is comp</w:t>
      </w:r>
      <w:r w:rsidR="008C5D5F">
        <w:t>o</w:t>
      </w:r>
      <w:r w:rsidR="008C5D5F" w:rsidRPr="009C1C43">
        <w:t>sed of students, staff, and faculty from each of the UC campuses and medical schools</w:t>
      </w:r>
      <w:r w:rsidR="008C5D5F">
        <w:t xml:space="preserve">.  The working group plays an </w:t>
      </w:r>
      <w:r w:rsidR="008C5D5F">
        <w:lastRenderedPageBreak/>
        <w:t>instrumental role in helping develop water-related policy language for the U</w:t>
      </w:r>
      <w:r w:rsidR="0012520B">
        <w:t>C Sustainable Practices Policy. T</w:t>
      </w:r>
      <w:r w:rsidR="009D3402">
        <w:t>he latest and most current UC Sustainable Water Systems Policy went into effect June 2, 2017. Each of the UC campuses are planning to complete an updated</w:t>
      </w:r>
      <w:r w:rsidR="009D3402">
        <w:rPr>
          <w:i/>
        </w:rPr>
        <w:t xml:space="preserve"> Water Action Plan</w:t>
      </w:r>
      <w:r w:rsidR="009D3402">
        <w:t xml:space="preserve"> by December 15, 2017 (deadline extended from December 2016), in accordance with the defined policy language</w:t>
      </w:r>
      <w:r w:rsidR="0020190B">
        <w:t>.</w:t>
      </w:r>
      <w:r w:rsidR="009D3402">
        <w:t xml:space="preserve"> </w:t>
      </w:r>
    </w:p>
    <w:p w14:paraId="57572064" w14:textId="77777777" w:rsidR="00AA3826" w:rsidRPr="009C1C43" w:rsidRDefault="00734033" w:rsidP="00E904DE">
      <w:pPr>
        <w:pStyle w:val="Heading3"/>
        <w:keepNext w:val="0"/>
        <w:keepLines w:val="0"/>
        <w:widowControl w:val="0"/>
        <w:suppressAutoHyphens/>
      </w:pPr>
      <w:r>
        <w:t xml:space="preserve">Potable </w:t>
      </w:r>
      <w:r w:rsidR="00AA3826" w:rsidRPr="009C1C43">
        <w:t>Water and the UCSB Campus</w:t>
      </w:r>
    </w:p>
    <w:p w14:paraId="4482751E" w14:textId="16FE3967" w:rsidR="00AA3826" w:rsidRPr="00485F66" w:rsidRDefault="00AA3826" w:rsidP="00E904DE">
      <w:pPr>
        <w:widowControl w:val="0"/>
        <w:suppressAutoHyphens/>
      </w:pPr>
      <w:r w:rsidRPr="009C1C43">
        <w:t>This statewide context for water use exerts an overarching influence on the sources and the uses of water on the UCSB campus</w:t>
      </w:r>
      <w:r>
        <w:t xml:space="preserve">.  </w:t>
      </w:r>
      <w:r w:rsidRPr="009C1C43">
        <w:t>Although it has driven many of the past and future policies regarding water use, local conditions are no less important in explaining past conditions and determining future trajectories.</w:t>
      </w:r>
      <w:r w:rsidR="00B112FB">
        <w:t xml:space="preserve">  </w:t>
      </w:r>
      <w:r w:rsidRPr="009C1C43">
        <w:rPr>
          <w:rFonts w:eastAsia="Times New Roman"/>
          <w:color w:val="000000"/>
        </w:rPr>
        <w:t xml:space="preserve">UCSB </w:t>
      </w:r>
      <w:r w:rsidRPr="009C1C43">
        <w:t xml:space="preserve">has </w:t>
      </w:r>
      <w:r>
        <w:t xml:space="preserve">long </w:t>
      </w:r>
      <w:r w:rsidRPr="009C1C43">
        <w:t>recognized the importance of addressing water issues and proactively implementing solutions</w:t>
      </w:r>
      <w:r>
        <w:rPr>
          <w:rFonts w:eastAsia="Times New Roman"/>
          <w:color w:val="000000"/>
        </w:rPr>
        <w:t xml:space="preserve">.  </w:t>
      </w:r>
      <w:r w:rsidRPr="009C1C43">
        <w:rPr>
          <w:rFonts w:eastAsia="Times New Roman"/>
          <w:color w:val="000000"/>
        </w:rPr>
        <w:t>Current campus</w:t>
      </w:r>
      <w:r w:rsidR="00677A28">
        <w:rPr>
          <w:rFonts w:eastAsia="Times New Roman"/>
          <w:color w:val="000000"/>
        </w:rPr>
        <w:t xml:space="preserve"> overall</w:t>
      </w:r>
      <w:r w:rsidRPr="009C1C43">
        <w:rPr>
          <w:rFonts w:eastAsia="Times New Roman"/>
          <w:color w:val="000000"/>
        </w:rPr>
        <w:t xml:space="preserve"> </w:t>
      </w:r>
      <w:r w:rsidRPr="00735238">
        <w:rPr>
          <w:rFonts w:eastAsia="Times New Roman"/>
        </w:rPr>
        <w:t xml:space="preserve">potable water consumption (based on </w:t>
      </w:r>
      <w:r w:rsidR="00B00A65" w:rsidRPr="00735238">
        <w:rPr>
          <w:rFonts w:eastAsia="Times New Roman"/>
        </w:rPr>
        <w:t xml:space="preserve">2014-2017 </w:t>
      </w:r>
      <w:r w:rsidRPr="00735238">
        <w:rPr>
          <w:rFonts w:eastAsia="Times New Roman"/>
        </w:rPr>
        <w:t>averages</w:t>
      </w:r>
      <w:r w:rsidR="00B00A65" w:rsidRPr="00735238">
        <w:rPr>
          <w:rFonts w:eastAsia="Times New Roman"/>
        </w:rPr>
        <w:t>) is approximately 29</w:t>
      </w:r>
      <w:r w:rsidRPr="00735238">
        <w:rPr>
          <w:rFonts w:eastAsia="Times New Roman"/>
        </w:rPr>
        <w:t xml:space="preserve">% less than it was in 1996-1998. </w:t>
      </w:r>
      <w:r w:rsidR="00DE0C38">
        <w:rPr>
          <w:rFonts w:eastAsia="Times New Roman"/>
        </w:rPr>
        <w:t xml:space="preserve">The </w:t>
      </w:r>
      <w:r w:rsidR="00DE0C38">
        <w:rPr>
          <w:rFonts w:eastAsia="Times New Roman"/>
          <w:i/>
        </w:rPr>
        <w:t xml:space="preserve">2010 Long Range Development Plan </w:t>
      </w:r>
      <w:r w:rsidR="00DE0C38">
        <w:rPr>
          <w:rFonts w:eastAsia="Times New Roman"/>
        </w:rPr>
        <w:t>projected that</w:t>
      </w:r>
      <w:r w:rsidRPr="00092353">
        <w:rPr>
          <w:rFonts w:eastAsia="Times New Roman"/>
        </w:rPr>
        <w:t xml:space="preserve"> UCSB </w:t>
      </w:r>
      <w:r w:rsidRPr="00092353">
        <w:t>faculty, st</w:t>
      </w:r>
      <w:r w:rsidR="00DE0C38" w:rsidRPr="00092353">
        <w:t>aff, and student population would</w:t>
      </w:r>
      <w:r w:rsidRPr="00092353">
        <w:t xml:space="preserve"> increase by 13% in the </w:t>
      </w:r>
      <w:r w:rsidR="00DE0C38" w:rsidRPr="00092353">
        <w:t>following</w:t>
      </w:r>
      <w:r w:rsidRPr="00092353">
        <w:t xml:space="preserve"> eight years</w:t>
      </w:r>
      <w:r w:rsidR="00DE0C38" w:rsidRPr="00092353">
        <w:t>, which is on track with current growth rates</w:t>
      </w:r>
      <w:r w:rsidRPr="00092353">
        <w:t>.</w:t>
      </w:r>
      <w:r w:rsidRPr="00092353">
        <w:rPr>
          <w:rStyle w:val="EndnoteReference"/>
        </w:rPr>
        <w:endnoteReference w:id="6"/>
      </w:r>
      <w:r w:rsidRPr="00092353">
        <w:t xml:space="preserve"> </w:t>
      </w:r>
      <w:r w:rsidR="006861B1" w:rsidRPr="00092353">
        <w:t xml:space="preserve"> </w:t>
      </w:r>
      <w:r w:rsidRPr="009C1C43">
        <w:t>This population increase, combined with the anticipated growth of on-campus housing to accommodate a larger quantity of faculty and staff, will raise UCSB’s demand on current water supplies</w:t>
      </w:r>
      <w:r>
        <w:t xml:space="preserve">.  </w:t>
      </w:r>
      <w:r w:rsidRPr="009C1C43">
        <w:t>Acknowledging the need for water conservation, UCSB has taken proactive steps to reduce water consumption</w:t>
      </w:r>
      <w:r>
        <w:t xml:space="preserve">.  </w:t>
      </w:r>
      <w:r w:rsidRPr="009C1C43">
        <w:t xml:space="preserve">Looking forward, </w:t>
      </w:r>
      <w:r>
        <w:t xml:space="preserve">the </w:t>
      </w:r>
      <w:r w:rsidR="00392D04">
        <w:t>University</w:t>
      </w:r>
      <w:r w:rsidRPr="009C1C43">
        <w:t xml:space="preserve"> seeks to continue to decrease overall water use while meeting the demands of its current and future users</w:t>
      </w:r>
      <w:r>
        <w:t xml:space="preserve">.  </w:t>
      </w:r>
    </w:p>
    <w:p w14:paraId="5BD3E31A" w14:textId="77777777" w:rsidR="00AA3826" w:rsidRPr="007F2195" w:rsidRDefault="00AA3826" w:rsidP="00E904DE">
      <w:pPr>
        <w:pStyle w:val="Heading4"/>
        <w:keepNext w:val="0"/>
        <w:keepLines w:val="0"/>
        <w:widowControl w:val="0"/>
        <w:suppressAutoHyphens/>
      </w:pPr>
      <w:r w:rsidRPr="009C1C43">
        <w:t>UCSB Physical Context</w:t>
      </w:r>
    </w:p>
    <w:p w14:paraId="6ABC492A" w14:textId="31ECDD97" w:rsidR="00AA3826" w:rsidRPr="009C1C43" w:rsidRDefault="00AA3826" w:rsidP="007B1BE5">
      <w:pPr>
        <w:widowControl w:val="0"/>
        <w:suppressAutoHyphens/>
        <w:ind w:left="720"/>
      </w:pPr>
      <w:r w:rsidRPr="009C1C43">
        <w:t>T</w:t>
      </w:r>
      <w:r w:rsidR="00E31F97">
        <w:t xml:space="preserve">he </w:t>
      </w:r>
      <w:r w:rsidR="006108D0">
        <w:t>1</w:t>
      </w:r>
      <w:r w:rsidR="00677A28">
        <w:t>,</w:t>
      </w:r>
      <w:r w:rsidR="006108D0">
        <w:t xml:space="preserve">055 </w:t>
      </w:r>
      <w:r w:rsidRPr="009C1C43">
        <w:t>acre</w:t>
      </w:r>
      <w:r w:rsidR="00392D04">
        <w:t xml:space="preserve"> UCSB C</w:t>
      </w:r>
      <w:r w:rsidRPr="009C1C43">
        <w:t xml:space="preserve">ampus is located in Santa Barbara County on the </w:t>
      </w:r>
      <w:r>
        <w:t xml:space="preserve">Pacific </w:t>
      </w:r>
      <w:r w:rsidRPr="009C1C43">
        <w:t>coast</w:t>
      </w:r>
      <w:r>
        <w:t xml:space="preserve">line.  </w:t>
      </w:r>
      <w:r w:rsidRPr="009C1C43">
        <w:t>The local watershed</w:t>
      </w:r>
      <w:r>
        <w:t xml:space="preserve"> that contains the campus</w:t>
      </w:r>
      <w:r w:rsidRPr="009C1C43">
        <w:t xml:space="preserve"> is bounded to the Northwest by the east-west trending Santa Ynez Mountains and to the Southeast by coastal bluffs and the Pacific Ocean</w:t>
      </w:r>
      <w:r>
        <w:t xml:space="preserve">.  </w:t>
      </w:r>
      <w:r w:rsidR="00543D60">
        <w:t>The University</w:t>
      </w:r>
      <w:r w:rsidRPr="009C1C43">
        <w:t xml:space="preserve"> enjoys a Mediterranean climate with typical temperatu</w:t>
      </w:r>
      <w:r w:rsidR="00991FC7">
        <w:t>res ranging from lows in the 40’s °F to highs in the 80’</w:t>
      </w:r>
      <w:r w:rsidRPr="009C1C43">
        <w:t>s °F</w:t>
      </w:r>
      <w:r>
        <w:t xml:space="preserve">.  </w:t>
      </w:r>
      <w:r w:rsidRPr="009C1C43">
        <w:t xml:space="preserve">Average annual rainfall is less than 20 inches a year, but precipitation data is highly variable </w:t>
      </w:r>
      <w:r>
        <w:t>from year-to-</w:t>
      </w:r>
      <w:r w:rsidR="00E31F97">
        <w:t>year and between seasons.</w:t>
      </w:r>
    </w:p>
    <w:p w14:paraId="544FBF9A" w14:textId="4AA2162A" w:rsidR="00E904DE" w:rsidRPr="006F0D52" w:rsidRDefault="00AA3826" w:rsidP="007B1BE5">
      <w:pPr>
        <w:widowControl w:val="0"/>
        <w:suppressAutoHyphens/>
        <w:ind w:left="720"/>
        <w:rPr>
          <w:color w:val="FF0000"/>
        </w:rPr>
      </w:pPr>
      <w:r w:rsidRPr="009C1C43">
        <w:t>UCSB is made up of four principal campuses: the 422</w:t>
      </w:r>
      <w:r w:rsidR="006108D0">
        <w:t xml:space="preserve"> </w:t>
      </w:r>
      <w:r w:rsidR="00E31F97">
        <w:t>acre</w:t>
      </w:r>
      <w:r w:rsidRPr="009C1C43">
        <w:t xml:space="preserve"> Main Campus acquired in 1948, the 184</w:t>
      </w:r>
      <w:r w:rsidR="00E31F97">
        <w:t xml:space="preserve"> acre</w:t>
      </w:r>
      <w:r w:rsidRPr="009C1C43">
        <w:t xml:space="preserve"> Storke Campus purchased in 1962, the 273</w:t>
      </w:r>
      <w:r w:rsidR="00E31F97">
        <w:t xml:space="preserve"> acre</w:t>
      </w:r>
      <w:r w:rsidRPr="009C1C43">
        <w:t xml:space="preserve"> West Campus purchased partly in 1967 and partly in 2007, and the 174</w:t>
      </w:r>
      <w:r w:rsidR="00E31F97">
        <w:t xml:space="preserve"> acre</w:t>
      </w:r>
      <w:r w:rsidRPr="009C1C43">
        <w:t xml:space="preserve"> North Campus purchased in 1994</w:t>
      </w:r>
      <w:r>
        <w:t xml:space="preserve">.  </w:t>
      </w:r>
      <w:r w:rsidR="00543D60">
        <w:t>The University</w:t>
      </w:r>
      <w:r w:rsidRPr="009C1C43">
        <w:t xml:space="preserve"> also owns two apartment buildings in Isla Vista</w:t>
      </w:r>
      <w:r>
        <w:t xml:space="preserve"> (</w:t>
      </w:r>
      <w:r w:rsidRPr="009C1C43">
        <w:t>El Dorado and Westgate</w:t>
      </w:r>
      <w:r>
        <w:t xml:space="preserve">). </w:t>
      </w:r>
    </w:p>
    <w:p w14:paraId="5D90E2E3" w14:textId="77777777" w:rsidR="00DE0C38" w:rsidRDefault="006F0D52" w:rsidP="00DE0C38">
      <w:pPr>
        <w:keepNext/>
        <w:widowControl w:val="0"/>
        <w:suppressAutoHyphens/>
        <w:ind w:left="720"/>
      </w:pPr>
      <w:r>
        <w:rPr>
          <w:noProof/>
        </w:rPr>
        <w:lastRenderedPageBreak/>
        <w:drawing>
          <wp:inline distT="0" distB="0" distL="0" distR="0" wp14:anchorId="47DE73C3" wp14:editId="7F7D830B">
            <wp:extent cx="5766179" cy="2156346"/>
            <wp:effectExtent l="0" t="0" r="6350" b="1587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C1423A9" w14:textId="0AA10739" w:rsidR="006F0D52" w:rsidRDefault="00DE0C38" w:rsidP="00677A28">
      <w:pPr>
        <w:pStyle w:val="Caption"/>
      </w:pPr>
      <w:bookmarkStart w:id="13" w:name="_Toc502731032"/>
      <w:r>
        <w:t xml:space="preserve">Figure </w:t>
      </w:r>
      <w:fldSimple w:instr=" SEQ Figure \* ARABIC ">
        <w:r w:rsidR="007559CA">
          <w:rPr>
            <w:noProof/>
          </w:rPr>
          <w:t>1</w:t>
        </w:r>
      </w:fldSimple>
      <w:r>
        <w:t>: Land use on-campus (LRDP 2010)</w:t>
      </w:r>
      <w:bookmarkEnd w:id="13"/>
    </w:p>
    <w:p w14:paraId="4B46BC0A" w14:textId="73A8AD30" w:rsidR="00DE0C38" w:rsidRPr="00DE0C38" w:rsidRDefault="00A82873" w:rsidP="00DE0C38">
      <w:pPr>
        <w:pStyle w:val="Heading4"/>
        <w:keepNext w:val="0"/>
        <w:keepLines w:val="0"/>
        <w:widowControl w:val="0"/>
        <w:suppressAutoHyphens/>
      </w:pPr>
      <w:r w:rsidRPr="009C1C43">
        <w:t>UCSB Water Sources</w:t>
      </w:r>
    </w:p>
    <w:p w14:paraId="5F8D461F" w14:textId="0836A20A" w:rsidR="00CF749E" w:rsidRDefault="00CD6139" w:rsidP="007B1BE5">
      <w:pPr>
        <w:widowControl w:val="0"/>
        <w:suppressAutoHyphens/>
        <w:ind w:left="720"/>
      </w:pPr>
      <w:r w:rsidRPr="009C1C43">
        <w:t xml:space="preserve">The </w:t>
      </w:r>
      <w:r w:rsidR="00E31F97">
        <w:t>C</w:t>
      </w:r>
      <w:r w:rsidR="00F52F97" w:rsidRPr="009C1C43">
        <w:t>ampus</w:t>
      </w:r>
      <w:r w:rsidR="00F966F6">
        <w:t xml:space="preserve"> is </w:t>
      </w:r>
      <w:r w:rsidR="0012171A" w:rsidRPr="009C1C43">
        <w:t xml:space="preserve">nestled next to the </w:t>
      </w:r>
      <w:r w:rsidR="00A17FF0">
        <w:t>City</w:t>
      </w:r>
      <w:r w:rsidR="0012171A" w:rsidRPr="009C1C43">
        <w:t xml:space="preserve"> of Goleta</w:t>
      </w:r>
      <w:r w:rsidR="00F966F6">
        <w:t xml:space="preserve"> and</w:t>
      </w:r>
      <w:r w:rsidRPr="009C1C43">
        <w:t xml:space="preserve"> receives its water from the Goleta Water District</w:t>
      </w:r>
      <w:r w:rsidR="002445B8" w:rsidRPr="009C1C43">
        <w:t xml:space="preserve"> (GWD)</w:t>
      </w:r>
      <w:r w:rsidR="00485C44">
        <w:t xml:space="preserve">.  </w:t>
      </w:r>
      <w:r w:rsidRPr="009C1C43">
        <w:t>GWD uses a mix of loc</w:t>
      </w:r>
      <w:r w:rsidR="00B71981">
        <w:t xml:space="preserve">al surface water supplies from </w:t>
      </w:r>
      <w:r w:rsidRPr="009C1C43">
        <w:t>Lake Cachuma in the</w:t>
      </w:r>
      <w:r w:rsidR="005A54FA" w:rsidRPr="009C1C43">
        <w:t xml:space="preserve"> Santa Ynez Valley, groundwater </w:t>
      </w:r>
      <w:r w:rsidRPr="009C1C43">
        <w:t>from the Goleta Groundwater Basin, recycled water from the Goleta Sanita</w:t>
      </w:r>
      <w:r w:rsidR="00B71981">
        <w:t>ry</w:t>
      </w:r>
      <w:r w:rsidRPr="009C1C43">
        <w:t xml:space="preserve"> District, and imported S</w:t>
      </w:r>
      <w:r w:rsidR="00FC3549" w:rsidRPr="009C1C43">
        <w:t xml:space="preserve">tate </w:t>
      </w:r>
      <w:r w:rsidRPr="009C1C43">
        <w:t>W</w:t>
      </w:r>
      <w:r w:rsidR="00FC3549" w:rsidRPr="009C1C43">
        <w:t xml:space="preserve">ater </w:t>
      </w:r>
      <w:r w:rsidRPr="009C1C43">
        <w:t>P</w:t>
      </w:r>
      <w:r w:rsidR="00FC3549" w:rsidRPr="009C1C43">
        <w:t>roject (SWP)</w:t>
      </w:r>
      <w:r w:rsidRPr="009C1C43">
        <w:t xml:space="preserve"> water </w:t>
      </w:r>
      <w:r w:rsidR="005A54FA" w:rsidRPr="009C1C43">
        <w:t>to meet the district water demand</w:t>
      </w:r>
      <w:r w:rsidR="00485C44">
        <w:t xml:space="preserve">.  </w:t>
      </w:r>
      <w:r w:rsidRPr="009C1C43">
        <w:t xml:space="preserve">The area relies heavily on Lake Cachuma, </w:t>
      </w:r>
      <w:r w:rsidR="00551E59">
        <w:t>during non-drought years, but with the Southern Santa Barbara County remaining one of the few areas of the State still in drought, and entering its six</w:t>
      </w:r>
      <w:r w:rsidR="0098457E">
        <w:t>th year of historic drought, po</w:t>
      </w:r>
      <w:r w:rsidR="00551E59">
        <w:t>table water supplies are altered. GWD forecasts water deficiencies of 26-35% over the next year, as they expect to remain in a Stage III Water Shortage Emergency for FY 2017-</w:t>
      </w:r>
      <w:r w:rsidR="00551E59" w:rsidRPr="00DE195B">
        <w:t xml:space="preserve">18. </w:t>
      </w:r>
      <w:r w:rsidR="0098457E">
        <w:t>Available po</w:t>
      </w:r>
      <w:r w:rsidR="00DE195B" w:rsidRPr="00DE195B">
        <w:t>table water sources are anticipated to include: Lake Cachuma (7,886 AFY); Goleta Basin Groundwater (1,500 AFY); California State Water Project (4,500 AFY).</w:t>
      </w:r>
      <w:r w:rsidR="00DE195B" w:rsidRPr="00DE195B">
        <w:rPr>
          <w:vertAlign w:val="superscript"/>
        </w:rPr>
        <w:t>9</w:t>
      </w:r>
    </w:p>
    <w:p w14:paraId="23E7BA02" w14:textId="77777777" w:rsidR="00B25503" w:rsidRPr="00C55567" w:rsidRDefault="009B7891" w:rsidP="00E904DE">
      <w:pPr>
        <w:pStyle w:val="Heading4"/>
        <w:keepNext w:val="0"/>
        <w:keepLines w:val="0"/>
        <w:widowControl w:val="0"/>
        <w:suppressAutoHyphens/>
      </w:pPr>
      <w:r w:rsidRPr="009C1C43">
        <w:t xml:space="preserve">Motivation </w:t>
      </w:r>
      <w:r w:rsidR="00B25503" w:rsidRPr="009C1C43">
        <w:t xml:space="preserve">for </w:t>
      </w:r>
      <w:r w:rsidR="00B77E97" w:rsidRPr="009C1C43">
        <w:t>UCSB’s</w:t>
      </w:r>
      <w:r w:rsidR="00B25503" w:rsidRPr="009C1C43">
        <w:t xml:space="preserve"> </w:t>
      </w:r>
      <w:r w:rsidR="00B77E97" w:rsidRPr="00991FC7">
        <w:t>Water Action Plan</w:t>
      </w:r>
    </w:p>
    <w:p w14:paraId="0BD7A769" w14:textId="77777777" w:rsidR="00B25503" w:rsidRPr="009C1C43" w:rsidRDefault="009B7891" w:rsidP="007B1BE5">
      <w:pPr>
        <w:widowControl w:val="0"/>
        <w:suppressAutoHyphens/>
        <w:ind w:left="720"/>
      </w:pPr>
      <w:r w:rsidRPr="009C1C43">
        <w:t xml:space="preserve">The overarching purpose of </w:t>
      </w:r>
      <w:r w:rsidR="00633307">
        <w:t>the 2017</w:t>
      </w:r>
      <w:r w:rsidRPr="009C1C43">
        <w:t xml:space="preserve"> </w:t>
      </w:r>
      <w:r w:rsidR="00392D04" w:rsidRPr="00991FC7">
        <w:rPr>
          <w:i/>
        </w:rPr>
        <w:t>Water Action Plan</w:t>
      </w:r>
      <w:r w:rsidR="00392D04">
        <w:t xml:space="preserve"> (WAP)</w:t>
      </w:r>
      <w:r w:rsidRPr="009C1C43">
        <w:t xml:space="preserve"> is to </w:t>
      </w:r>
      <w:r w:rsidR="00585548" w:rsidRPr="009C1C43">
        <w:t xml:space="preserve">identify </w:t>
      </w:r>
      <w:r w:rsidR="00503B0C" w:rsidRPr="009C1C43">
        <w:t>future water</w:t>
      </w:r>
      <w:r w:rsidRPr="009C1C43">
        <w:t xml:space="preserve"> reduction strategies at the </w:t>
      </w:r>
      <w:r w:rsidR="00A749D8">
        <w:t>C</w:t>
      </w:r>
      <w:r w:rsidR="00F52F97" w:rsidRPr="009C1C43">
        <w:t>ampus</w:t>
      </w:r>
      <w:r w:rsidRPr="009C1C43">
        <w:t xml:space="preserve"> in accordance with objectives set forth by </w:t>
      </w:r>
      <w:r w:rsidR="00392D04">
        <w:t>UCOP</w:t>
      </w:r>
      <w:r w:rsidR="00485C44">
        <w:t xml:space="preserve">.  </w:t>
      </w:r>
      <w:r w:rsidRPr="009C1C43">
        <w:t xml:space="preserve">Anticipating future pressures and continued constraints on water usage at UCSB, this document outlines the most effective avenues to achieve a more sustainable </w:t>
      </w:r>
      <w:r w:rsidR="00F52F97" w:rsidRPr="009C1C43">
        <w:t>campus</w:t>
      </w:r>
      <w:r w:rsidRPr="009C1C43">
        <w:t xml:space="preserve"> water system in light of anticipated water </w:t>
      </w:r>
      <w:r w:rsidR="00B25503" w:rsidRPr="009C1C43">
        <w:t>stressors</w:t>
      </w:r>
      <w:r w:rsidRPr="009C1C43">
        <w:t>.</w:t>
      </w:r>
    </w:p>
    <w:p w14:paraId="6B3E21F6" w14:textId="2D2944FC" w:rsidR="00B25503" w:rsidRPr="00085803" w:rsidRDefault="00E853C8" w:rsidP="007B1BE5">
      <w:pPr>
        <w:widowControl w:val="0"/>
        <w:suppressAutoHyphens/>
        <w:ind w:left="720"/>
      </w:pPr>
      <w:r w:rsidRPr="009C1C43">
        <w:rPr>
          <w:rFonts w:eastAsia="Times New Roman"/>
        </w:rPr>
        <w:t>In addition to</w:t>
      </w:r>
      <w:r w:rsidR="009B7891" w:rsidRPr="009C1C43">
        <w:rPr>
          <w:rFonts w:eastAsia="Times New Roman"/>
        </w:rPr>
        <w:t xml:space="preserve"> being located in a naturally water</w:t>
      </w:r>
      <w:r w:rsidR="0080159A" w:rsidRPr="009C1C43">
        <w:rPr>
          <w:rFonts w:eastAsia="Times New Roman"/>
        </w:rPr>
        <w:t xml:space="preserve"> </w:t>
      </w:r>
      <w:r w:rsidR="009B7891" w:rsidRPr="009C1C43">
        <w:rPr>
          <w:rFonts w:eastAsia="Times New Roman"/>
        </w:rPr>
        <w:t xml:space="preserve">scarce area, UCSB </w:t>
      </w:r>
      <w:r w:rsidR="00C775B7">
        <w:rPr>
          <w:rFonts w:eastAsia="Times New Roman"/>
        </w:rPr>
        <w:t xml:space="preserve">is experiencing </w:t>
      </w:r>
      <w:r w:rsidR="009B7891" w:rsidRPr="009C1C43">
        <w:rPr>
          <w:rFonts w:eastAsia="Times New Roman"/>
        </w:rPr>
        <w:t xml:space="preserve">other </w:t>
      </w:r>
      <w:r w:rsidR="00C775B7">
        <w:rPr>
          <w:rFonts w:eastAsia="Times New Roman"/>
        </w:rPr>
        <w:t>drivers</w:t>
      </w:r>
      <w:r w:rsidR="009B7891" w:rsidRPr="009C1C43">
        <w:rPr>
          <w:rFonts w:eastAsia="Times New Roman"/>
        </w:rPr>
        <w:t xml:space="preserve"> </w:t>
      </w:r>
      <w:r w:rsidR="00B77E97" w:rsidRPr="009C1C43">
        <w:rPr>
          <w:rFonts w:eastAsia="Times New Roman"/>
        </w:rPr>
        <w:t>relevant to future</w:t>
      </w:r>
      <w:r w:rsidR="009B7891" w:rsidRPr="009C1C43">
        <w:rPr>
          <w:rFonts w:eastAsia="Times New Roman"/>
        </w:rPr>
        <w:t xml:space="preserve"> water consumption</w:t>
      </w:r>
      <w:r w:rsidR="00485C44">
        <w:rPr>
          <w:rFonts w:eastAsia="Times New Roman"/>
        </w:rPr>
        <w:t xml:space="preserve">.  </w:t>
      </w:r>
      <w:r w:rsidR="009B7891" w:rsidRPr="009C1C43">
        <w:rPr>
          <w:rFonts w:eastAsia="Times New Roman"/>
        </w:rPr>
        <w:t xml:space="preserve">These are (1) </w:t>
      </w:r>
      <w:r w:rsidR="00F52F97" w:rsidRPr="009C1C43">
        <w:rPr>
          <w:rFonts w:eastAsia="Times New Roman"/>
        </w:rPr>
        <w:t>campus</w:t>
      </w:r>
      <w:r w:rsidR="009B7891" w:rsidRPr="009C1C43">
        <w:rPr>
          <w:rFonts w:eastAsia="Times New Roman"/>
        </w:rPr>
        <w:t xml:space="preserve"> population growth, (2) increased on-</w:t>
      </w:r>
      <w:r w:rsidR="00F52F97" w:rsidRPr="009C1C43">
        <w:rPr>
          <w:rFonts w:eastAsia="Times New Roman"/>
        </w:rPr>
        <w:t>campus</w:t>
      </w:r>
      <w:r w:rsidR="009B7891" w:rsidRPr="009C1C43">
        <w:rPr>
          <w:rFonts w:eastAsia="Times New Roman"/>
        </w:rPr>
        <w:t xml:space="preserve"> residences, and (3) water-cost increases</w:t>
      </w:r>
      <w:r w:rsidR="00485C44">
        <w:rPr>
          <w:rFonts w:eastAsia="Times New Roman"/>
        </w:rPr>
        <w:t xml:space="preserve">. </w:t>
      </w:r>
      <w:r w:rsidR="00255611">
        <w:rPr>
          <w:rFonts w:eastAsia="Times New Roman"/>
        </w:rPr>
        <w:t xml:space="preserve"> </w:t>
      </w:r>
      <w:r w:rsidR="0080159A" w:rsidRPr="009C1C43">
        <w:t xml:space="preserve">One stated goal </w:t>
      </w:r>
      <w:r w:rsidR="009B7891" w:rsidRPr="009C1C43">
        <w:t>of the</w:t>
      </w:r>
      <w:r w:rsidR="006108D0">
        <w:t xml:space="preserve"> Long Range Development Plan (</w:t>
      </w:r>
      <w:r w:rsidR="00392D04">
        <w:t>LRDP</w:t>
      </w:r>
      <w:r w:rsidR="006108D0">
        <w:t>)</w:t>
      </w:r>
      <w:r w:rsidR="00392D04">
        <w:t xml:space="preserve"> </w:t>
      </w:r>
      <w:r w:rsidR="009B7891" w:rsidRPr="009C1C43">
        <w:t>is to house a larger number of faculty and staff in on-</w:t>
      </w:r>
      <w:r w:rsidR="00F52F97" w:rsidRPr="009C1C43">
        <w:t>campus</w:t>
      </w:r>
      <w:r w:rsidR="009B7891" w:rsidRPr="009C1C43">
        <w:t xml:space="preserve"> housing</w:t>
      </w:r>
      <w:r w:rsidR="00485C44">
        <w:t xml:space="preserve">.  </w:t>
      </w:r>
      <w:r w:rsidR="00A4790B" w:rsidRPr="009C1C43">
        <w:t>N</w:t>
      </w:r>
      <w:r w:rsidR="009B7891" w:rsidRPr="009C1C43">
        <w:t>ot only will student population increase in the coming years,</w:t>
      </w:r>
      <w:r w:rsidR="00A4790B" w:rsidRPr="009C1C43">
        <w:t xml:space="preserve"> but</w:t>
      </w:r>
      <w:r w:rsidR="00C775B7">
        <w:t xml:space="preserve"> </w:t>
      </w:r>
      <w:r w:rsidR="00491900">
        <w:t>so</w:t>
      </w:r>
      <w:r w:rsidR="009B7891" w:rsidRPr="009C1C43">
        <w:t xml:space="preserve"> </w:t>
      </w:r>
      <w:r w:rsidR="00C775B7" w:rsidRPr="009C1C43">
        <w:t xml:space="preserve">will </w:t>
      </w:r>
      <w:r w:rsidR="009B7891" w:rsidRPr="009C1C43">
        <w:t>the number of faculty and staff living on</w:t>
      </w:r>
      <w:r w:rsidR="00A4790B" w:rsidRPr="009C1C43">
        <w:t xml:space="preserve"> </w:t>
      </w:r>
      <w:r w:rsidR="00F52F97" w:rsidRPr="009C1C43">
        <w:t>Campus</w:t>
      </w:r>
      <w:r w:rsidR="00485C44">
        <w:t xml:space="preserve">.  </w:t>
      </w:r>
      <w:r w:rsidR="009B7891" w:rsidRPr="009C1C43">
        <w:t xml:space="preserve">Finally, </w:t>
      </w:r>
      <w:r w:rsidR="005F3AF0">
        <w:t xml:space="preserve">current </w:t>
      </w:r>
      <w:r w:rsidR="00735238">
        <w:t xml:space="preserve">potable </w:t>
      </w:r>
      <w:r w:rsidR="005F3AF0">
        <w:t>water rates are $</w:t>
      </w:r>
      <w:r w:rsidR="00735238">
        <w:t>5.63</w:t>
      </w:r>
      <w:r w:rsidR="005F3AF0">
        <w:t>/HCF</w:t>
      </w:r>
      <w:r w:rsidR="00735238">
        <w:t xml:space="preserve"> with a $2.63 drought surcharge per HCF</w:t>
      </w:r>
      <w:r w:rsidR="0098457E">
        <w:t xml:space="preserve"> (current rate UCSB pays for potable water is $8.26/ HCF)</w:t>
      </w:r>
      <w:r w:rsidR="005F3AF0">
        <w:t xml:space="preserve">, </w:t>
      </w:r>
      <w:r w:rsidR="00735238">
        <w:t>and with an uncertain water future, the cost of water could increase.</w:t>
      </w:r>
      <w:r w:rsidR="00085803">
        <w:t xml:space="preserve"> In fact, since the </w:t>
      </w:r>
      <w:r w:rsidR="00085803">
        <w:rPr>
          <w:i/>
        </w:rPr>
        <w:t xml:space="preserve">2013 Water Action Plan </w:t>
      </w:r>
      <w:r w:rsidR="00085803">
        <w:t>water rates have increased $4.55/ HCF.</w:t>
      </w:r>
    </w:p>
    <w:p w14:paraId="49A9CAC2" w14:textId="77777777" w:rsidR="00F04AE1" w:rsidRPr="009C1C43" w:rsidRDefault="009B7891" w:rsidP="007B1BE5">
      <w:pPr>
        <w:widowControl w:val="0"/>
        <w:suppressAutoHyphens/>
        <w:ind w:left="720"/>
      </w:pPr>
      <w:r w:rsidRPr="009C1C43">
        <w:lastRenderedPageBreak/>
        <w:t xml:space="preserve">These </w:t>
      </w:r>
      <w:r w:rsidR="00B20434">
        <w:t>three factors</w:t>
      </w:r>
      <w:r w:rsidR="00543521" w:rsidRPr="009C1C43">
        <w:rPr>
          <w:rStyle w:val="CommentReference"/>
        </w:rPr>
        <w:t xml:space="preserve"> </w:t>
      </w:r>
      <w:r w:rsidR="00543521" w:rsidRPr="009C1C43">
        <w:t>cr</w:t>
      </w:r>
      <w:r w:rsidRPr="009C1C43">
        <w:t>eate a perfect opportunity for UCSB both to evaluate its water use and to compile a plan to identify water</w:t>
      </w:r>
      <w:r w:rsidR="00543521" w:rsidRPr="009C1C43">
        <w:t xml:space="preserve"> </w:t>
      </w:r>
      <w:r w:rsidRPr="009C1C43">
        <w:t>conservation strategies</w:t>
      </w:r>
      <w:r w:rsidR="00485C44">
        <w:t xml:space="preserve">.  </w:t>
      </w:r>
      <w:r w:rsidR="00264985">
        <w:t>Our</w:t>
      </w:r>
      <w:r w:rsidR="00543521" w:rsidRPr="009C1C43">
        <w:t xml:space="preserve"> </w:t>
      </w:r>
      <w:r w:rsidR="00392D04">
        <w:t xml:space="preserve">WAP </w:t>
      </w:r>
      <w:r w:rsidRPr="009C1C43">
        <w:t>has been designed to achieve these two objectives.</w:t>
      </w:r>
    </w:p>
    <w:p w14:paraId="11D46000" w14:textId="77777777" w:rsidR="00124FB9" w:rsidRPr="00DB75C8" w:rsidRDefault="00A82873" w:rsidP="00E904DE">
      <w:pPr>
        <w:pStyle w:val="Heading2"/>
        <w:keepNext w:val="0"/>
        <w:keepLines w:val="0"/>
        <w:widowControl w:val="0"/>
        <w:suppressAutoHyphens/>
        <w:rPr>
          <w:rFonts w:eastAsia="Times New Roman"/>
        </w:rPr>
      </w:pPr>
      <w:bookmarkStart w:id="14" w:name="_Toc502730994"/>
      <w:r w:rsidRPr="009C1C43">
        <w:rPr>
          <w:rFonts w:eastAsia="Times New Roman"/>
        </w:rPr>
        <w:t xml:space="preserve">Scope of the UCSB </w:t>
      </w:r>
      <w:r w:rsidRPr="00991FC7">
        <w:rPr>
          <w:rFonts w:eastAsia="Times New Roman"/>
          <w:i/>
        </w:rPr>
        <w:t>Water Action Plan</w:t>
      </w:r>
      <w:bookmarkEnd w:id="14"/>
    </w:p>
    <w:p w14:paraId="1B73AC94" w14:textId="77777777" w:rsidR="00124FB9" w:rsidRPr="009C1C43" w:rsidRDefault="00124FB9" w:rsidP="00E904DE">
      <w:pPr>
        <w:pStyle w:val="Heading3"/>
        <w:keepNext w:val="0"/>
        <w:keepLines w:val="0"/>
        <w:widowControl w:val="0"/>
        <w:suppressAutoHyphens/>
        <w:rPr>
          <w:rFonts w:eastAsia="Times New Roman"/>
        </w:rPr>
      </w:pPr>
      <w:r w:rsidRPr="009C1C43">
        <w:rPr>
          <w:rFonts w:eastAsia="Times New Roman"/>
        </w:rPr>
        <w:t>Geographic Scope</w:t>
      </w:r>
    </w:p>
    <w:p w14:paraId="3FB075AB" w14:textId="68F74163" w:rsidR="00DE4480" w:rsidRDefault="00B70952" w:rsidP="00E904DE">
      <w:pPr>
        <w:widowControl w:val="0"/>
        <w:suppressAutoHyphens/>
      </w:pPr>
      <w:r>
        <w:rPr>
          <w:noProof/>
        </w:rPr>
        <mc:AlternateContent>
          <mc:Choice Requires="wps">
            <w:drawing>
              <wp:anchor distT="0" distB="0" distL="114300" distR="114300" simplePos="0" relativeHeight="251653632" behindDoc="0" locked="0" layoutInCell="1" allowOverlap="1" wp14:anchorId="4AEA6B02" wp14:editId="1E17FCF4">
                <wp:simplePos x="0" y="0"/>
                <wp:positionH relativeFrom="column">
                  <wp:posOffset>0</wp:posOffset>
                </wp:positionH>
                <wp:positionV relativeFrom="paragraph">
                  <wp:posOffset>2679700</wp:posOffset>
                </wp:positionV>
                <wp:extent cx="5886450" cy="281940"/>
                <wp:effectExtent l="0" t="0" r="6350" b="0"/>
                <wp:wrapNone/>
                <wp:docPr id="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6450" cy="281940"/>
                        </a:xfrm>
                        <a:prstGeom prst="rect">
                          <a:avLst/>
                        </a:prstGeom>
                        <a:solidFill>
                          <a:prstClr val="white"/>
                        </a:solid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A9F67A5" w14:textId="00F82BB9" w:rsidR="00ED0D86" w:rsidRPr="00677A28" w:rsidRDefault="00ED0D86" w:rsidP="00677A28">
                            <w:pPr>
                              <w:pStyle w:val="Caption"/>
                              <w:rPr>
                                <w:noProof/>
                              </w:rPr>
                            </w:pPr>
                            <w:bookmarkStart w:id="15" w:name="_Toc502731033"/>
                            <w:r w:rsidRPr="00677A28">
                              <w:t xml:space="preserve">Figure </w:t>
                            </w:r>
                            <w:fldSimple w:instr=" SEQ Figure \* ARABIC ">
                              <w:r>
                                <w:rPr>
                                  <w:noProof/>
                                </w:rPr>
                                <w:t>2</w:t>
                              </w:r>
                            </w:fldSimple>
                            <w:r w:rsidRPr="00677A28">
                              <w:t xml:space="preserve"> | UCSB existing built environment</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AEA6B02" id="Text Box 9" o:spid="_x0000_s1033" type="#_x0000_t202" style="position:absolute;margin-left:0;margin-top:211pt;width:463.5pt;height:22.2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" stroked="f">
                <v:path arrowok="t"/>
                <v:textbox inset="0,0,0,0">
                  <w:txbxContent>
                    <w:p w14:paraId="3A9F67A5" w14:textId="00F82BB9" w:rsidR="00ED0D86" w:rsidRPr="00677A28" w:rsidRDefault="00ED0D86" w:rsidP="00677A28">
                      <w:pPr>
                        <w:pStyle w:val="Caption"/>
                        <w:rPr>
                          <w:noProof/>
                        </w:rPr>
                      </w:pPr>
                      <w:bookmarkStart w:id="16" w:name="_Toc502731033"/>
                      <w:r w:rsidRPr="00677A28">
                        <w:t xml:space="preserve">Figure </w:t>
                      </w:r>
                      <w:r>
                        <w:fldChar w:fldCharType="begin"/>
                      </w:r>
                      <w:r>
                        <w:instrText xml:space="preserve"> SEQ Figure \* ARABIC </w:instrText>
                      </w:r>
                      <w:r>
                        <w:fldChar w:fldCharType="separate"/>
                      </w:r>
                      <w:r>
                        <w:rPr>
                          <w:noProof/>
                        </w:rPr>
                        <w:t>2</w:t>
                      </w:r>
                      <w:r>
                        <w:rPr>
                          <w:noProof/>
                        </w:rPr>
                        <w:fldChar w:fldCharType="end"/>
                      </w:r>
                      <w:r w:rsidRPr="00677A28">
                        <w:t xml:space="preserve"> | UCSB existing built environment</w:t>
                      </w:r>
                      <w:bookmarkEnd w:id="16"/>
                    </w:p>
                  </w:txbxContent>
                </v:textbox>
              </v:shape>
            </w:pict>
          </mc:Fallback>
        </mc:AlternateContent>
      </w:r>
      <w:r w:rsidR="00124FB9" w:rsidRPr="009C1C43">
        <w:t xml:space="preserve">The </w:t>
      </w:r>
      <w:r w:rsidR="00392D04">
        <w:t xml:space="preserve">WAP </w:t>
      </w:r>
      <w:r w:rsidR="00124FB9" w:rsidRPr="009C1C43">
        <w:t xml:space="preserve">accounts for all on- </w:t>
      </w:r>
      <w:r w:rsidR="000855BC" w:rsidRPr="009C1C43">
        <w:t>and</w:t>
      </w:r>
      <w:r w:rsidR="00124FB9" w:rsidRPr="009C1C43">
        <w:t xml:space="preserve"> off-</w:t>
      </w:r>
      <w:r w:rsidR="00D76E9F" w:rsidRPr="009C1C43">
        <w:t xml:space="preserve">campus </w:t>
      </w:r>
      <w:r w:rsidR="00D76E9F">
        <w:t>water use of</w:t>
      </w:r>
      <w:r w:rsidR="004C421C" w:rsidRPr="009C1C43">
        <w:t xml:space="preserve"> </w:t>
      </w:r>
      <w:r w:rsidR="00C775B7" w:rsidRPr="009C1C43">
        <w:t>UCSB</w:t>
      </w:r>
      <w:r w:rsidR="00C775B7">
        <w:t>-</w:t>
      </w:r>
      <w:r w:rsidR="00124FB9" w:rsidRPr="009C1C43">
        <w:t xml:space="preserve">operated </w:t>
      </w:r>
      <w:r w:rsidR="00D76E9F">
        <w:t>buildings</w:t>
      </w:r>
      <w:r w:rsidR="00485C44">
        <w:t xml:space="preserve">.  </w:t>
      </w:r>
      <w:r w:rsidR="00124FB9" w:rsidRPr="009C1C43">
        <w:t xml:space="preserve">The </w:t>
      </w:r>
      <w:r w:rsidR="0080159A" w:rsidRPr="009C1C43">
        <w:t>P</w:t>
      </w:r>
      <w:r w:rsidR="00124FB9" w:rsidRPr="009C1C43">
        <w:t xml:space="preserve">lan’s geographic scope includes all </w:t>
      </w:r>
      <w:r w:rsidR="00E75FF5" w:rsidRPr="009C1C43">
        <w:t>M</w:t>
      </w:r>
      <w:r w:rsidR="00124FB9" w:rsidRPr="009C1C43">
        <w:t xml:space="preserve">ain </w:t>
      </w:r>
      <w:r w:rsidR="00F52F97" w:rsidRPr="009C1C43">
        <w:t>Campus</w:t>
      </w:r>
      <w:r w:rsidR="00124FB9" w:rsidRPr="009C1C43">
        <w:t xml:space="preserve"> buildings and residential </w:t>
      </w:r>
      <w:r w:rsidR="0058360A" w:rsidRPr="009C1C43">
        <w:t>halls, plus</w:t>
      </w:r>
      <w:r w:rsidR="00124FB9" w:rsidRPr="009C1C43">
        <w:t xml:space="preserve"> </w:t>
      </w:r>
      <w:r w:rsidR="00A37B05">
        <w:t xml:space="preserve">the </w:t>
      </w:r>
      <w:r w:rsidR="0058360A" w:rsidRPr="009C1C43">
        <w:t>campus</w:t>
      </w:r>
      <w:r w:rsidR="00124FB9" w:rsidRPr="009C1C43">
        <w:t xml:space="preserve"> housing units </w:t>
      </w:r>
      <w:r w:rsidR="000855BC" w:rsidRPr="009C1C43">
        <w:t xml:space="preserve">not on </w:t>
      </w:r>
      <w:r w:rsidR="00485C44">
        <w:t>the Campus</w:t>
      </w:r>
      <w:r w:rsidR="00124FB9" w:rsidRPr="009C1C43">
        <w:t xml:space="preserve"> utilities grid</w:t>
      </w:r>
      <w:r w:rsidR="00A37B05">
        <w:t>, which includes</w:t>
      </w:r>
      <w:r w:rsidR="00124FB9" w:rsidRPr="009C1C43">
        <w:t xml:space="preserve"> San Clemente Graduate Student Housing, Storke Apartments, Santa Catalina </w:t>
      </w:r>
      <w:r w:rsidR="0012520B">
        <w:t>Residence Halls, San Joaquin Apartments, Santa Ynez Apartments,</w:t>
      </w:r>
      <w:r w:rsidR="00124FB9" w:rsidRPr="009C1C43">
        <w:t xml:space="preserve"> West </w:t>
      </w:r>
      <w:r w:rsidR="00F52F97" w:rsidRPr="009C1C43">
        <w:t>Campus</w:t>
      </w:r>
      <w:r w:rsidR="00124FB9" w:rsidRPr="009C1C43">
        <w:t xml:space="preserve"> Housing</w:t>
      </w:r>
      <w:r w:rsidR="0012520B">
        <w:t>, and Sierra Madre Apartments</w:t>
      </w:r>
      <w:r w:rsidR="00485C44">
        <w:t xml:space="preserve">.  </w:t>
      </w:r>
      <w:r w:rsidR="00124FB9" w:rsidRPr="009C1C43">
        <w:t>The only off-</w:t>
      </w:r>
      <w:r w:rsidR="00F52F97" w:rsidRPr="009C1C43">
        <w:t>campus</w:t>
      </w:r>
      <w:r w:rsidR="00124FB9" w:rsidRPr="009C1C43">
        <w:t xml:space="preserve"> buildings included in the scope of the </w:t>
      </w:r>
      <w:r w:rsidR="00392D04">
        <w:t xml:space="preserve">WAP </w:t>
      </w:r>
      <w:r w:rsidR="00124FB9" w:rsidRPr="009C1C43">
        <w:t xml:space="preserve">are IV Theatre, Embarcadero Hall, El Dorado apartments, </w:t>
      </w:r>
      <w:r w:rsidR="00B56EB1">
        <w:t xml:space="preserve">and </w:t>
      </w:r>
      <w:r w:rsidR="00124FB9" w:rsidRPr="009C1C43">
        <w:t>Westgate apartment</w:t>
      </w:r>
      <w:r w:rsidR="00B56EB1">
        <w:t>s</w:t>
      </w:r>
      <w:r w:rsidR="00485C44">
        <w:t xml:space="preserve">.  </w:t>
      </w:r>
      <w:r w:rsidR="0058360A" w:rsidRPr="009C1C43">
        <w:t>These off-</w:t>
      </w:r>
      <w:r w:rsidR="00F52F97" w:rsidRPr="009C1C43">
        <w:t>campus</w:t>
      </w:r>
      <w:r w:rsidR="00124FB9" w:rsidRPr="009C1C43">
        <w:t xml:space="preserve"> properties are included in the geographic scope because UCSB is responsible for their utilities</w:t>
      </w:r>
      <w:r w:rsidR="00485C44">
        <w:t xml:space="preserve">.  </w:t>
      </w:r>
      <w:r w:rsidR="00124FB9" w:rsidRPr="009C1C43">
        <w:t>The WAP does not include off-</w:t>
      </w:r>
      <w:r w:rsidR="00F52F97" w:rsidRPr="009C1C43">
        <w:t>campus</w:t>
      </w:r>
      <w:r w:rsidR="00124FB9" w:rsidRPr="009C1C43">
        <w:t xml:space="preserve"> faculty housing </w:t>
      </w:r>
      <w:r w:rsidR="00816229">
        <w:t xml:space="preserve">(e.g., West Campus </w:t>
      </w:r>
      <w:r w:rsidR="0098457E">
        <w:t>Point and Ocean Walk at North Campus Point</w:t>
      </w:r>
      <w:r w:rsidR="00816229">
        <w:t xml:space="preserve">) </w:t>
      </w:r>
      <w:r w:rsidR="00124FB9" w:rsidRPr="009C1C43">
        <w:t xml:space="preserve">when reporting </w:t>
      </w:r>
      <w:r w:rsidR="00F52F97" w:rsidRPr="009C1C43">
        <w:t>campus</w:t>
      </w:r>
      <w:r w:rsidR="00124FB9" w:rsidRPr="009C1C43">
        <w:t xml:space="preserve"> water use</w:t>
      </w:r>
      <w:r w:rsidR="00C775B7">
        <w:t>,</w:t>
      </w:r>
      <w:r w:rsidR="00124FB9" w:rsidRPr="009C1C43">
        <w:t xml:space="preserve"> because faculty residential units’ utilities do not fall under the operational control of UCSB</w:t>
      </w:r>
      <w:r w:rsidR="00485C44">
        <w:t xml:space="preserve">.  </w:t>
      </w:r>
      <w:r w:rsidR="00392D04">
        <w:t>Nor does the P</w:t>
      </w:r>
      <w:r w:rsidR="00124FB9" w:rsidRPr="009C1C43">
        <w:t>lan account for distant, off-</w:t>
      </w:r>
      <w:r w:rsidR="00F52F97" w:rsidRPr="009C1C43">
        <w:t>campus</w:t>
      </w:r>
      <w:r w:rsidR="00124FB9" w:rsidRPr="009C1C43">
        <w:t xml:space="preserve"> water consumption</w:t>
      </w:r>
      <w:r w:rsidR="00491900">
        <w:t>,</w:t>
      </w:r>
      <w:r w:rsidR="00124FB9" w:rsidRPr="009C1C43">
        <w:t xml:space="preserve"> such as UCSB natural reserve infrastructures</w:t>
      </w:r>
      <w:r w:rsidR="00480F2D" w:rsidRPr="009C1C43">
        <w:t xml:space="preserve"> and satellite </w:t>
      </w:r>
      <w:r w:rsidR="00F52F97" w:rsidRPr="009C1C43">
        <w:t>campus</w:t>
      </w:r>
      <w:r w:rsidR="00647033">
        <w:t>es</w:t>
      </w:r>
      <w:r w:rsidR="00480E2E">
        <w:t>.</w:t>
      </w:r>
      <w:r w:rsidR="00647033">
        <w:t xml:space="preserve"> </w:t>
      </w:r>
      <w:r w:rsidR="00255611">
        <w:t xml:space="preserve"> </w:t>
      </w:r>
      <w:r w:rsidR="006B268B">
        <w:t xml:space="preserve">The reference map below </w:t>
      </w:r>
      <w:r w:rsidR="00816229">
        <w:t>labels the UCSB built environment; academic, research, and other non-residential buildings are colored purple</w:t>
      </w:r>
      <w:r w:rsidR="00491900">
        <w:t>,</w:t>
      </w:r>
      <w:r w:rsidR="00816229">
        <w:t xml:space="preserve"> and Housing &amp; Residential Services </w:t>
      </w:r>
      <w:r w:rsidR="001A27DF">
        <w:t xml:space="preserve">(H&amp;RS) </w:t>
      </w:r>
      <w:r w:rsidR="00816229">
        <w:t xml:space="preserve">buildings are colored </w:t>
      </w:r>
      <w:r w:rsidR="00816229" w:rsidRPr="00F52C75">
        <w:t xml:space="preserve">orange (Figure </w:t>
      </w:r>
      <w:r w:rsidR="00F52C75" w:rsidRPr="00F52C75">
        <w:t>2</w:t>
      </w:r>
      <w:r w:rsidR="00677A28">
        <w:t>, 3</w:t>
      </w:r>
      <w:r w:rsidR="00816229" w:rsidRPr="00F52C75">
        <w:t>).</w:t>
      </w:r>
    </w:p>
    <w:p w14:paraId="6F9EFB08" w14:textId="054C79AE" w:rsidR="0052781D" w:rsidRDefault="00A03BE4" w:rsidP="00677A28">
      <w:pPr>
        <w:pStyle w:val="Caption"/>
      </w:pPr>
      <w:r>
        <w:rPr>
          <w:noProof/>
        </w:rPr>
        <w:drawing>
          <wp:anchor distT="0" distB="0" distL="114300" distR="114300" simplePos="0" relativeHeight="251663872" behindDoc="0" locked="0" layoutInCell="1" allowOverlap="1" wp14:anchorId="194FCC39" wp14:editId="69AF4DE7">
            <wp:simplePos x="0" y="0"/>
            <wp:positionH relativeFrom="column">
              <wp:posOffset>-69850</wp:posOffset>
            </wp:positionH>
            <wp:positionV relativeFrom="paragraph">
              <wp:posOffset>48260</wp:posOffset>
            </wp:positionV>
            <wp:extent cx="6022340" cy="3420110"/>
            <wp:effectExtent l="0" t="0" r="0" b="8890"/>
            <wp:wrapNone/>
            <wp:docPr id="3" name="Picture 2" descr="WaterActionPlan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terActionPlan2017"/>
                    <pic:cNvPicPr>
                      <a:picLocks noChangeAspect="1" noChangeArrowheads="1"/>
                    </pic:cNvPicPr>
                  </pic:nvPicPr>
                  <pic:blipFill>
                    <a:blip r:embed="rId20">
                      <a:extLst>
                        <a:ext uri="{28A0092B-C50C-407E-A947-70E740481C1C}">
                          <a14:useLocalDpi xmlns:a14="http://schemas.microsoft.com/office/drawing/2010/main" val="0"/>
                        </a:ext>
                      </a:extLst>
                    </a:blip>
                    <a:srcRect t="244"/>
                    <a:stretch>
                      <a:fillRect/>
                    </a:stretch>
                  </pic:blipFill>
                  <pic:spPr bwMode="auto">
                    <a:xfrm>
                      <a:off x="0" y="0"/>
                      <a:ext cx="6022340" cy="3420110"/>
                    </a:xfrm>
                    <a:prstGeom prst="rect">
                      <a:avLst/>
                    </a:prstGeom>
                    <a:noFill/>
                  </pic:spPr>
                </pic:pic>
              </a:graphicData>
            </a:graphic>
            <wp14:sizeRelH relativeFrom="page">
              <wp14:pctWidth>0</wp14:pctWidth>
            </wp14:sizeRelH>
            <wp14:sizeRelV relativeFrom="page">
              <wp14:pctHeight>0</wp14:pctHeight>
            </wp14:sizeRelV>
          </wp:anchor>
        </w:drawing>
      </w:r>
    </w:p>
    <w:p w14:paraId="411160E9" w14:textId="77777777" w:rsidR="0052781D" w:rsidRDefault="0052781D">
      <w:pPr>
        <w:spacing w:before="0" w:after="200" w:line="276" w:lineRule="auto"/>
        <w:rPr>
          <w:rFonts w:eastAsia="Times New Roman"/>
        </w:rPr>
      </w:pPr>
      <w:r>
        <w:rPr>
          <w:rFonts w:eastAsia="Times New Roman"/>
        </w:rPr>
        <w:br w:type="page"/>
      </w:r>
    </w:p>
    <w:p w14:paraId="17DA7AD3" w14:textId="532D9C5C" w:rsidR="0037173A" w:rsidRDefault="0037173A" w:rsidP="00677A28">
      <w:pPr>
        <w:pStyle w:val="Caption"/>
      </w:pPr>
      <w:bookmarkStart w:id="16" w:name="_Toc502731034"/>
      <w:r>
        <w:lastRenderedPageBreak/>
        <w:t xml:space="preserve">Figure </w:t>
      </w:r>
      <w:fldSimple w:instr=" SEQ Figure \* ARABIC ">
        <w:r w:rsidR="007559CA">
          <w:rPr>
            <w:noProof/>
          </w:rPr>
          <w:t>3</w:t>
        </w:r>
      </w:fldSimple>
      <w:r>
        <w:t xml:space="preserve"> | UCSB building types and designations</w:t>
      </w:r>
      <w:bookmarkEnd w:id="16"/>
    </w:p>
    <w:p w14:paraId="0E8A339D" w14:textId="0997390B" w:rsidR="0037173A" w:rsidRDefault="0037173A">
      <w:pPr>
        <w:spacing w:before="0" w:after="200" w:line="276" w:lineRule="auto"/>
        <w:rPr>
          <w:rFonts w:asciiTheme="majorHAnsi" w:eastAsia="Times New Roman" w:hAnsiTheme="majorHAnsi" w:cstheme="majorBidi"/>
          <w:b/>
          <w:bCs/>
          <w:i/>
          <w:color w:val="198DC3"/>
          <w:sz w:val="24"/>
          <w:u w:val="single"/>
        </w:rPr>
      </w:pPr>
      <w:r>
        <w:object w:dxaOrig="18360" w:dyaOrig="11881" w14:anchorId="66EACC39">
          <v:shape id="_x0000_i1025" type="#_x0000_t75" style="width:470.95pt;height:305.35pt" o:ole="">
            <v:imagedata r:id="rId21" o:title=""/>
          </v:shape>
          <o:OLEObject Type="Embed" ProgID="AcroExch.Document.7" ShapeID="_x0000_i1025" DrawAspect="Content" ObjectID="_1576668288" r:id="rId22"/>
        </w:object>
      </w:r>
    </w:p>
    <w:p w14:paraId="52BF9FFD" w14:textId="77777777" w:rsidR="00124FB9" w:rsidRPr="00C55567" w:rsidRDefault="00A82873" w:rsidP="00E904DE">
      <w:pPr>
        <w:pStyle w:val="Heading3"/>
        <w:keepNext w:val="0"/>
        <w:keepLines w:val="0"/>
        <w:widowControl w:val="0"/>
        <w:suppressAutoHyphens/>
        <w:rPr>
          <w:rFonts w:eastAsia="Times New Roman"/>
        </w:rPr>
      </w:pPr>
      <w:r w:rsidRPr="009C1C43">
        <w:rPr>
          <w:rFonts w:eastAsia="Times New Roman"/>
        </w:rPr>
        <w:t>Temporal Scope</w:t>
      </w:r>
    </w:p>
    <w:p w14:paraId="1C69827B" w14:textId="06526C4F" w:rsidR="00124FB9" w:rsidRPr="009C1C43" w:rsidRDefault="00124FB9" w:rsidP="00E904DE">
      <w:pPr>
        <w:widowControl w:val="0"/>
        <w:suppressAutoHyphens/>
      </w:pPr>
      <w:r w:rsidRPr="009C1C43">
        <w:t xml:space="preserve">The UCSB WAP </w:t>
      </w:r>
      <w:r w:rsidR="00317E91" w:rsidRPr="009C1C43">
        <w:t xml:space="preserve">considers </w:t>
      </w:r>
      <w:r w:rsidR="00A72729">
        <w:t xml:space="preserve">a </w:t>
      </w:r>
      <w:r w:rsidR="00543CEA">
        <w:t>21</w:t>
      </w:r>
      <w:r w:rsidR="00D76E9F">
        <w:t xml:space="preserve"> </w:t>
      </w:r>
      <w:r w:rsidRPr="009C1C43">
        <w:t xml:space="preserve">year historical scope, </w:t>
      </w:r>
      <w:r w:rsidR="000172AC" w:rsidRPr="009C1C43">
        <w:t xml:space="preserve">representing </w:t>
      </w:r>
      <w:r w:rsidR="00F74062">
        <w:t>FY</w:t>
      </w:r>
      <w:r w:rsidRPr="009C1C43">
        <w:t>s</w:t>
      </w:r>
      <w:r w:rsidR="00C12B71" w:rsidRPr="009C1C43">
        <w:t xml:space="preserve"> </w:t>
      </w:r>
      <w:r w:rsidRPr="009C1C43">
        <w:t>(i.e., July to June</w:t>
      </w:r>
      <w:r w:rsidR="0058360A" w:rsidRPr="009C1C43">
        <w:t>; hereafter abbreviated FY</w:t>
      </w:r>
      <w:r w:rsidRPr="009C1C43">
        <w:t>) 1996</w:t>
      </w:r>
      <w:r w:rsidR="00543CEA">
        <w:t>/97 to 2016</w:t>
      </w:r>
      <w:r w:rsidR="00E1121B">
        <w:t>/</w:t>
      </w:r>
      <w:r w:rsidR="00543CEA">
        <w:t>17</w:t>
      </w:r>
      <w:r w:rsidR="00485C44">
        <w:t xml:space="preserve">.  </w:t>
      </w:r>
      <w:r w:rsidR="00543D60">
        <w:t>The University</w:t>
      </w:r>
      <w:r w:rsidRPr="009C1C43">
        <w:t xml:space="preserve"> has data on both potable and </w:t>
      </w:r>
      <w:r w:rsidR="00C12B71" w:rsidRPr="009C1C43">
        <w:t>recycled</w:t>
      </w:r>
      <w:r w:rsidRPr="009C1C43">
        <w:t xml:space="preserve"> water for this pe</w:t>
      </w:r>
      <w:r w:rsidR="00491900">
        <w:t xml:space="preserve">riod; based on historical water </w:t>
      </w:r>
      <w:r w:rsidRPr="009C1C43">
        <w:t xml:space="preserve">conservation progress and </w:t>
      </w:r>
      <w:r w:rsidR="00F52F97" w:rsidRPr="009C1C43">
        <w:t>campus</w:t>
      </w:r>
      <w:r w:rsidR="00543CEA">
        <w:t xml:space="preserve"> growth over these 21</w:t>
      </w:r>
      <w:r w:rsidRPr="009C1C43">
        <w:t xml:space="preserve"> years, the WAP recommends water conservation and efficiency strategies for c</w:t>
      </w:r>
      <w:r w:rsidR="00092353">
        <w:t>onsideration over the next eight</w:t>
      </w:r>
      <w:r w:rsidR="00C12B71" w:rsidRPr="009C1C43">
        <w:t xml:space="preserve"> y</w:t>
      </w:r>
      <w:r w:rsidRPr="009C1C43">
        <w:t>ears</w:t>
      </w:r>
      <w:r w:rsidR="00092353">
        <w:t>, until 2025</w:t>
      </w:r>
      <w:r w:rsidR="00485C44">
        <w:t xml:space="preserve">.  </w:t>
      </w:r>
      <w:r w:rsidRPr="009C1C43">
        <w:t>This planning horizon encompasses UCSB’s Long Range Development Plan</w:t>
      </w:r>
      <w:r w:rsidR="00677A28">
        <w:t xml:space="preserve"> (LRDP)</w:t>
      </w:r>
      <w:r w:rsidRPr="009C1C43">
        <w:t xml:space="preserve"> </w:t>
      </w:r>
      <w:r w:rsidR="00677A28">
        <w:t>timeline</w:t>
      </w:r>
      <w:r w:rsidRPr="009C1C43">
        <w:t xml:space="preserve"> and aligns its projections</w:t>
      </w:r>
      <w:r w:rsidR="00677A28">
        <w:t xml:space="preserve"> with growth predictions from the LRDP</w:t>
      </w:r>
      <w:r w:rsidRPr="009C1C43">
        <w:t>.</w:t>
      </w:r>
      <w:r w:rsidR="00C12B71" w:rsidRPr="009C1C43">
        <w:rPr>
          <w:rStyle w:val="EndnoteReference"/>
          <w:rFonts w:eastAsia="Times New Roman" w:cstheme="minorHAnsi"/>
        </w:rPr>
        <w:endnoteReference w:id="7"/>
      </w:r>
      <w:r w:rsidR="00585548" w:rsidRPr="009C1C43">
        <w:rPr>
          <w:vertAlign w:val="superscript"/>
        </w:rPr>
        <w:t>,</w:t>
      </w:r>
      <w:r w:rsidR="00585548" w:rsidRPr="009C1C43">
        <w:rPr>
          <w:rStyle w:val="EndnoteReference"/>
          <w:rFonts w:eastAsia="Times New Roman" w:cstheme="minorHAnsi"/>
        </w:rPr>
        <w:endnoteReference w:id="8"/>
      </w:r>
    </w:p>
    <w:p w14:paraId="16BF6CCC" w14:textId="77777777" w:rsidR="005872CA" w:rsidRPr="00C55567" w:rsidRDefault="00A82873" w:rsidP="00E904DE">
      <w:pPr>
        <w:pStyle w:val="Heading3"/>
        <w:keepNext w:val="0"/>
        <w:keepLines w:val="0"/>
        <w:widowControl w:val="0"/>
        <w:suppressAutoHyphens/>
        <w:rPr>
          <w:rFonts w:eastAsia="Times New Roman"/>
        </w:rPr>
      </w:pPr>
      <w:r w:rsidRPr="009C1C43">
        <w:rPr>
          <w:rFonts w:eastAsia="Times New Roman"/>
        </w:rPr>
        <w:t>Water</w:t>
      </w:r>
      <w:r w:rsidR="00F52F97" w:rsidRPr="009C1C43">
        <w:rPr>
          <w:rFonts w:eastAsia="Times New Roman"/>
        </w:rPr>
        <w:t>-Type</w:t>
      </w:r>
      <w:r w:rsidRPr="009C1C43">
        <w:rPr>
          <w:rFonts w:eastAsia="Times New Roman"/>
        </w:rPr>
        <w:t xml:space="preserve"> Scope</w:t>
      </w:r>
    </w:p>
    <w:p w14:paraId="48BD85DB" w14:textId="72B4683E" w:rsidR="00262540" w:rsidRDefault="0058360A" w:rsidP="00E904DE">
      <w:pPr>
        <w:widowControl w:val="0"/>
        <w:suppressAutoHyphens/>
      </w:pPr>
      <w:r w:rsidRPr="009C1C43">
        <w:t>“</w:t>
      </w:r>
      <w:r w:rsidR="00124FB9" w:rsidRPr="009C1C43">
        <w:t>Water</w:t>
      </w:r>
      <w:r w:rsidRPr="009C1C43">
        <w:t>” for the WAP</w:t>
      </w:r>
      <w:r w:rsidR="00124FB9" w:rsidRPr="009C1C43">
        <w:t xml:space="preserve"> is broadly</w:t>
      </w:r>
      <w:r w:rsidR="00491900">
        <w:t xml:space="preserve"> categorized into potable water;</w:t>
      </w:r>
      <w:r w:rsidR="00124FB9" w:rsidRPr="009C1C43">
        <w:t xml:space="preserve"> water suitable for human consumption</w:t>
      </w:r>
      <w:r w:rsidR="0000663D">
        <w:t>;</w:t>
      </w:r>
      <w:r w:rsidR="00124FB9" w:rsidRPr="009C1C43">
        <w:t xml:space="preserve"> and non-potable water, water unsuitable for human consumption</w:t>
      </w:r>
      <w:r w:rsidR="00485C44">
        <w:t xml:space="preserve">.  </w:t>
      </w:r>
      <w:r w:rsidR="00124FB9" w:rsidRPr="009C1C43">
        <w:t xml:space="preserve">The WAP </w:t>
      </w:r>
      <w:r w:rsidR="00124FB9" w:rsidRPr="00862DB0">
        <w:t>examines UCSB’s historical and current use of potable and non-potable water types</w:t>
      </w:r>
      <w:r w:rsidR="00485C44" w:rsidRPr="00862DB0">
        <w:t xml:space="preserve">.  </w:t>
      </w:r>
      <w:r w:rsidR="002A396C" w:rsidRPr="00862DB0">
        <w:t>T</w:t>
      </w:r>
      <w:r w:rsidR="00124FB9" w:rsidRPr="00862DB0">
        <w:t>he</w:t>
      </w:r>
      <w:r w:rsidR="002A396C" w:rsidRPr="00862DB0">
        <w:t xml:space="preserve"> category of </w:t>
      </w:r>
      <w:r w:rsidR="00480E2E" w:rsidRPr="00862DB0">
        <w:t>“</w:t>
      </w:r>
      <w:r w:rsidR="002A396C" w:rsidRPr="00862DB0">
        <w:t>non-potable water</w:t>
      </w:r>
      <w:r w:rsidR="00480E2E" w:rsidRPr="00862DB0">
        <w:t>”</w:t>
      </w:r>
      <w:r w:rsidR="002A396C" w:rsidRPr="00862DB0">
        <w:t xml:space="preserve"> includes</w:t>
      </w:r>
      <w:r w:rsidR="00124FB9" w:rsidRPr="00862DB0">
        <w:t xml:space="preserve"> </w:t>
      </w:r>
      <w:r w:rsidR="00C12B71" w:rsidRPr="00862DB0">
        <w:t>gray</w:t>
      </w:r>
      <w:r w:rsidR="00124FB9" w:rsidRPr="00862DB0">
        <w:t xml:space="preserve">water, blackwater, industrial water, </w:t>
      </w:r>
      <w:r w:rsidR="006C1FFB" w:rsidRPr="00862DB0">
        <w:t xml:space="preserve">stormwater, </w:t>
      </w:r>
      <w:r w:rsidR="00124FB9" w:rsidRPr="00862DB0">
        <w:t xml:space="preserve">and </w:t>
      </w:r>
      <w:r w:rsidR="00C12B71" w:rsidRPr="00862DB0">
        <w:t xml:space="preserve">recycled </w:t>
      </w:r>
      <w:r w:rsidR="00092353">
        <w:t>water:</w:t>
      </w:r>
    </w:p>
    <w:p w14:paraId="29C501CB" w14:textId="77777777" w:rsidR="00262540" w:rsidRDefault="00C12B71" w:rsidP="00716B56">
      <w:pPr>
        <w:pStyle w:val="ListParagraph"/>
      </w:pPr>
      <w:r w:rsidRPr="009C1C43">
        <w:t>Graywater (</w:t>
      </w:r>
      <w:r w:rsidR="00124FB9" w:rsidRPr="009C1C43">
        <w:t xml:space="preserve">wastewater </w:t>
      </w:r>
      <w:r w:rsidRPr="009C1C43">
        <w:t>with little-to-no fecal content)</w:t>
      </w:r>
      <w:r w:rsidR="00124FB9" w:rsidRPr="009C1C43">
        <w:t xml:space="preserve"> is excluded in th</w:t>
      </w:r>
      <w:r w:rsidR="006C1FFB" w:rsidRPr="009C1C43">
        <w:t xml:space="preserve">is </w:t>
      </w:r>
      <w:r w:rsidRPr="009C1C43">
        <w:t>document’s analysis</w:t>
      </w:r>
      <w:r w:rsidR="00124FB9" w:rsidRPr="009C1C43">
        <w:t xml:space="preserve"> because its practical applications at </w:t>
      </w:r>
      <w:r w:rsidR="00543D60">
        <w:t>the University</w:t>
      </w:r>
      <w:r w:rsidR="00124FB9" w:rsidRPr="009C1C43">
        <w:t xml:space="preserve"> level are limited by legal statut</w:t>
      </w:r>
      <w:r w:rsidRPr="009C1C43">
        <w:t>es (e.g.</w:t>
      </w:r>
      <w:r w:rsidR="00453F12" w:rsidRPr="009C1C43">
        <w:t>, Title</w:t>
      </w:r>
      <w:r w:rsidRPr="009C1C43">
        <w:t xml:space="preserve"> 22)</w:t>
      </w:r>
      <w:r w:rsidR="00485C44">
        <w:t xml:space="preserve">.  </w:t>
      </w:r>
    </w:p>
    <w:p w14:paraId="05E29D6B" w14:textId="77777777" w:rsidR="00262540" w:rsidRPr="00262540" w:rsidRDefault="00C12B71" w:rsidP="00716B56">
      <w:pPr>
        <w:pStyle w:val="ListParagraph"/>
      </w:pPr>
      <w:r w:rsidRPr="009C1C43">
        <w:t>Blackwater (wastewater with significant fecal content)</w:t>
      </w:r>
      <w:r w:rsidR="00124FB9" w:rsidRPr="009C1C43">
        <w:t xml:space="preserve"> is acknowledged by the WAP in the context of sewage effluent</w:t>
      </w:r>
      <w:r w:rsidR="00485C44">
        <w:t xml:space="preserve">.  </w:t>
      </w:r>
    </w:p>
    <w:p w14:paraId="61BDCF16" w14:textId="77777777" w:rsidR="00262540" w:rsidRPr="00657B84" w:rsidRDefault="00C12B71" w:rsidP="00716B56">
      <w:pPr>
        <w:pStyle w:val="ListParagraph"/>
        <w:rPr>
          <w:sz w:val="16"/>
          <w:szCs w:val="16"/>
        </w:rPr>
      </w:pPr>
      <w:r w:rsidRPr="009C1C43">
        <w:t>Stormwater (</w:t>
      </w:r>
      <w:r w:rsidR="006C1FFB" w:rsidRPr="009C1C43">
        <w:t xml:space="preserve">runoff from precipitation events that flows over </w:t>
      </w:r>
      <w:r w:rsidRPr="009C1C43">
        <w:t xml:space="preserve">land and </w:t>
      </w:r>
      <w:r w:rsidRPr="009C1C43">
        <w:lastRenderedPageBreak/>
        <w:t>impervious surfaces)</w:t>
      </w:r>
      <w:r w:rsidR="00E1121B" w:rsidRPr="00E1121B">
        <w:t xml:space="preserve"> </w:t>
      </w:r>
      <w:r w:rsidR="00E1121B" w:rsidRPr="009C1C43">
        <w:t xml:space="preserve">is </w:t>
      </w:r>
      <w:r w:rsidR="00984649">
        <w:t>acknowledged by the</w:t>
      </w:r>
      <w:r w:rsidR="00F62480">
        <w:t xml:space="preserve"> WAP </w:t>
      </w:r>
      <w:r w:rsidR="00F62480" w:rsidRPr="00F62480">
        <w:t>from a watershed perspective in a campus-wide, comprehensive way that recognizes stormwater as a resource</w:t>
      </w:r>
      <w:r w:rsidR="00F62480">
        <w:t xml:space="preserve">. </w:t>
      </w:r>
      <w:r w:rsidR="005F1184">
        <w:t xml:space="preserve"> </w:t>
      </w:r>
      <w:r w:rsidR="00F62480">
        <w:t>Also addressed are</w:t>
      </w:r>
      <w:r w:rsidR="00F62480" w:rsidRPr="00F62480">
        <w:t xml:space="preserve"> aims to protect and restore the integrity of t</w:t>
      </w:r>
      <w:r w:rsidR="00491900">
        <w:t>he water bodies surrounding the c</w:t>
      </w:r>
      <w:r w:rsidR="00F62480" w:rsidRPr="00F62480">
        <w:t>ampus.</w:t>
      </w:r>
    </w:p>
    <w:p w14:paraId="49BE6831" w14:textId="77777777" w:rsidR="00262540" w:rsidRPr="00657B84" w:rsidRDefault="00C12B71" w:rsidP="00716B56">
      <w:pPr>
        <w:pStyle w:val="ListParagraph"/>
        <w:rPr>
          <w:sz w:val="16"/>
          <w:szCs w:val="16"/>
        </w:rPr>
      </w:pPr>
      <w:r w:rsidRPr="00262540">
        <w:t>Recycled</w:t>
      </w:r>
      <w:r w:rsidR="00124FB9" w:rsidRPr="00262540">
        <w:t xml:space="preserve"> </w:t>
      </w:r>
      <w:r w:rsidRPr="00262540">
        <w:t>water (</w:t>
      </w:r>
      <w:r w:rsidR="00124FB9" w:rsidRPr="00657B84">
        <w:rPr>
          <w:rFonts w:cs="Times New Roman"/>
        </w:rPr>
        <w:t>wastewater treated with the intention of reuse</w:t>
      </w:r>
      <w:r w:rsidRPr="00262540">
        <w:t>)</w:t>
      </w:r>
      <w:r w:rsidR="00124FB9" w:rsidRPr="00262540">
        <w:t xml:space="preserve"> and industrial water,</w:t>
      </w:r>
      <w:r w:rsidR="00124FB9" w:rsidRPr="00657B84">
        <w:rPr>
          <w:rFonts w:cs="Times New Roman"/>
        </w:rPr>
        <w:t xml:space="preserve"> </w:t>
      </w:r>
      <w:r w:rsidR="00480E2E">
        <w:rPr>
          <w:rFonts w:cs="Times New Roman"/>
        </w:rPr>
        <w:t xml:space="preserve">which include </w:t>
      </w:r>
      <w:r w:rsidR="00124FB9" w:rsidRPr="00657B84">
        <w:rPr>
          <w:rFonts w:cs="Times New Roman"/>
        </w:rPr>
        <w:t>water provided for specific industrial applications</w:t>
      </w:r>
      <w:r w:rsidR="00124FB9" w:rsidRPr="00262540">
        <w:t>, are examined by the WAP because of their potential role in reducing potable water consumption.</w:t>
      </w:r>
    </w:p>
    <w:p w14:paraId="28AFFA8A" w14:textId="77777777" w:rsidR="00F37C38" w:rsidRDefault="00F37C38" w:rsidP="00E904DE">
      <w:pPr>
        <w:widowControl w:val="0"/>
        <w:suppressAutoHyphens/>
        <w:spacing w:before="0" w:after="200" w:line="276" w:lineRule="auto"/>
        <w:rPr>
          <w:rFonts w:asciiTheme="majorHAnsi" w:eastAsiaTheme="majorEastAsia" w:hAnsiTheme="majorHAnsi" w:cstheme="majorBidi"/>
          <w:b/>
          <w:bCs/>
          <w:color w:val="365F91" w:themeColor="accent1" w:themeShade="BF"/>
          <w:sz w:val="28"/>
          <w:szCs w:val="28"/>
        </w:rPr>
      </w:pPr>
    </w:p>
    <w:p w14:paraId="7336B9A2" w14:textId="56FDC38B" w:rsidR="0037173A" w:rsidRDefault="0037173A" w:rsidP="00B43CC4">
      <w:pPr>
        <w:pStyle w:val="Heading3"/>
      </w:pPr>
      <w:r w:rsidRPr="0013077E">
        <w:t>Campus Water Metering Infrastructure</w:t>
      </w:r>
    </w:p>
    <w:p w14:paraId="157C692D" w14:textId="473921BF" w:rsidR="0037173A" w:rsidRPr="0037173A" w:rsidRDefault="00B43CC4" w:rsidP="0037173A">
      <w:r>
        <w:t>UCSB’s metering infrastructure is more centralized than building-specific. On the older, main portion of the campus, many buildings share a centralized meter. Centralized meters make it difficult to determine building specific water usage and therefore difficult to target conservation and efficiency programs to areas that need it the most. Another constraint with central</w:t>
      </w:r>
      <w:r w:rsidR="0098457E">
        <w:t>ized metering, is that building-</w:t>
      </w:r>
      <w:r>
        <w:t>specific</w:t>
      </w:r>
      <w:r w:rsidR="0098457E">
        <w:t xml:space="preserve"> water</w:t>
      </w:r>
      <w:r>
        <w:t xml:space="preserve"> meters are a prerequisite to the LEED Existing Building Operation &amp; Maintenance certification process. Newer buildings on the campus have building specific meters, as they were a part of the building’s portfolio when being designed. Many of these buildings include residence halls, which provide not only building-specific, but</w:t>
      </w:r>
      <w:r w:rsidR="0013077E">
        <w:t xml:space="preserve"> also</w:t>
      </w:r>
      <w:r>
        <w:t xml:space="preserve"> real time data to operations staff and building occupants. There are nine billable meters </w:t>
      </w:r>
      <w:r w:rsidR="00677A28">
        <w:t>from Goleta Water District</w:t>
      </w:r>
      <w:r>
        <w:t xml:space="preserve"> that serve the non-residential portions of campus, and 12 that serve the residential side of campus.  Figure 4 identifies both potable and recycled water meters on the campus.</w:t>
      </w:r>
    </w:p>
    <w:p w14:paraId="16E4D791" w14:textId="1D551167" w:rsidR="0037173A" w:rsidRDefault="0037173A" w:rsidP="00677A28">
      <w:pPr>
        <w:pStyle w:val="Caption"/>
      </w:pPr>
      <w:bookmarkStart w:id="17" w:name="_Toc502731035"/>
      <w:r>
        <w:t xml:space="preserve">Figure </w:t>
      </w:r>
      <w:fldSimple w:instr=" SEQ Figure \* ARABIC ">
        <w:r w:rsidR="007559CA">
          <w:rPr>
            <w:noProof/>
          </w:rPr>
          <w:t>4</w:t>
        </w:r>
      </w:fldSimple>
      <w:r>
        <w:t xml:space="preserve"> | UCSB metering infrastructure</w:t>
      </w:r>
      <w:bookmarkEnd w:id="17"/>
    </w:p>
    <w:p w14:paraId="1DBA946C" w14:textId="685B114C" w:rsidR="0037173A" w:rsidRPr="0037173A" w:rsidRDefault="0037173A" w:rsidP="0037173A">
      <w:r>
        <w:object w:dxaOrig="18360" w:dyaOrig="11881" w14:anchorId="2399ADC9">
          <v:shape id="_x0000_i1026" type="#_x0000_t75" style="width:461.75pt;height:298.2pt" o:ole="">
            <v:imagedata r:id="rId23" o:title=""/>
          </v:shape>
          <o:OLEObject Type="Embed" ProgID="AcroExch.Document.7" ShapeID="_x0000_i1026" DrawAspect="Content" ObjectID="_1576668289" r:id="rId24"/>
        </w:object>
      </w:r>
    </w:p>
    <w:p w14:paraId="022B58B4" w14:textId="664FEF3C" w:rsidR="00596795" w:rsidRPr="00657B84" w:rsidRDefault="00596795" w:rsidP="000D2D77">
      <w:pPr>
        <w:pStyle w:val="Heading1"/>
        <w:keepNext w:val="0"/>
        <w:keepLines w:val="0"/>
        <w:widowControl w:val="0"/>
        <w:tabs>
          <w:tab w:val="left" w:pos="848"/>
          <w:tab w:val="center" w:pos="5400"/>
        </w:tabs>
        <w:suppressAutoHyphens/>
        <w:rPr>
          <w:rFonts w:cstheme="minorBidi"/>
          <w:sz w:val="16"/>
          <w:szCs w:val="16"/>
        </w:rPr>
      </w:pPr>
      <w:bookmarkStart w:id="18" w:name="_Toc502730995"/>
      <w:r w:rsidRPr="009C1C43">
        <w:lastRenderedPageBreak/>
        <w:t xml:space="preserve">ESTABLISHING A </w:t>
      </w:r>
      <w:r w:rsidR="00F52F97" w:rsidRPr="009C1C43">
        <w:t>CAMPUS</w:t>
      </w:r>
      <w:r w:rsidRPr="009C1C43">
        <w:t xml:space="preserve"> WATER USE </w:t>
      </w:r>
      <w:r w:rsidR="0017506C" w:rsidRPr="009C1C43">
        <w:t>BASELINE</w:t>
      </w:r>
      <w:bookmarkEnd w:id="18"/>
    </w:p>
    <w:p w14:paraId="3664FE3D" w14:textId="22F74F80" w:rsidR="0012520B" w:rsidRDefault="00CD6139" w:rsidP="00E904DE">
      <w:pPr>
        <w:widowControl w:val="0"/>
        <w:suppressAutoHyphens/>
        <w:rPr>
          <w:lang w:eastAsia="ja-JP"/>
        </w:rPr>
      </w:pPr>
      <w:r w:rsidRPr="009C1C43">
        <w:rPr>
          <w:lang w:eastAsia="ja-JP"/>
        </w:rPr>
        <w:t xml:space="preserve">Under the direction of </w:t>
      </w:r>
      <w:r w:rsidR="00BF086B" w:rsidRPr="009C1C43">
        <w:rPr>
          <w:lang w:eastAsia="ja-JP"/>
        </w:rPr>
        <w:t>U</w:t>
      </w:r>
      <w:r w:rsidR="00BF086B">
        <w:rPr>
          <w:lang w:eastAsia="ja-JP"/>
        </w:rPr>
        <w:t xml:space="preserve">niversity of California, Office of the President (UCOP), </w:t>
      </w:r>
      <w:r w:rsidR="007446A0">
        <w:rPr>
          <w:lang w:eastAsia="ja-JP"/>
        </w:rPr>
        <w:t xml:space="preserve">UCSB </w:t>
      </w:r>
      <w:r w:rsidRPr="009C1C43">
        <w:rPr>
          <w:lang w:eastAsia="ja-JP"/>
        </w:rPr>
        <w:t xml:space="preserve">is required </w:t>
      </w:r>
      <w:r w:rsidR="00DB79B3">
        <w:rPr>
          <w:lang w:eastAsia="ja-JP"/>
        </w:rPr>
        <w:t xml:space="preserve">to </w:t>
      </w:r>
      <w:r w:rsidR="00DB79B3">
        <w:t>reduce growth-adjusted potable water consumption 20% by 2020, and 36% by 2025 when compared to a</w:t>
      </w:r>
      <w:r w:rsidR="004A36C7">
        <w:t xml:space="preserve"> system-wide</w:t>
      </w:r>
      <w:r w:rsidR="0012520B">
        <w:t xml:space="preserve"> three-</w:t>
      </w:r>
      <w:r w:rsidR="00DB79B3">
        <w:t xml:space="preserve">year average baseline of </w:t>
      </w:r>
      <w:r w:rsidR="004A36C7">
        <w:t xml:space="preserve">FY 2005/06, FY 2006/07, FY 2007/08. </w:t>
      </w:r>
      <w:r w:rsidR="00364B0B">
        <w:t xml:space="preserve">To determine growth-adjusted potable water consumption, </w:t>
      </w:r>
      <w:r w:rsidR="00F52F97" w:rsidRPr="009C1C43">
        <w:rPr>
          <w:lang w:eastAsia="ja-JP"/>
        </w:rPr>
        <w:t>each UC campus is required to report potabl</w:t>
      </w:r>
      <w:r w:rsidR="0012520B">
        <w:rPr>
          <w:lang w:eastAsia="ja-JP"/>
        </w:rPr>
        <w:t>e water use in gallons per year and</w:t>
      </w:r>
      <w:r w:rsidR="00F52F97" w:rsidRPr="009C1C43">
        <w:rPr>
          <w:lang w:eastAsia="ja-JP"/>
        </w:rPr>
        <w:t xml:space="preserve"> gallons per weighted camp</w:t>
      </w:r>
      <w:r w:rsidR="00364B0B">
        <w:rPr>
          <w:lang w:eastAsia="ja-JP"/>
        </w:rPr>
        <w:t xml:space="preserve">us user (WCU). </w:t>
      </w:r>
      <w:r w:rsidR="00F52F97" w:rsidRPr="009C1C43">
        <w:rPr>
          <w:rFonts w:eastAsia="Times New Roman"/>
        </w:rPr>
        <w:t>Weighted Campus User is the standardized per capita metric used for all the UC campuses that normalizes varying water users by weighting students, staff, and faculty by their different degrees of time spent at UCSB (i.e., full-time students, part-time staff, etc.)</w:t>
      </w:r>
      <w:r w:rsidR="00092353" w:rsidRPr="00092353">
        <w:rPr>
          <w:rFonts w:eastAsia="Times New Roman"/>
          <w:shd w:val="clear" w:color="auto" w:fill="FFFFFF"/>
        </w:rPr>
        <w:t>.</w:t>
      </w:r>
      <w:r w:rsidR="0012520B">
        <w:rPr>
          <w:lang w:eastAsia="ja-JP"/>
        </w:rPr>
        <w:t xml:space="preserve"> </w:t>
      </w:r>
      <w:r w:rsidR="008564A7">
        <w:rPr>
          <w:lang w:eastAsia="ja-JP"/>
        </w:rPr>
        <w:t>UCSB’s b</w:t>
      </w:r>
      <w:r w:rsidR="00F52F97" w:rsidRPr="00862DB0">
        <w:rPr>
          <w:lang w:eastAsia="ja-JP"/>
        </w:rPr>
        <w:t>aseline water use has been calculated in accordance with UCOP requirements</w:t>
      </w:r>
      <w:r w:rsidR="00092353">
        <w:rPr>
          <w:lang w:eastAsia="ja-JP"/>
        </w:rPr>
        <w:t>.</w:t>
      </w:r>
      <w:r w:rsidR="00485C44" w:rsidRPr="00862DB0">
        <w:rPr>
          <w:lang w:eastAsia="ja-JP"/>
        </w:rPr>
        <w:t xml:space="preserve"> </w:t>
      </w:r>
    </w:p>
    <w:p w14:paraId="5B7A4905" w14:textId="77777777" w:rsidR="006108D0" w:rsidRDefault="006D2E65" w:rsidP="00E904DE">
      <w:pPr>
        <w:widowControl w:val="0"/>
        <w:suppressAutoHyphens/>
        <w:rPr>
          <w:lang w:eastAsia="ja-JP"/>
        </w:rPr>
      </w:pPr>
      <w:r w:rsidRPr="00862DB0">
        <w:t>During</w:t>
      </w:r>
      <w:r w:rsidRPr="009C1C43">
        <w:t xml:space="preserve"> t</w:t>
      </w:r>
      <w:r w:rsidRPr="000A6395">
        <w:t xml:space="preserve">he </w:t>
      </w:r>
      <w:r w:rsidR="00364B0B">
        <w:t xml:space="preserve">UCOP-defined </w:t>
      </w:r>
      <w:r w:rsidR="008564A7">
        <w:t>b</w:t>
      </w:r>
      <w:r w:rsidRPr="000A6395">
        <w:t xml:space="preserve">aseline period, </w:t>
      </w:r>
      <w:r w:rsidRPr="00CA3855">
        <w:t>average</w:t>
      </w:r>
      <w:r w:rsidR="00364B0B">
        <w:t xml:space="preserve"> per capita (WCU)</w:t>
      </w:r>
      <w:r w:rsidRPr="00CA3855">
        <w:t xml:space="preserve"> </w:t>
      </w:r>
      <w:r w:rsidR="001E6FB7" w:rsidRPr="00CA3855">
        <w:t xml:space="preserve">potable </w:t>
      </w:r>
      <w:r w:rsidRPr="00CA3855">
        <w:t>water</w:t>
      </w:r>
      <w:r w:rsidRPr="000A6395">
        <w:t xml:space="preserve"> use for </w:t>
      </w:r>
      <w:r w:rsidR="00485C44" w:rsidRPr="000A6395">
        <w:t>the Campus</w:t>
      </w:r>
      <w:r w:rsidR="00133E90">
        <w:t xml:space="preserve"> was </w:t>
      </w:r>
      <w:r w:rsidR="00364B0B">
        <w:t>10,743 gal/year/WCU</w:t>
      </w:r>
      <w:r w:rsidR="0047707F">
        <w:t>, with an overall average consumption of</w:t>
      </w:r>
      <w:r w:rsidR="00364B0B">
        <w:t xml:space="preserve"> </w:t>
      </w:r>
      <w:r w:rsidR="0047707F">
        <w:t>220,869,667 gallons</w:t>
      </w:r>
    </w:p>
    <w:p w14:paraId="7D501D01" w14:textId="77777777" w:rsidR="007C2AB4" w:rsidRDefault="007C2AB4" w:rsidP="00677A28">
      <w:pPr>
        <w:pStyle w:val="Caption"/>
      </w:pPr>
      <w:bookmarkStart w:id="19" w:name="_Toc502731051"/>
      <w:r>
        <w:t xml:space="preserve">Table </w:t>
      </w:r>
      <w:fldSimple w:instr=" SEQ Table \* ARABIC ">
        <w:r w:rsidR="007559CA">
          <w:rPr>
            <w:noProof/>
          </w:rPr>
          <w:t>5</w:t>
        </w:r>
      </w:fldSimple>
      <w:r>
        <w:t xml:space="preserve"> | </w:t>
      </w:r>
      <w:r w:rsidRPr="009C1C43">
        <w:t xml:space="preserve">UCSB’s </w:t>
      </w:r>
      <w:r>
        <w:t>average annual potable water use during the b</w:t>
      </w:r>
      <w:r w:rsidRPr="009C1C43">
        <w:t>aseline period</w:t>
      </w:r>
      <w:bookmarkEnd w:id="19"/>
    </w:p>
    <w:tbl>
      <w:tblPr>
        <w:tblStyle w:val="LightGrid1"/>
        <w:tblW w:w="0" w:type="auto"/>
        <w:tblInd w:w="144" w:type="dxa"/>
        <w:tblLook w:val="04A0" w:firstRow="1" w:lastRow="0" w:firstColumn="1" w:lastColumn="0" w:noHBand="0" w:noVBand="1"/>
      </w:tblPr>
      <w:tblGrid>
        <w:gridCol w:w="1908"/>
        <w:gridCol w:w="1620"/>
        <w:gridCol w:w="1764"/>
      </w:tblGrid>
      <w:tr w:rsidR="00A3233C" w:rsidRPr="005230A3" w14:paraId="02406BBE" w14:textId="77777777" w:rsidTr="00070A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tcPr>
          <w:p w14:paraId="0575A78D" w14:textId="77777777" w:rsidR="00A3233C" w:rsidRPr="00D07EB6" w:rsidRDefault="00A3233C" w:rsidP="00B85513">
            <w:pPr>
              <w:pStyle w:val="tabletext"/>
            </w:pPr>
            <w:r w:rsidRPr="00D07EB6">
              <w:t>Baseline FY</w:t>
            </w:r>
          </w:p>
        </w:tc>
        <w:tc>
          <w:tcPr>
            <w:tcW w:w="1620" w:type="dxa"/>
          </w:tcPr>
          <w:p w14:paraId="0DA98D30" w14:textId="77777777" w:rsidR="00A3233C" w:rsidRPr="00D07EB6" w:rsidRDefault="00A3233C" w:rsidP="00B85513">
            <w:pPr>
              <w:pStyle w:val="tabletext"/>
              <w:cnfStyle w:val="100000000000" w:firstRow="1" w:lastRow="0" w:firstColumn="0" w:lastColumn="0" w:oddVBand="0" w:evenVBand="0" w:oddHBand="0" w:evenHBand="0" w:firstRowFirstColumn="0" w:firstRowLastColumn="0" w:lastRowFirstColumn="0" w:lastRowLastColumn="0"/>
            </w:pPr>
            <w:r>
              <w:t>Total/ Gal</w:t>
            </w:r>
          </w:p>
        </w:tc>
        <w:tc>
          <w:tcPr>
            <w:tcW w:w="1764" w:type="dxa"/>
          </w:tcPr>
          <w:p w14:paraId="3C9A306C" w14:textId="77777777" w:rsidR="00A3233C" w:rsidRPr="00D07EB6" w:rsidRDefault="00A3233C" w:rsidP="00B85513">
            <w:pPr>
              <w:pStyle w:val="tabletext"/>
              <w:cnfStyle w:val="100000000000" w:firstRow="1" w:lastRow="0" w:firstColumn="0" w:lastColumn="0" w:oddVBand="0" w:evenVBand="0" w:oddHBand="0" w:evenHBand="0" w:firstRowFirstColumn="0" w:firstRowLastColumn="0" w:lastRowFirstColumn="0" w:lastRowLastColumn="0"/>
            </w:pPr>
            <w:r w:rsidRPr="00D07EB6">
              <w:t>Gal/WCU</w:t>
            </w:r>
          </w:p>
        </w:tc>
      </w:tr>
      <w:tr w:rsidR="00A3233C" w:rsidRPr="005230A3" w14:paraId="432A84D3" w14:textId="77777777" w:rsidTr="00070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tcPr>
          <w:p w14:paraId="7C71F697" w14:textId="77777777" w:rsidR="00A3233C" w:rsidRPr="00493BD6" w:rsidRDefault="00A3233C" w:rsidP="00B85513">
            <w:pPr>
              <w:pStyle w:val="tabletext"/>
            </w:pPr>
            <w:r>
              <w:t>2005/06-2007/08</w:t>
            </w:r>
          </w:p>
        </w:tc>
        <w:tc>
          <w:tcPr>
            <w:tcW w:w="1620" w:type="dxa"/>
          </w:tcPr>
          <w:p w14:paraId="3B0E0342" w14:textId="77777777" w:rsidR="00A3233C" w:rsidRPr="0047707F" w:rsidRDefault="00A3233C" w:rsidP="00B85513">
            <w:pPr>
              <w:pStyle w:val="tabletext"/>
              <w:cnfStyle w:val="000000100000" w:firstRow="0" w:lastRow="0" w:firstColumn="0" w:lastColumn="0" w:oddVBand="0" w:evenVBand="0" w:oddHBand="1" w:evenHBand="0" w:firstRowFirstColumn="0" w:firstRowLastColumn="0" w:lastRowFirstColumn="0" w:lastRowLastColumn="0"/>
              <w:rPr>
                <w:b/>
              </w:rPr>
            </w:pPr>
            <w:r>
              <w:t xml:space="preserve">220.8 </w:t>
            </w:r>
            <w:r w:rsidRPr="00493BD6">
              <w:t>million</w:t>
            </w:r>
          </w:p>
        </w:tc>
        <w:tc>
          <w:tcPr>
            <w:tcW w:w="1764" w:type="dxa"/>
          </w:tcPr>
          <w:p w14:paraId="239FC3E2" w14:textId="77777777" w:rsidR="00A3233C" w:rsidRPr="0047707F" w:rsidRDefault="00A3233C" w:rsidP="00B85513">
            <w:pPr>
              <w:pStyle w:val="tabletext"/>
              <w:cnfStyle w:val="000000100000" w:firstRow="0" w:lastRow="0" w:firstColumn="0" w:lastColumn="0" w:oddVBand="0" w:evenVBand="0" w:oddHBand="1" w:evenHBand="0" w:firstRowFirstColumn="0" w:firstRowLastColumn="0" w:lastRowFirstColumn="0" w:lastRowLastColumn="0"/>
              <w:rPr>
                <w:b/>
              </w:rPr>
            </w:pPr>
            <w:r>
              <w:t>10,743</w:t>
            </w:r>
          </w:p>
        </w:tc>
      </w:tr>
    </w:tbl>
    <w:p w14:paraId="513676AE" w14:textId="77777777" w:rsidR="00F37C38" w:rsidRDefault="00F37C38" w:rsidP="00E904DE">
      <w:pPr>
        <w:widowControl w:val="0"/>
        <w:suppressAutoHyphens/>
        <w:spacing w:before="0" w:after="200" w:line="276" w:lineRule="auto"/>
        <w:rPr>
          <w:rFonts w:asciiTheme="majorHAnsi" w:eastAsiaTheme="majorEastAsia" w:hAnsiTheme="majorHAnsi" w:cstheme="majorBidi"/>
          <w:b/>
          <w:bCs/>
          <w:color w:val="365F91" w:themeColor="accent1" w:themeShade="BF"/>
          <w:sz w:val="28"/>
          <w:szCs w:val="28"/>
        </w:rPr>
      </w:pPr>
    </w:p>
    <w:p w14:paraId="3173DDDC" w14:textId="77777777" w:rsidR="00A50B96" w:rsidRPr="00657B84" w:rsidRDefault="0017506C" w:rsidP="000D2D77">
      <w:pPr>
        <w:pStyle w:val="Heading1"/>
        <w:keepNext w:val="0"/>
        <w:keepLines w:val="0"/>
        <w:widowControl w:val="0"/>
        <w:suppressAutoHyphens/>
        <w:rPr>
          <w:rFonts w:cstheme="minorHAnsi"/>
          <w:u w:val="single"/>
        </w:rPr>
      </w:pPr>
      <w:bookmarkStart w:id="20" w:name="_Toc502730996"/>
      <w:r w:rsidRPr="009C1C43">
        <w:t>BENCHMARK</w:t>
      </w:r>
      <w:r w:rsidR="00596795" w:rsidRPr="009C1C43">
        <w:t xml:space="preserve">ING WATER USE ON THE UCSB </w:t>
      </w:r>
      <w:r w:rsidR="00F52F97" w:rsidRPr="009C1C43">
        <w:t>CAMPUS</w:t>
      </w:r>
      <w:bookmarkEnd w:id="20"/>
    </w:p>
    <w:p w14:paraId="451302EF" w14:textId="77777777" w:rsidR="00CD6139" w:rsidRPr="009C1C43" w:rsidRDefault="00CD6139" w:rsidP="00E904DE">
      <w:pPr>
        <w:pStyle w:val="Heading2"/>
        <w:keepNext w:val="0"/>
        <w:keepLines w:val="0"/>
        <w:widowControl w:val="0"/>
        <w:suppressAutoHyphens/>
        <w:rPr>
          <w:rFonts w:eastAsia="Times New Roman"/>
        </w:rPr>
      </w:pPr>
      <w:bookmarkStart w:id="21" w:name="_Toc502730997"/>
      <w:r w:rsidRPr="009C1C43">
        <w:rPr>
          <w:rFonts w:eastAsia="Times New Roman"/>
        </w:rPr>
        <w:t xml:space="preserve">Purpose </w:t>
      </w:r>
      <w:r w:rsidR="001639D1" w:rsidRPr="009C1C43">
        <w:rPr>
          <w:rFonts w:eastAsia="Times New Roman"/>
        </w:rPr>
        <w:t xml:space="preserve">and Delineation of UCSB’s </w:t>
      </w:r>
      <w:r w:rsidR="0017506C" w:rsidRPr="009C1C43">
        <w:rPr>
          <w:rFonts w:eastAsia="Times New Roman"/>
        </w:rPr>
        <w:t>Benchmark</w:t>
      </w:r>
      <w:bookmarkEnd w:id="21"/>
    </w:p>
    <w:p w14:paraId="056465A4" w14:textId="77777777" w:rsidR="00CD6139" w:rsidRPr="009C1C43" w:rsidRDefault="0039429B" w:rsidP="00E904DE">
      <w:pPr>
        <w:widowControl w:val="0"/>
        <w:suppressAutoHyphens/>
      </w:pPr>
      <w:r w:rsidRPr="009C1C43">
        <w:t xml:space="preserve">In addition to the </w:t>
      </w:r>
      <w:r w:rsidR="00BF086B">
        <w:t>University of California, Office of the President</w:t>
      </w:r>
      <w:r w:rsidR="0012520B">
        <w:t>’s</w:t>
      </w:r>
      <w:r w:rsidR="00BF086B">
        <w:t xml:space="preserve"> (UCOP)</w:t>
      </w:r>
      <w:r w:rsidR="0012520B">
        <w:t xml:space="preserve"> </w:t>
      </w:r>
      <w:r w:rsidRPr="009C1C43">
        <w:t xml:space="preserve">mandated </w:t>
      </w:r>
      <w:r w:rsidR="00CC330B">
        <w:rPr>
          <w:iCs/>
        </w:rPr>
        <w:t>b</w:t>
      </w:r>
      <w:r w:rsidRPr="009C1C43">
        <w:rPr>
          <w:iCs/>
        </w:rPr>
        <w:t>aseline,</w:t>
      </w:r>
      <w:r w:rsidRPr="009C1C43">
        <w:t xml:space="preserve"> t</w:t>
      </w:r>
      <w:r w:rsidR="00CD6139" w:rsidRPr="009C1C43">
        <w:t xml:space="preserve">he objective </w:t>
      </w:r>
      <w:r w:rsidR="00264985">
        <w:t xml:space="preserve">of selecting a three-year water </w:t>
      </w:r>
      <w:r w:rsidR="00CD6139" w:rsidRPr="009C1C43">
        <w:t xml:space="preserve">use </w:t>
      </w:r>
      <w:r w:rsidR="001D5B07">
        <w:rPr>
          <w:iCs/>
        </w:rPr>
        <w:t>b</w:t>
      </w:r>
      <w:r w:rsidR="0017506C" w:rsidRPr="009C1C43">
        <w:rPr>
          <w:iCs/>
        </w:rPr>
        <w:t>enchmark</w:t>
      </w:r>
      <w:r w:rsidRPr="009C1C43">
        <w:t xml:space="preserve"> </w:t>
      </w:r>
      <w:r w:rsidR="00CD6139" w:rsidRPr="009C1C43">
        <w:t xml:space="preserve">is to </w:t>
      </w:r>
      <w:r w:rsidR="00F74DF5">
        <w:t xml:space="preserve">mark reductions already achieved by </w:t>
      </w:r>
      <w:r w:rsidR="007446A0">
        <w:t xml:space="preserve">UCSB </w:t>
      </w:r>
      <w:r w:rsidR="00F74DF5">
        <w:t xml:space="preserve">and </w:t>
      </w:r>
      <w:r w:rsidR="001D5B07">
        <w:t xml:space="preserve">to </w:t>
      </w:r>
      <w:r w:rsidR="00CD6139" w:rsidRPr="009C1C43">
        <w:t xml:space="preserve">encourage </w:t>
      </w:r>
      <w:r w:rsidR="00F74DF5">
        <w:t xml:space="preserve">further reductions. </w:t>
      </w:r>
      <w:r w:rsidR="0012520B">
        <w:t xml:space="preserve"> This was initially noted in the </w:t>
      </w:r>
      <w:r w:rsidR="0012520B" w:rsidRPr="00677A28">
        <w:rPr>
          <w:i/>
        </w:rPr>
        <w:t>2013 Water Action Plan</w:t>
      </w:r>
      <w:r w:rsidR="0012520B">
        <w:t xml:space="preserve"> and will still be relevant going forward.</w:t>
      </w:r>
      <w:r w:rsidR="00485C44">
        <w:t xml:space="preserve"> </w:t>
      </w:r>
      <w:r w:rsidR="00CD6139" w:rsidRPr="009C1C43">
        <w:t xml:space="preserve">The </w:t>
      </w:r>
      <w:r w:rsidR="001D5B07">
        <w:t>b</w:t>
      </w:r>
      <w:r w:rsidR="0017506C" w:rsidRPr="009C1C43">
        <w:t>enchmark</w:t>
      </w:r>
      <w:r w:rsidR="00F74DF5">
        <w:t xml:space="preserve"> will serve as a</w:t>
      </w:r>
      <w:r w:rsidR="00CC1AF6">
        <w:t>n internal</w:t>
      </w:r>
      <w:r w:rsidR="00F74DF5">
        <w:t xml:space="preserve"> check </w:t>
      </w:r>
      <w:r w:rsidR="00CD6139" w:rsidRPr="009C1C43">
        <w:t xml:space="preserve">point from which </w:t>
      </w:r>
      <w:r w:rsidR="00543D60">
        <w:t>the University</w:t>
      </w:r>
      <w:r w:rsidR="00CD6139" w:rsidRPr="009C1C43">
        <w:t xml:space="preserve"> can reevaluate</w:t>
      </w:r>
      <w:r w:rsidR="001D5B07">
        <w:t xml:space="preserve"> historical water use and water </w:t>
      </w:r>
      <w:r w:rsidR="00CD6139" w:rsidRPr="009C1C43">
        <w:t>conservation strategies</w:t>
      </w:r>
      <w:r w:rsidR="0012520B">
        <w:t>,</w:t>
      </w:r>
      <w:r w:rsidR="00CD6139" w:rsidRPr="009C1C43">
        <w:t xml:space="preserve"> and launch new conservation efforts that move beyond the major conservation steps taken since UCSB’s </w:t>
      </w:r>
      <w:r w:rsidR="001D5B07">
        <w:t>b</w:t>
      </w:r>
      <w:r w:rsidR="0017506C" w:rsidRPr="009C1C43">
        <w:t>aseline</w:t>
      </w:r>
      <w:r w:rsidR="00CD6139" w:rsidRPr="009C1C43">
        <w:t xml:space="preserve"> era</w:t>
      </w:r>
      <w:r w:rsidR="0000663D">
        <w:t>. T</w:t>
      </w:r>
      <w:r w:rsidR="00CD6139" w:rsidRPr="009C1C43">
        <w:t>hese efforts are detailed below i</w:t>
      </w:r>
      <w:r w:rsidR="00E137E6">
        <w:t>n ‘</w:t>
      </w:r>
      <w:r w:rsidR="00F52F97" w:rsidRPr="009C1C43">
        <w:t>Campus</w:t>
      </w:r>
      <w:r w:rsidR="00CD6139" w:rsidRPr="009C1C43">
        <w:t xml:space="preserve"> Historical Water Use &amp; Water Reduction Progress.</w:t>
      </w:r>
      <w:r w:rsidR="00E137E6">
        <w:t>’</w:t>
      </w:r>
    </w:p>
    <w:p w14:paraId="779BFDBF" w14:textId="1B3246FE" w:rsidR="00364D35" w:rsidRPr="009C1C43" w:rsidRDefault="0039429B" w:rsidP="00E904DE">
      <w:pPr>
        <w:widowControl w:val="0"/>
        <w:suppressAutoHyphens/>
      </w:pPr>
      <w:r w:rsidRPr="009C1C43">
        <w:t>FY</w:t>
      </w:r>
      <w:r w:rsidR="00CD6139" w:rsidRPr="009C1C43">
        <w:t xml:space="preserve"> 2008/09, 2009/10, and 2010/11 constitute the three-year period selected for </w:t>
      </w:r>
      <w:r w:rsidR="00DD4C9B" w:rsidRPr="009C1C43">
        <w:t>b</w:t>
      </w:r>
      <w:r w:rsidR="0017506C" w:rsidRPr="009C1C43">
        <w:t>enchmark</w:t>
      </w:r>
      <w:r w:rsidR="00CD6139" w:rsidRPr="009C1C43">
        <w:t>ing UCSB’s water use</w:t>
      </w:r>
      <w:r w:rsidR="00485C44">
        <w:t xml:space="preserve">.  </w:t>
      </w:r>
      <w:r w:rsidR="00CD6139" w:rsidRPr="009C1C43">
        <w:t xml:space="preserve">This timeframe was selected to consider the impact of concurrent climate factors, </w:t>
      </w:r>
      <w:r w:rsidR="00F52F97" w:rsidRPr="009C1C43">
        <w:t>campus</w:t>
      </w:r>
      <w:r w:rsidR="00CD6139" w:rsidRPr="009C1C43">
        <w:t xml:space="preserve"> grow</w:t>
      </w:r>
      <w:r w:rsidR="00CC1AF6">
        <w:t>th, and infrastructure changes i</w:t>
      </w:r>
      <w:r w:rsidR="00CD6139" w:rsidRPr="009C1C43">
        <w:t>n water use</w:t>
      </w:r>
      <w:r w:rsidR="00485C44">
        <w:t xml:space="preserve">.  </w:t>
      </w:r>
      <w:r w:rsidR="00CD6139" w:rsidRPr="009C1C43">
        <w:t xml:space="preserve">These three years </w:t>
      </w:r>
      <w:r w:rsidRPr="009C1C43">
        <w:t>constitute</w:t>
      </w:r>
      <w:r w:rsidR="00CC1AF6">
        <w:t xml:space="preserve"> a </w:t>
      </w:r>
      <w:r w:rsidR="008564A7">
        <w:t>b</w:t>
      </w:r>
      <w:r w:rsidR="00B77E97" w:rsidRPr="009C1C43">
        <w:t>enchmark intended</w:t>
      </w:r>
      <w:r w:rsidR="00CD6139" w:rsidRPr="009C1C43">
        <w:t xml:space="preserve"> to push UCSB to move forward with </w:t>
      </w:r>
      <w:r w:rsidR="0000663D">
        <w:t>further</w:t>
      </w:r>
      <w:r w:rsidR="0000663D" w:rsidRPr="009C1C43">
        <w:t xml:space="preserve"> </w:t>
      </w:r>
      <w:r w:rsidR="00CD6139" w:rsidRPr="009C1C43">
        <w:t xml:space="preserve">water reductions that are </w:t>
      </w:r>
      <w:r w:rsidR="00CD6139" w:rsidRPr="00862DB0">
        <w:t xml:space="preserve">reflections of new conservation efforts, not simply </w:t>
      </w:r>
      <w:r w:rsidRPr="00862DB0">
        <w:t>lasting effects</w:t>
      </w:r>
      <w:r w:rsidR="00CD6139" w:rsidRPr="00862DB0">
        <w:t xml:space="preserve"> of historical conservation strategies</w:t>
      </w:r>
      <w:r w:rsidR="00092353">
        <w:t xml:space="preserve">. </w:t>
      </w:r>
      <w:r w:rsidR="00F81D10" w:rsidRPr="00862DB0">
        <w:t>During</w:t>
      </w:r>
      <w:r w:rsidR="001D5B07">
        <w:t xml:space="preserve"> the UCSB b</w:t>
      </w:r>
      <w:r w:rsidR="00F81D10" w:rsidRPr="009C1C43">
        <w:t xml:space="preserve">enchmark period, average water use for </w:t>
      </w:r>
      <w:r w:rsidR="001D5B07">
        <w:t>the c</w:t>
      </w:r>
      <w:r w:rsidR="00485C44">
        <w:t>ampus</w:t>
      </w:r>
      <w:r w:rsidR="00CC1AF6">
        <w:t xml:space="preserve"> was 218.8</w:t>
      </w:r>
      <w:r w:rsidR="00F81D10" w:rsidRPr="009C1C43">
        <w:t xml:space="preserve"> </w:t>
      </w:r>
      <w:r w:rsidR="0000663D">
        <w:t>Mgal</w:t>
      </w:r>
      <w:r w:rsidR="00CC1AF6">
        <w:t>/yr, roughly 9,983</w:t>
      </w:r>
      <w:r w:rsidR="00133E90">
        <w:t xml:space="preserve"> g</w:t>
      </w:r>
      <w:r w:rsidR="00F81D10" w:rsidRPr="009C1C43">
        <w:t xml:space="preserve">allons per </w:t>
      </w:r>
      <w:r w:rsidR="00BF086B">
        <w:t>weighted campus user (</w:t>
      </w:r>
      <w:r w:rsidR="00F81D10" w:rsidRPr="009C1C43">
        <w:t>WCU</w:t>
      </w:r>
      <w:r w:rsidR="00BF086B">
        <w:t>)</w:t>
      </w:r>
      <w:r w:rsidR="00F81D10" w:rsidRPr="009C1C43">
        <w:t xml:space="preserve"> </w:t>
      </w:r>
      <w:r w:rsidR="00F81D10" w:rsidRPr="000A6395">
        <w:t>(</w:t>
      </w:r>
      <w:r w:rsidR="0098457E">
        <w:t>Table 6</w:t>
      </w:r>
      <w:r w:rsidR="00F81D10" w:rsidRPr="000A6395">
        <w:t>).</w:t>
      </w:r>
    </w:p>
    <w:p w14:paraId="366278EE" w14:textId="77777777" w:rsidR="00F81D10" w:rsidRDefault="00F81D10" w:rsidP="00677A28">
      <w:pPr>
        <w:pStyle w:val="Caption"/>
      </w:pPr>
      <w:bookmarkStart w:id="22" w:name="_Toc218787761"/>
      <w:bookmarkStart w:id="23" w:name="_Toc502731052"/>
      <w:r w:rsidRPr="009C1C43">
        <w:t xml:space="preserve">Table </w:t>
      </w:r>
      <w:r w:rsidR="003E28F9">
        <w:fldChar w:fldCharType="begin"/>
      </w:r>
      <w:r w:rsidR="00BC732A">
        <w:instrText xml:space="preserve"> SEQ Table \* ARABIC </w:instrText>
      </w:r>
      <w:r w:rsidR="003E28F9">
        <w:fldChar w:fldCharType="separate"/>
      </w:r>
      <w:r w:rsidR="007559CA">
        <w:rPr>
          <w:noProof/>
        </w:rPr>
        <w:t>6</w:t>
      </w:r>
      <w:r w:rsidR="003E28F9">
        <w:rPr>
          <w:noProof/>
        </w:rPr>
        <w:fldChar w:fldCharType="end"/>
      </w:r>
      <w:r w:rsidR="007C2AB4">
        <w:t xml:space="preserve"> |</w:t>
      </w:r>
      <w:r w:rsidRPr="009C1C43">
        <w:t xml:space="preserve"> UCSB’s </w:t>
      </w:r>
      <w:r w:rsidR="0014273B">
        <w:t xml:space="preserve">average annual </w:t>
      </w:r>
      <w:r w:rsidRPr="009C1C43">
        <w:t xml:space="preserve">potable water use during the </w:t>
      </w:r>
      <w:r w:rsidR="008564A7">
        <w:t>b</w:t>
      </w:r>
      <w:r w:rsidRPr="009C1C43">
        <w:t>enchmark period</w:t>
      </w:r>
      <w:bookmarkEnd w:id="22"/>
      <w:bookmarkEnd w:id="23"/>
    </w:p>
    <w:tbl>
      <w:tblPr>
        <w:tblStyle w:val="LightGrid1"/>
        <w:tblW w:w="0" w:type="auto"/>
        <w:tblInd w:w="144" w:type="dxa"/>
        <w:tblLook w:val="04A0" w:firstRow="1" w:lastRow="0" w:firstColumn="1" w:lastColumn="0" w:noHBand="0" w:noVBand="1"/>
      </w:tblPr>
      <w:tblGrid>
        <w:gridCol w:w="1908"/>
        <w:gridCol w:w="1620"/>
        <w:gridCol w:w="1764"/>
      </w:tblGrid>
      <w:tr w:rsidR="0047707F" w:rsidRPr="009C1C43" w14:paraId="4F691F00" w14:textId="77777777" w:rsidTr="00070A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tcPr>
          <w:p w14:paraId="7AC615B4" w14:textId="77777777" w:rsidR="0047707F" w:rsidRPr="00D07EB6" w:rsidRDefault="0047707F" w:rsidP="00B85513">
            <w:pPr>
              <w:pStyle w:val="tabletext"/>
            </w:pPr>
            <w:r w:rsidRPr="00D07EB6">
              <w:t>Benchmark FY</w:t>
            </w:r>
          </w:p>
        </w:tc>
        <w:tc>
          <w:tcPr>
            <w:tcW w:w="1620" w:type="dxa"/>
          </w:tcPr>
          <w:p w14:paraId="1C3B9307" w14:textId="77777777" w:rsidR="0047707F" w:rsidRPr="00D07EB6" w:rsidRDefault="0047707F" w:rsidP="00B85513">
            <w:pPr>
              <w:pStyle w:val="tabletext"/>
              <w:cnfStyle w:val="100000000000" w:firstRow="1" w:lastRow="0" w:firstColumn="0" w:lastColumn="0" w:oddVBand="0" w:evenVBand="0" w:oddHBand="0" w:evenHBand="0" w:firstRowFirstColumn="0" w:firstRowLastColumn="0" w:lastRowFirstColumn="0" w:lastRowLastColumn="0"/>
            </w:pPr>
            <w:r w:rsidRPr="00D07EB6">
              <w:t>Total (Gal)</w:t>
            </w:r>
          </w:p>
        </w:tc>
        <w:tc>
          <w:tcPr>
            <w:tcW w:w="1764" w:type="dxa"/>
          </w:tcPr>
          <w:p w14:paraId="3484381A" w14:textId="77777777" w:rsidR="0047707F" w:rsidRPr="00D07EB6" w:rsidRDefault="0047707F" w:rsidP="00B85513">
            <w:pPr>
              <w:pStyle w:val="tabletext"/>
              <w:cnfStyle w:val="100000000000" w:firstRow="1" w:lastRow="0" w:firstColumn="0" w:lastColumn="0" w:oddVBand="0" w:evenVBand="0" w:oddHBand="0" w:evenHBand="0" w:firstRowFirstColumn="0" w:firstRowLastColumn="0" w:lastRowFirstColumn="0" w:lastRowLastColumn="0"/>
            </w:pPr>
            <w:r w:rsidRPr="00D07EB6">
              <w:t>Gal/WCU</w:t>
            </w:r>
          </w:p>
        </w:tc>
      </w:tr>
      <w:tr w:rsidR="0047707F" w:rsidRPr="009C1C43" w14:paraId="4DD55760" w14:textId="77777777" w:rsidTr="00070A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tcPr>
          <w:p w14:paraId="0ED72FE0" w14:textId="77777777" w:rsidR="0047707F" w:rsidRPr="00D07EB6" w:rsidRDefault="0047707F" w:rsidP="00B85513">
            <w:pPr>
              <w:pStyle w:val="tabletext"/>
            </w:pPr>
            <w:r w:rsidRPr="00D07EB6">
              <w:t>2008/09-2010/11</w:t>
            </w:r>
          </w:p>
        </w:tc>
        <w:tc>
          <w:tcPr>
            <w:tcW w:w="1620" w:type="dxa"/>
          </w:tcPr>
          <w:p w14:paraId="705454ED" w14:textId="77777777" w:rsidR="0047707F" w:rsidRPr="00493BD6" w:rsidRDefault="00CC1AF6" w:rsidP="00B85513">
            <w:pPr>
              <w:pStyle w:val="tabletext"/>
              <w:cnfStyle w:val="000000100000" w:firstRow="0" w:lastRow="0" w:firstColumn="0" w:lastColumn="0" w:oddVBand="0" w:evenVBand="0" w:oddHBand="1" w:evenHBand="0" w:firstRowFirstColumn="0" w:firstRowLastColumn="0" w:lastRowFirstColumn="0" w:lastRowLastColumn="0"/>
            </w:pPr>
            <w:r>
              <w:t>218.8</w:t>
            </w:r>
            <w:r w:rsidR="0047707F" w:rsidRPr="00493BD6">
              <w:t xml:space="preserve"> million</w:t>
            </w:r>
          </w:p>
        </w:tc>
        <w:tc>
          <w:tcPr>
            <w:tcW w:w="1764" w:type="dxa"/>
          </w:tcPr>
          <w:p w14:paraId="6E4AFCE9" w14:textId="77777777" w:rsidR="0047707F" w:rsidRPr="00493BD6" w:rsidRDefault="00CC1AF6" w:rsidP="00B85513">
            <w:pPr>
              <w:pStyle w:val="tabletext"/>
              <w:cnfStyle w:val="000000100000" w:firstRow="0" w:lastRow="0" w:firstColumn="0" w:lastColumn="0" w:oddVBand="0" w:evenVBand="0" w:oddHBand="1" w:evenHBand="0" w:firstRowFirstColumn="0" w:firstRowLastColumn="0" w:lastRowFirstColumn="0" w:lastRowLastColumn="0"/>
            </w:pPr>
            <w:r>
              <w:t>9,983</w:t>
            </w:r>
          </w:p>
        </w:tc>
      </w:tr>
    </w:tbl>
    <w:p w14:paraId="0C85EAE6" w14:textId="77777777" w:rsidR="00364D35" w:rsidRPr="009C1C43" w:rsidRDefault="00364D35" w:rsidP="00E904DE">
      <w:pPr>
        <w:pStyle w:val="Heading2"/>
        <w:keepNext w:val="0"/>
        <w:keepLines w:val="0"/>
        <w:widowControl w:val="0"/>
        <w:suppressAutoHyphens/>
        <w:rPr>
          <w:rFonts w:eastAsia="Times New Roman"/>
        </w:rPr>
      </w:pPr>
      <w:bookmarkStart w:id="24" w:name="_Toc502730998"/>
      <w:r w:rsidRPr="009C1C43">
        <w:rPr>
          <w:rFonts w:eastAsia="Times New Roman"/>
        </w:rPr>
        <w:lastRenderedPageBreak/>
        <w:t>Total Reductions to Date</w:t>
      </w:r>
      <w:bookmarkEnd w:id="24"/>
    </w:p>
    <w:p w14:paraId="33868007" w14:textId="133C7FC8" w:rsidR="00147345" w:rsidRDefault="00B43CC4" w:rsidP="00147345">
      <w:pPr>
        <w:widowControl w:val="0"/>
        <w:suppressAutoHyphens/>
        <w:rPr>
          <w:lang w:eastAsia="ja-JP"/>
        </w:rPr>
      </w:pPr>
      <w:r>
        <w:rPr>
          <w:noProof/>
        </w:rPr>
        <w:drawing>
          <wp:anchor distT="0" distB="0" distL="114300" distR="114300" simplePos="0" relativeHeight="251661824" behindDoc="0" locked="0" layoutInCell="1" allowOverlap="1" wp14:anchorId="16536F3B" wp14:editId="14185110">
            <wp:simplePos x="0" y="0"/>
            <wp:positionH relativeFrom="column">
              <wp:posOffset>10785</wp:posOffset>
            </wp:positionH>
            <wp:positionV relativeFrom="paragraph">
              <wp:posOffset>2022930</wp:posOffset>
            </wp:positionV>
            <wp:extent cx="6400800" cy="3098042"/>
            <wp:effectExtent l="19050" t="19050" r="19050" b="2667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00800" cy="3098042"/>
                    </a:xfrm>
                    <a:prstGeom prst="rect">
                      <a:avLst/>
                    </a:prstGeom>
                    <a:noFill/>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F81D10" w:rsidRPr="009C1C43">
        <w:t>Increases in water use efficiency, major industrial water infrastructure improvements, and significant replacement of potable water with recycled water earned UCSB substantial reductions</w:t>
      </w:r>
      <w:r w:rsidR="001D5B07">
        <w:t xml:space="preserve"> in</w:t>
      </w:r>
      <w:r w:rsidR="00DB2869">
        <w:t xml:space="preserve"> overall</w:t>
      </w:r>
      <w:r w:rsidR="001D5B07">
        <w:t xml:space="preserve"> potable water use from the</w:t>
      </w:r>
      <w:r w:rsidR="00DB2869">
        <w:t xml:space="preserve"> </w:t>
      </w:r>
      <w:r w:rsidR="00DB2869" w:rsidRPr="00677A28">
        <w:rPr>
          <w:i/>
        </w:rPr>
        <w:t>2013 Water Action Plan</w:t>
      </w:r>
      <w:r w:rsidR="001D5B07">
        <w:t xml:space="preserve"> b</w:t>
      </w:r>
      <w:r w:rsidR="00F81D10" w:rsidRPr="009C1C43">
        <w:t xml:space="preserve">aseline average of 292.7 million gallons (1996/97 to 1998/99) </w:t>
      </w:r>
      <w:r w:rsidR="001D5B07">
        <w:t>to the b</w:t>
      </w:r>
      <w:r w:rsidR="00F81D10" w:rsidRPr="00862DB0">
        <w:t>ench</w:t>
      </w:r>
      <w:r w:rsidR="00A3233C">
        <w:t>mark average annual use of 218.8</w:t>
      </w:r>
      <w:r w:rsidR="00F81D10" w:rsidRPr="00862DB0">
        <w:t xml:space="preserve"> million gallons (2008/09 to 2010/11)</w:t>
      </w:r>
      <w:r w:rsidR="00A3233C">
        <w:t>, and to the current FY 2016/17 annual water use of 208.3 million gallons</w:t>
      </w:r>
      <w:r w:rsidR="00485C44" w:rsidRPr="00862DB0">
        <w:t xml:space="preserve">.  </w:t>
      </w:r>
      <w:r w:rsidR="00980DDA" w:rsidRPr="00862DB0">
        <w:rPr>
          <w:lang w:eastAsia="ja-JP"/>
        </w:rPr>
        <w:t xml:space="preserve">As evidenced in </w:t>
      </w:r>
      <w:r w:rsidR="00F74DF5" w:rsidRPr="00862DB0">
        <w:rPr>
          <w:lang w:eastAsia="ja-JP"/>
        </w:rPr>
        <w:t>F</w:t>
      </w:r>
      <w:r w:rsidR="00980DDA" w:rsidRPr="00862DB0">
        <w:rPr>
          <w:lang w:eastAsia="ja-JP"/>
        </w:rPr>
        <w:t xml:space="preserve">igure </w:t>
      </w:r>
      <w:r w:rsidR="00677A28">
        <w:rPr>
          <w:lang w:eastAsia="ja-JP"/>
        </w:rPr>
        <w:t>5</w:t>
      </w:r>
      <w:r w:rsidR="00980DDA" w:rsidRPr="00862DB0">
        <w:rPr>
          <w:lang w:eastAsia="ja-JP"/>
        </w:rPr>
        <w:t>, t</w:t>
      </w:r>
      <w:r w:rsidR="004531A4" w:rsidRPr="00862DB0">
        <w:rPr>
          <w:lang w:eastAsia="ja-JP"/>
        </w:rPr>
        <w:t>otal potable water use dropped</w:t>
      </w:r>
      <w:r w:rsidR="00991FC7">
        <w:rPr>
          <w:lang w:eastAsia="ja-JP"/>
        </w:rPr>
        <w:t xml:space="preserve"> significantly in the late 1990</w:t>
      </w:r>
      <w:r w:rsidR="004531A4" w:rsidRPr="00862DB0">
        <w:rPr>
          <w:lang w:eastAsia="ja-JP"/>
        </w:rPr>
        <w:t>s</w:t>
      </w:r>
      <w:r w:rsidR="001D5B07">
        <w:rPr>
          <w:lang w:eastAsia="ja-JP"/>
        </w:rPr>
        <w:t>,</w:t>
      </w:r>
      <w:r w:rsidR="004531A4" w:rsidRPr="00862DB0">
        <w:rPr>
          <w:lang w:eastAsia="ja-JP"/>
        </w:rPr>
        <w:t xml:space="preserve"> follow</w:t>
      </w:r>
      <w:r w:rsidR="00F74DF5" w:rsidRPr="00862DB0">
        <w:rPr>
          <w:lang w:eastAsia="ja-JP"/>
        </w:rPr>
        <w:t>ed by little change for more tha</w:t>
      </w:r>
      <w:r w:rsidR="004531A4" w:rsidRPr="00862DB0">
        <w:rPr>
          <w:lang w:eastAsia="ja-JP"/>
        </w:rPr>
        <w:t>n a decade</w:t>
      </w:r>
      <w:r w:rsidR="00485C44" w:rsidRPr="00862DB0">
        <w:rPr>
          <w:lang w:eastAsia="ja-JP"/>
        </w:rPr>
        <w:t xml:space="preserve">.  </w:t>
      </w:r>
      <w:r w:rsidR="004531A4" w:rsidRPr="00862DB0">
        <w:rPr>
          <w:lang w:eastAsia="ja-JP"/>
        </w:rPr>
        <w:t xml:space="preserve">This </w:t>
      </w:r>
      <w:r w:rsidR="00980DDA" w:rsidRPr="00862DB0">
        <w:rPr>
          <w:lang w:eastAsia="ja-JP"/>
        </w:rPr>
        <w:t xml:space="preserve">stagnation </w:t>
      </w:r>
      <w:r w:rsidR="004531A4" w:rsidRPr="00862DB0">
        <w:rPr>
          <w:lang w:eastAsia="ja-JP"/>
        </w:rPr>
        <w:t xml:space="preserve">since the late 90s can be attributed to an almost doubling in the student population living in campus housing and an </w:t>
      </w:r>
      <w:r w:rsidR="00F74DF5" w:rsidRPr="00862DB0">
        <w:rPr>
          <w:lang w:eastAsia="ja-JP"/>
        </w:rPr>
        <w:t xml:space="preserve">eight </w:t>
      </w:r>
      <w:r w:rsidR="004531A4" w:rsidRPr="00862DB0">
        <w:rPr>
          <w:lang w:eastAsia="ja-JP"/>
        </w:rPr>
        <w:t xml:space="preserve">to </w:t>
      </w:r>
      <w:r w:rsidR="00F74DF5" w:rsidRPr="00862DB0">
        <w:rPr>
          <w:lang w:eastAsia="ja-JP"/>
        </w:rPr>
        <w:t xml:space="preserve">twelve </w:t>
      </w:r>
      <w:r w:rsidR="004531A4" w:rsidRPr="00862DB0">
        <w:rPr>
          <w:lang w:eastAsia="ja-JP"/>
        </w:rPr>
        <w:t>percent growth in student enrollment</w:t>
      </w:r>
      <w:r w:rsidR="001D5B07">
        <w:rPr>
          <w:lang w:eastAsia="ja-JP"/>
        </w:rPr>
        <w:t>,</w:t>
      </w:r>
      <w:r w:rsidR="004531A4" w:rsidRPr="00862DB0">
        <w:rPr>
          <w:lang w:eastAsia="ja-JP"/>
        </w:rPr>
        <w:t xml:space="preserve"> coupled with ongoing conservation efforts</w:t>
      </w:r>
      <w:r w:rsidR="00485C44" w:rsidRPr="00862DB0">
        <w:rPr>
          <w:lang w:eastAsia="ja-JP"/>
        </w:rPr>
        <w:t xml:space="preserve">.  </w:t>
      </w:r>
      <w:r w:rsidR="00980DDA" w:rsidRPr="00862DB0">
        <w:rPr>
          <w:lang w:eastAsia="ja-JP"/>
        </w:rPr>
        <w:t>In light of this historical population growth, t</w:t>
      </w:r>
      <w:r w:rsidR="004531A4" w:rsidRPr="00862DB0">
        <w:rPr>
          <w:lang w:eastAsia="ja-JP"/>
        </w:rPr>
        <w:t xml:space="preserve">he </w:t>
      </w:r>
      <w:r w:rsidR="00480E2E" w:rsidRPr="00862DB0">
        <w:rPr>
          <w:lang w:eastAsia="ja-JP"/>
        </w:rPr>
        <w:t xml:space="preserve">stability of </w:t>
      </w:r>
      <w:r w:rsidR="00147345">
        <w:rPr>
          <w:lang w:eastAsia="ja-JP"/>
        </w:rPr>
        <w:t xml:space="preserve">total potable water use </w:t>
      </w:r>
      <w:r w:rsidR="00980DDA" w:rsidRPr="00862DB0">
        <w:rPr>
          <w:lang w:eastAsia="ja-JP"/>
        </w:rPr>
        <w:t>required a simultaneous</w:t>
      </w:r>
      <w:r w:rsidR="004531A4" w:rsidRPr="00862DB0">
        <w:rPr>
          <w:lang w:eastAsia="ja-JP"/>
        </w:rPr>
        <w:t xml:space="preserve"> </w:t>
      </w:r>
      <w:r w:rsidR="00980DDA" w:rsidRPr="00862DB0">
        <w:rPr>
          <w:lang w:eastAsia="ja-JP"/>
        </w:rPr>
        <w:t>decrease</w:t>
      </w:r>
      <w:r w:rsidR="004531A4" w:rsidRPr="00862DB0">
        <w:rPr>
          <w:lang w:eastAsia="ja-JP"/>
        </w:rPr>
        <w:t xml:space="preserve"> </w:t>
      </w:r>
      <w:r w:rsidR="00980DDA" w:rsidRPr="00862DB0">
        <w:rPr>
          <w:lang w:eastAsia="ja-JP"/>
        </w:rPr>
        <w:t xml:space="preserve">in </w:t>
      </w:r>
      <w:r w:rsidR="004531A4" w:rsidRPr="00862DB0">
        <w:rPr>
          <w:lang w:eastAsia="ja-JP"/>
        </w:rPr>
        <w:t>per capita potable water</w:t>
      </w:r>
      <w:r w:rsidR="00805B24" w:rsidRPr="00862DB0">
        <w:rPr>
          <w:lang w:eastAsia="ja-JP"/>
        </w:rPr>
        <w:t xml:space="preserve"> use</w:t>
      </w:r>
      <w:r w:rsidR="00980DDA" w:rsidRPr="00862DB0">
        <w:rPr>
          <w:lang w:eastAsia="ja-JP"/>
        </w:rPr>
        <w:t xml:space="preserve"> </w:t>
      </w:r>
      <w:r w:rsidR="00677A28">
        <w:rPr>
          <w:lang w:eastAsia="ja-JP"/>
        </w:rPr>
        <w:t>(Figure 5</w:t>
      </w:r>
      <w:r w:rsidR="00805B24" w:rsidRPr="00862DB0">
        <w:rPr>
          <w:lang w:eastAsia="ja-JP"/>
        </w:rPr>
        <w:t>)</w:t>
      </w:r>
      <w:r w:rsidR="00980DDA" w:rsidRPr="00862DB0">
        <w:rPr>
          <w:lang w:eastAsia="ja-JP"/>
        </w:rPr>
        <w:t>.</w:t>
      </w:r>
      <w:r w:rsidR="005135E7">
        <w:rPr>
          <w:lang w:eastAsia="ja-JP"/>
        </w:rPr>
        <w:t xml:space="preserve"> </w:t>
      </w:r>
    </w:p>
    <w:p w14:paraId="0A8A4379" w14:textId="77777777" w:rsidR="00147345" w:rsidRDefault="00147345" w:rsidP="00147345">
      <w:pPr>
        <w:widowControl w:val="0"/>
        <w:suppressAutoHyphens/>
        <w:rPr>
          <w:lang w:eastAsia="ja-JP"/>
        </w:rPr>
      </w:pPr>
    </w:p>
    <w:p w14:paraId="754B35A5" w14:textId="77777777" w:rsidR="00147345" w:rsidRDefault="00147345" w:rsidP="00147345">
      <w:pPr>
        <w:widowControl w:val="0"/>
        <w:suppressAutoHyphens/>
        <w:rPr>
          <w:lang w:eastAsia="ja-JP"/>
        </w:rPr>
      </w:pPr>
    </w:p>
    <w:p w14:paraId="61560016" w14:textId="77777777" w:rsidR="00147345" w:rsidRDefault="00147345" w:rsidP="00147345">
      <w:pPr>
        <w:widowControl w:val="0"/>
        <w:suppressAutoHyphens/>
        <w:rPr>
          <w:noProof/>
        </w:rPr>
      </w:pPr>
    </w:p>
    <w:p w14:paraId="3F0D9ECB" w14:textId="376AAEE3" w:rsidR="00147345" w:rsidRDefault="00147345" w:rsidP="00147345">
      <w:pPr>
        <w:widowControl w:val="0"/>
        <w:suppressAutoHyphens/>
        <w:rPr>
          <w:lang w:eastAsia="ja-JP"/>
        </w:rPr>
      </w:pPr>
    </w:p>
    <w:p w14:paraId="0891A6F1" w14:textId="65272F75" w:rsidR="00147345" w:rsidRDefault="00147345" w:rsidP="00147345">
      <w:pPr>
        <w:widowControl w:val="0"/>
        <w:suppressAutoHyphens/>
        <w:rPr>
          <w:lang w:eastAsia="ja-JP"/>
        </w:rPr>
      </w:pPr>
    </w:p>
    <w:p w14:paraId="461FEA91" w14:textId="25CC53CB" w:rsidR="004531A4" w:rsidRDefault="004531A4" w:rsidP="00147345">
      <w:pPr>
        <w:widowControl w:val="0"/>
        <w:suppressAutoHyphens/>
        <w:rPr>
          <w:lang w:eastAsia="ja-JP"/>
        </w:rPr>
      </w:pPr>
    </w:p>
    <w:p w14:paraId="56C61C9C" w14:textId="77777777" w:rsidR="00147345" w:rsidRPr="00147345" w:rsidRDefault="00147345" w:rsidP="00147345">
      <w:pPr>
        <w:widowControl w:val="0"/>
        <w:suppressAutoHyphens/>
        <w:rPr>
          <w:lang w:eastAsia="ja-JP"/>
        </w:rPr>
      </w:pPr>
    </w:p>
    <w:p w14:paraId="51769E15" w14:textId="37BCA499" w:rsidR="00215093" w:rsidRDefault="004531A4" w:rsidP="00677A28">
      <w:pPr>
        <w:pStyle w:val="Caption"/>
      </w:pPr>
      <w:bookmarkStart w:id="25" w:name="_Toc502731036"/>
      <w:r w:rsidRPr="009C1C43">
        <w:t xml:space="preserve">Figure </w:t>
      </w:r>
      <w:fldSimple w:instr=" SEQ Figure \* ARABIC ">
        <w:r w:rsidR="007559CA">
          <w:rPr>
            <w:noProof/>
          </w:rPr>
          <w:t>5</w:t>
        </w:r>
      </w:fldSimple>
      <w:r w:rsidR="007C2AB4">
        <w:t xml:space="preserve"> |</w:t>
      </w:r>
      <w:r w:rsidR="00980DDA" w:rsidRPr="009C1C43">
        <w:t xml:space="preserve"> </w:t>
      </w:r>
      <w:r w:rsidRPr="009C1C43">
        <w:t>UCSB total potable wate</w:t>
      </w:r>
      <w:r w:rsidR="00351EE3">
        <w:t xml:space="preserve">r trends from FY 1996/97 to 2016/17 </w:t>
      </w:r>
      <w:r w:rsidRPr="009C1C43">
        <w:t>in gallons per year.</w:t>
      </w:r>
      <w:bookmarkEnd w:id="25"/>
    </w:p>
    <w:p w14:paraId="4E9B6A90" w14:textId="75D08A14" w:rsidR="00215093" w:rsidRDefault="00AE451D" w:rsidP="005135E7">
      <w:pPr>
        <w:widowControl w:val="0"/>
        <w:suppressAutoHyphens/>
        <w:spacing w:before="240"/>
      </w:pPr>
      <w:r>
        <w:t>As described i</w:t>
      </w:r>
      <w:r w:rsidR="005135E7">
        <w:t xml:space="preserve">n the </w:t>
      </w:r>
      <w:r w:rsidR="005135E7" w:rsidRPr="00677A28">
        <w:rPr>
          <w:i/>
        </w:rPr>
        <w:t>2013 Water Action Plan</w:t>
      </w:r>
      <w:r w:rsidR="005135E7">
        <w:t xml:space="preserve">, </w:t>
      </w:r>
      <w:r w:rsidR="00543D60">
        <w:t>the University</w:t>
      </w:r>
      <w:r w:rsidR="007354FF">
        <w:t xml:space="preserve"> </w:t>
      </w:r>
      <w:r w:rsidR="007354FF" w:rsidRPr="009C1C43">
        <w:t>reduced</w:t>
      </w:r>
      <w:r w:rsidR="005135E7">
        <w:t xml:space="preserve"> overall</w:t>
      </w:r>
      <w:r w:rsidR="007354FF" w:rsidRPr="009C1C43">
        <w:t xml:space="preserve"> potable water</w:t>
      </w:r>
      <w:r w:rsidR="007354FF">
        <w:t xml:space="preserve"> </w:t>
      </w:r>
      <w:r w:rsidR="007354FF" w:rsidRPr="009C1C43">
        <w:t xml:space="preserve">use 25% </w:t>
      </w:r>
      <w:r w:rsidR="001D5B07">
        <w:rPr>
          <w:shd w:val="clear" w:color="auto" w:fill="FFFFFF"/>
        </w:rPr>
        <w:t>from the</w:t>
      </w:r>
      <w:r w:rsidR="005135E7">
        <w:rPr>
          <w:shd w:val="clear" w:color="auto" w:fill="FFFFFF"/>
        </w:rPr>
        <w:t xml:space="preserve"> </w:t>
      </w:r>
      <w:r w:rsidR="005135E7" w:rsidRPr="009C1C43">
        <w:t>1996/97 to 1998/99</w:t>
      </w:r>
      <w:r w:rsidR="005135E7">
        <w:t xml:space="preserve"> </w:t>
      </w:r>
      <w:r w:rsidR="005135E7">
        <w:rPr>
          <w:shd w:val="clear" w:color="auto" w:fill="FFFFFF"/>
        </w:rPr>
        <w:t xml:space="preserve">baseline to the UCSB </w:t>
      </w:r>
      <w:r w:rsidR="001D5B07">
        <w:rPr>
          <w:shd w:val="clear" w:color="auto" w:fill="FFFFFF"/>
        </w:rPr>
        <w:t>b</w:t>
      </w:r>
      <w:r w:rsidR="007354FF" w:rsidRPr="009C1C43">
        <w:rPr>
          <w:shd w:val="clear" w:color="auto" w:fill="FFFFFF"/>
        </w:rPr>
        <w:t>enchmark</w:t>
      </w:r>
      <w:r w:rsidR="007354FF">
        <w:rPr>
          <w:shd w:val="clear" w:color="auto" w:fill="FFFFFF"/>
        </w:rPr>
        <w:t xml:space="preserve">.  </w:t>
      </w:r>
      <w:r w:rsidR="007354FF" w:rsidRPr="000A6395">
        <w:rPr>
          <w:shd w:val="clear" w:color="auto" w:fill="FFFFFF"/>
        </w:rPr>
        <w:t>When normalized by W</w:t>
      </w:r>
      <w:r w:rsidR="002D324E">
        <w:rPr>
          <w:shd w:val="clear" w:color="auto" w:fill="FFFFFF"/>
        </w:rPr>
        <w:t xml:space="preserve">eighted Campus User </w:t>
      </w:r>
      <w:r w:rsidR="007354FF" w:rsidRPr="000A6395">
        <w:rPr>
          <w:shd w:val="clear" w:color="auto" w:fill="FFFFFF"/>
        </w:rPr>
        <w:t>over the same time period, reductions re</w:t>
      </w:r>
      <w:r w:rsidR="00521002">
        <w:t>ached 38</w:t>
      </w:r>
      <w:r w:rsidR="007354FF" w:rsidRPr="000A6395">
        <w:t>%</w:t>
      </w:r>
      <w:r w:rsidR="005135E7">
        <w:t xml:space="preserve">. Based on the </w:t>
      </w:r>
      <w:r w:rsidR="00EA5781">
        <w:t xml:space="preserve">current policy’s </w:t>
      </w:r>
      <w:r w:rsidR="005135E7">
        <w:t>growth-ad</w:t>
      </w:r>
      <w:r w:rsidR="00EA5781">
        <w:t>justed potable water reduction goals,</w:t>
      </w:r>
      <w:r w:rsidR="005135E7">
        <w:t xml:space="preserve"> 20% by 2020, and 36% by 2025</w:t>
      </w:r>
      <w:r w:rsidR="00EA5781">
        <w:t>, UCSB</w:t>
      </w:r>
      <w:r w:rsidR="005135E7">
        <w:t xml:space="preserve"> </w:t>
      </w:r>
      <w:r w:rsidR="00EA5781">
        <w:t xml:space="preserve">has achieved a 17% reduction from the system-wide 2005/06 to 2007/08 baseline </w:t>
      </w:r>
      <w:r w:rsidR="007354FF" w:rsidRPr="000A6395">
        <w:t>(</w:t>
      </w:r>
      <w:r w:rsidR="004D44A7">
        <w:t>Table 7</w:t>
      </w:r>
      <w:r w:rsidR="00677A28">
        <w:t>, Figure 5</w:t>
      </w:r>
      <w:r w:rsidR="00F52C75" w:rsidRPr="000A6395">
        <w:t>,</w:t>
      </w:r>
      <w:r w:rsidR="004D269E">
        <w:t xml:space="preserve"> </w:t>
      </w:r>
      <w:r w:rsidR="00677A28">
        <w:t>6</w:t>
      </w:r>
      <w:r w:rsidR="007354FF" w:rsidRPr="000A6395">
        <w:t>).</w:t>
      </w:r>
      <w:r w:rsidR="007354FF">
        <w:t xml:space="preserve"> </w:t>
      </w:r>
    </w:p>
    <w:p w14:paraId="3B53F579" w14:textId="03B8C7B5" w:rsidR="00CA3855" w:rsidRPr="00EA5781" w:rsidRDefault="00CA3855" w:rsidP="00677A28">
      <w:pPr>
        <w:pStyle w:val="Caption"/>
      </w:pPr>
      <w:r w:rsidRPr="00EA5781">
        <w:t xml:space="preserve"> </w:t>
      </w:r>
      <w:bookmarkStart w:id="26" w:name="_Ref250889765"/>
      <w:bookmarkStart w:id="27" w:name="_Ref250889776"/>
      <w:bookmarkStart w:id="28" w:name="_Toc502731053"/>
      <w:r w:rsidR="007354FF" w:rsidRPr="00EA5781">
        <w:t xml:space="preserve">Table </w:t>
      </w:r>
      <w:r w:rsidR="003E28F9" w:rsidRPr="00EA5781">
        <w:fldChar w:fldCharType="begin"/>
      </w:r>
      <w:r w:rsidR="00BC732A" w:rsidRPr="00EA5781">
        <w:instrText xml:space="preserve"> SEQ Table \* ARABIC </w:instrText>
      </w:r>
      <w:r w:rsidR="003E28F9" w:rsidRPr="00EA5781">
        <w:fldChar w:fldCharType="separate"/>
      </w:r>
      <w:r w:rsidR="007559CA">
        <w:rPr>
          <w:noProof/>
        </w:rPr>
        <w:t>7</w:t>
      </w:r>
      <w:r w:rsidR="003E28F9" w:rsidRPr="00EA5781">
        <w:rPr>
          <w:noProof/>
        </w:rPr>
        <w:fldChar w:fldCharType="end"/>
      </w:r>
      <w:bookmarkEnd w:id="26"/>
      <w:r w:rsidR="007C2AB4" w:rsidRPr="00EA5781">
        <w:rPr>
          <w:noProof/>
        </w:rPr>
        <w:t xml:space="preserve"> |</w:t>
      </w:r>
      <w:r w:rsidR="007354FF" w:rsidRPr="00EA5781">
        <w:t xml:space="preserve"> Percent reductions</w:t>
      </w:r>
      <w:r w:rsidR="001D5B07" w:rsidRPr="00EA5781">
        <w:t xml:space="preserve"> in potable water use</w:t>
      </w:r>
      <w:bookmarkEnd w:id="27"/>
      <w:bookmarkEnd w:id="28"/>
    </w:p>
    <w:tbl>
      <w:tblPr>
        <w:tblStyle w:val="LightGrid1"/>
        <w:tblW w:w="0" w:type="auto"/>
        <w:tblInd w:w="144" w:type="dxa"/>
        <w:tblLayout w:type="fixed"/>
        <w:tblLook w:val="04A0" w:firstRow="1" w:lastRow="0" w:firstColumn="1" w:lastColumn="0" w:noHBand="0" w:noVBand="1"/>
      </w:tblPr>
      <w:tblGrid>
        <w:gridCol w:w="7794"/>
        <w:gridCol w:w="1350"/>
      </w:tblGrid>
      <w:tr w:rsidR="00E059B3" w:rsidRPr="009C1C43" w14:paraId="6C76CABC" w14:textId="77777777" w:rsidTr="00E059B3">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794" w:type="dxa"/>
            <w:hideMark/>
          </w:tcPr>
          <w:p w14:paraId="1EFCF0A9" w14:textId="77777777" w:rsidR="00493BD6" w:rsidRDefault="00DD56B7" w:rsidP="00B85513">
            <w:pPr>
              <w:pStyle w:val="tabletext"/>
            </w:pPr>
            <w:r>
              <w:t xml:space="preserve">2013 Water Action Plan </w:t>
            </w:r>
            <w:r w:rsidR="00EA5781">
              <w:t>Potable Water Reductions</w:t>
            </w:r>
          </w:p>
          <w:p w14:paraId="68A944BB" w14:textId="77777777" w:rsidR="00DD56B7" w:rsidRPr="00D07EB6" w:rsidRDefault="00DD56B7" w:rsidP="00B85513">
            <w:pPr>
              <w:pStyle w:val="tabletext"/>
            </w:pPr>
            <w:r>
              <w:t>(Goal: 20% overall reduction by 2020)</w:t>
            </w:r>
          </w:p>
        </w:tc>
        <w:tc>
          <w:tcPr>
            <w:tcW w:w="1350" w:type="dxa"/>
            <w:hideMark/>
          </w:tcPr>
          <w:p w14:paraId="40BEA2C2" w14:textId="77777777" w:rsidR="00493BD6" w:rsidRPr="00D07EB6" w:rsidRDefault="00493BD6" w:rsidP="00B85513">
            <w:pPr>
              <w:pStyle w:val="tabletext"/>
              <w:cnfStyle w:val="100000000000" w:firstRow="1" w:lastRow="0" w:firstColumn="0" w:lastColumn="0" w:oddVBand="0" w:evenVBand="0" w:oddHBand="0" w:evenHBand="0" w:firstRowFirstColumn="0" w:firstRowLastColumn="0" w:lastRowFirstColumn="0" w:lastRowLastColumn="0"/>
            </w:pPr>
            <w:r w:rsidRPr="00D07EB6">
              <w:t>Reduction</w:t>
            </w:r>
          </w:p>
        </w:tc>
      </w:tr>
      <w:tr w:rsidR="00E059B3" w:rsidRPr="009C1C43" w14:paraId="42CABF04" w14:textId="77777777" w:rsidTr="00E059B3">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7794" w:type="dxa"/>
            <w:hideMark/>
          </w:tcPr>
          <w:p w14:paraId="244C7B78" w14:textId="77777777" w:rsidR="00493BD6" w:rsidRPr="00D07EB6" w:rsidRDefault="00493BD6" w:rsidP="00B85513">
            <w:pPr>
              <w:pStyle w:val="tabletext"/>
            </w:pPr>
            <w:r w:rsidRPr="00D07EB6">
              <w:t>Total Potable Water</w:t>
            </w:r>
            <w:r w:rsidR="00E059B3">
              <w:t xml:space="preserve"> </w:t>
            </w:r>
          </w:p>
        </w:tc>
        <w:tc>
          <w:tcPr>
            <w:tcW w:w="1350" w:type="dxa"/>
            <w:hideMark/>
          </w:tcPr>
          <w:p w14:paraId="25297719" w14:textId="77777777" w:rsidR="00493BD6" w:rsidRPr="00D07EB6" w:rsidRDefault="00493BD6" w:rsidP="00B85513">
            <w:pPr>
              <w:pStyle w:val="tabletext"/>
              <w:cnfStyle w:val="000000100000" w:firstRow="0" w:lastRow="0" w:firstColumn="0" w:lastColumn="0" w:oddVBand="0" w:evenVBand="0" w:oddHBand="1" w:evenHBand="0" w:firstRowFirstColumn="0" w:firstRowLastColumn="0" w:lastRowFirstColumn="0" w:lastRowLastColumn="0"/>
            </w:pPr>
            <w:r w:rsidRPr="00D07EB6">
              <w:t>25%</w:t>
            </w:r>
          </w:p>
        </w:tc>
      </w:tr>
      <w:tr w:rsidR="00E059B3" w:rsidRPr="009C1C43" w14:paraId="3D0C56CA" w14:textId="77777777" w:rsidTr="00E059B3">
        <w:trPr>
          <w:cnfStyle w:val="000000010000" w:firstRow="0" w:lastRow="0" w:firstColumn="0" w:lastColumn="0" w:oddVBand="0" w:evenVBand="0" w:oddHBand="0" w:evenHBand="1"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7794" w:type="dxa"/>
            <w:hideMark/>
          </w:tcPr>
          <w:p w14:paraId="770EDA7C" w14:textId="77777777" w:rsidR="00493BD6" w:rsidRPr="00D07EB6" w:rsidRDefault="00493BD6" w:rsidP="00B85513">
            <w:pPr>
              <w:pStyle w:val="tabletext"/>
            </w:pPr>
            <w:r w:rsidRPr="00D07EB6">
              <w:t>Potable Water/ Weighted Campus User</w:t>
            </w:r>
          </w:p>
        </w:tc>
        <w:tc>
          <w:tcPr>
            <w:tcW w:w="1350" w:type="dxa"/>
            <w:hideMark/>
          </w:tcPr>
          <w:p w14:paraId="0FE0C5AE" w14:textId="77777777" w:rsidR="00493BD6" w:rsidRPr="00D07EB6" w:rsidRDefault="00521002" w:rsidP="00B85513">
            <w:pPr>
              <w:pStyle w:val="tabletext"/>
              <w:cnfStyle w:val="000000010000" w:firstRow="0" w:lastRow="0" w:firstColumn="0" w:lastColumn="0" w:oddVBand="0" w:evenVBand="0" w:oddHBand="0" w:evenHBand="1" w:firstRowFirstColumn="0" w:firstRowLastColumn="0" w:lastRowFirstColumn="0" w:lastRowLastColumn="0"/>
            </w:pPr>
            <w:r>
              <w:t>38</w:t>
            </w:r>
            <w:r w:rsidR="00493BD6" w:rsidRPr="00D07EB6">
              <w:t>%</w:t>
            </w:r>
          </w:p>
        </w:tc>
      </w:tr>
    </w:tbl>
    <w:p w14:paraId="6D259CF4" w14:textId="77777777" w:rsidR="008A7E9F" w:rsidRDefault="008A7E9F" w:rsidP="00677A28">
      <w:pPr>
        <w:pStyle w:val="Caption"/>
        <w:rPr>
          <w:noProof/>
        </w:rPr>
      </w:pPr>
    </w:p>
    <w:p w14:paraId="2777F195" w14:textId="77777777" w:rsidR="00677A28" w:rsidRPr="00677A28" w:rsidRDefault="00677A28" w:rsidP="00677A28"/>
    <w:tbl>
      <w:tblPr>
        <w:tblStyle w:val="LightGrid1"/>
        <w:tblW w:w="0" w:type="auto"/>
        <w:tblInd w:w="144" w:type="dxa"/>
        <w:tblLayout w:type="fixed"/>
        <w:tblLook w:val="04A0" w:firstRow="1" w:lastRow="0" w:firstColumn="1" w:lastColumn="0" w:noHBand="0" w:noVBand="1"/>
      </w:tblPr>
      <w:tblGrid>
        <w:gridCol w:w="7794"/>
        <w:gridCol w:w="1350"/>
      </w:tblGrid>
      <w:tr w:rsidR="00DD56B7" w:rsidRPr="00D07EB6" w14:paraId="412C7852" w14:textId="77777777" w:rsidTr="00551E59">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794" w:type="dxa"/>
            <w:hideMark/>
          </w:tcPr>
          <w:p w14:paraId="57034010" w14:textId="77777777" w:rsidR="00DD56B7" w:rsidRDefault="00DD56B7" w:rsidP="00B85513">
            <w:pPr>
              <w:pStyle w:val="tabletext"/>
            </w:pPr>
            <w:r>
              <w:lastRenderedPageBreak/>
              <w:t>2017 Water Action Plan  Potable Water Reductions</w:t>
            </w:r>
          </w:p>
          <w:p w14:paraId="32BD96BB" w14:textId="10359A48" w:rsidR="00DD56B7" w:rsidRPr="00D07EB6" w:rsidRDefault="00DD56B7" w:rsidP="00B85513">
            <w:pPr>
              <w:pStyle w:val="tabletext"/>
            </w:pPr>
            <w:r>
              <w:t>(Goal: growth-adjusted reduction, 20% by 2020; 36% by 2025</w:t>
            </w:r>
            <w:r w:rsidR="00DE195B">
              <w:t>)</w:t>
            </w:r>
          </w:p>
        </w:tc>
        <w:tc>
          <w:tcPr>
            <w:tcW w:w="1350" w:type="dxa"/>
            <w:hideMark/>
          </w:tcPr>
          <w:p w14:paraId="2E4C5382" w14:textId="77777777" w:rsidR="00DD56B7" w:rsidRPr="00D07EB6" w:rsidRDefault="00DD56B7" w:rsidP="00B85513">
            <w:pPr>
              <w:pStyle w:val="tabletext"/>
              <w:cnfStyle w:val="100000000000" w:firstRow="1" w:lastRow="0" w:firstColumn="0" w:lastColumn="0" w:oddVBand="0" w:evenVBand="0" w:oddHBand="0" w:evenHBand="0" w:firstRowFirstColumn="0" w:firstRowLastColumn="0" w:lastRowFirstColumn="0" w:lastRowLastColumn="0"/>
            </w:pPr>
            <w:r w:rsidRPr="00D07EB6">
              <w:t>Reduction</w:t>
            </w:r>
          </w:p>
        </w:tc>
      </w:tr>
      <w:tr w:rsidR="00DD56B7" w:rsidRPr="00D07EB6" w14:paraId="461445CB" w14:textId="77777777" w:rsidTr="00551E59">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7794" w:type="dxa"/>
            <w:hideMark/>
          </w:tcPr>
          <w:p w14:paraId="6210B050" w14:textId="77777777" w:rsidR="00DD56B7" w:rsidRPr="00D07EB6" w:rsidRDefault="00DD56B7" w:rsidP="00B85513">
            <w:pPr>
              <w:pStyle w:val="tabletext"/>
            </w:pPr>
            <w:r w:rsidRPr="00D07EB6">
              <w:t>Total Potable Water</w:t>
            </w:r>
            <w:r>
              <w:t xml:space="preserve"> </w:t>
            </w:r>
          </w:p>
        </w:tc>
        <w:tc>
          <w:tcPr>
            <w:tcW w:w="1350" w:type="dxa"/>
            <w:hideMark/>
          </w:tcPr>
          <w:p w14:paraId="3548D4B0" w14:textId="20E11896" w:rsidR="00DD56B7" w:rsidRPr="00DD56B7" w:rsidRDefault="00DE195B" w:rsidP="00B85513">
            <w:pPr>
              <w:pStyle w:val="tabletext"/>
              <w:cnfStyle w:val="000000100000" w:firstRow="0" w:lastRow="0" w:firstColumn="0" w:lastColumn="0" w:oddVBand="0" w:evenVBand="0" w:oddHBand="1" w:evenHBand="0" w:firstRowFirstColumn="0" w:firstRowLastColumn="0" w:lastRowFirstColumn="0" w:lastRowLastColumn="0"/>
              <w:rPr>
                <w:color w:val="FF0000"/>
              </w:rPr>
            </w:pPr>
            <w:r w:rsidRPr="00DE195B">
              <w:t>6</w:t>
            </w:r>
            <w:r w:rsidR="00DD56B7" w:rsidRPr="00DE195B">
              <w:t>%</w:t>
            </w:r>
          </w:p>
        </w:tc>
      </w:tr>
      <w:tr w:rsidR="00DD56B7" w:rsidRPr="00D07EB6" w14:paraId="24C06E2F" w14:textId="77777777" w:rsidTr="00551E59">
        <w:trPr>
          <w:cnfStyle w:val="000000010000" w:firstRow="0" w:lastRow="0" w:firstColumn="0" w:lastColumn="0" w:oddVBand="0" w:evenVBand="0" w:oddHBand="0" w:evenHBand="1"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7794" w:type="dxa"/>
            <w:hideMark/>
          </w:tcPr>
          <w:p w14:paraId="12C65F21" w14:textId="77777777" w:rsidR="00DD56B7" w:rsidRPr="00D07EB6" w:rsidRDefault="00DD56B7" w:rsidP="00B85513">
            <w:pPr>
              <w:pStyle w:val="tabletext"/>
            </w:pPr>
            <w:r w:rsidRPr="00D07EB6">
              <w:t>Potable Water/ Weighted Campus User</w:t>
            </w:r>
          </w:p>
        </w:tc>
        <w:tc>
          <w:tcPr>
            <w:tcW w:w="1350" w:type="dxa"/>
            <w:hideMark/>
          </w:tcPr>
          <w:p w14:paraId="5F3C3B6B" w14:textId="77777777" w:rsidR="00DD56B7" w:rsidRPr="00D07EB6" w:rsidRDefault="00DD56B7" w:rsidP="00B85513">
            <w:pPr>
              <w:pStyle w:val="tabletext"/>
              <w:cnfStyle w:val="000000010000" w:firstRow="0" w:lastRow="0" w:firstColumn="0" w:lastColumn="0" w:oddVBand="0" w:evenVBand="0" w:oddHBand="0" w:evenHBand="1" w:firstRowFirstColumn="0" w:firstRowLastColumn="0" w:lastRowFirstColumn="0" w:lastRowLastColumn="0"/>
            </w:pPr>
            <w:r>
              <w:t>17</w:t>
            </w:r>
            <w:r w:rsidRPr="00D07EB6">
              <w:t>%</w:t>
            </w:r>
          </w:p>
        </w:tc>
      </w:tr>
    </w:tbl>
    <w:p w14:paraId="7AB6EE80" w14:textId="77777777" w:rsidR="00DD56B7" w:rsidRPr="00DD56B7" w:rsidRDefault="00DD56B7" w:rsidP="00DD56B7"/>
    <w:p w14:paraId="56E892F1" w14:textId="1FD97144" w:rsidR="00CA3855" w:rsidRDefault="00147345" w:rsidP="00677A28">
      <w:pPr>
        <w:pStyle w:val="Caption"/>
      </w:pPr>
      <w:r>
        <w:rPr>
          <w:noProof/>
        </w:rPr>
        <w:drawing>
          <wp:inline distT="0" distB="0" distL="0" distR="0" wp14:anchorId="73DB0FF9" wp14:editId="6C5CE5CC">
            <wp:extent cx="6400800" cy="250825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00800" cy="2508250"/>
                    </a:xfrm>
                    <a:prstGeom prst="rect">
                      <a:avLst/>
                    </a:prstGeom>
                  </pic:spPr>
                </pic:pic>
              </a:graphicData>
            </a:graphic>
          </wp:inline>
        </w:drawing>
      </w:r>
    </w:p>
    <w:p w14:paraId="589E5D8E" w14:textId="2331A1E7" w:rsidR="007C2AB4" w:rsidRDefault="00980DDA" w:rsidP="00677A28">
      <w:pPr>
        <w:pStyle w:val="Caption"/>
      </w:pPr>
      <w:bookmarkStart w:id="29" w:name="_Toc502731037"/>
      <w:r w:rsidRPr="009C1C43">
        <w:t xml:space="preserve">Figure </w:t>
      </w:r>
      <w:fldSimple w:instr=" SEQ Figure \* ARABIC ">
        <w:r w:rsidR="007559CA">
          <w:rPr>
            <w:noProof/>
          </w:rPr>
          <w:t>6</w:t>
        </w:r>
      </w:fldSimple>
      <w:r w:rsidR="007C2AB4">
        <w:t xml:space="preserve"> | </w:t>
      </w:r>
      <w:r w:rsidRPr="009C1C43">
        <w:t xml:space="preserve">UCSB potable water use trends normalized by weighted campus user (WCU), a UC standardized </w:t>
      </w:r>
      <w:r w:rsidR="00833570">
        <w:t>population metric, from FY 1996/</w:t>
      </w:r>
      <w:r w:rsidRPr="009C1C43">
        <w:t>97 to 2011/12 in gallons per year</w:t>
      </w:r>
      <w:r w:rsidR="001A27DF">
        <w:t>.</w:t>
      </w:r>
      <w:bookmarkEnd w:id="29"/>
    </w:p>
    <w:p w14:paraId="19B9661D" w14:textId="77777777" w:rsidR="00147345" w:rsidRDefault="00147345" w:rsidP="00147345"/>
    <w:p w14:paraId="15224179" w14:textId="77777777" w:rsidR="00CF1DEB" w:rsidRDefault="00CF1DEB" w:rsidP="00147345"/>
    <w:p w14:paraId="4653E9FA" w14:textId="77777777" w:rsidR="00CF1DEB" w:rsidRDefault="00CF1DEB" w:rsidP="00147345"/>
    <w:p w14:paraId="1C43ECE5" w14:textId="77777777" w:rsidR="00CF1DEB" w:rsidRDefault="00CF1DEB" w:rsidP="00147345"/>
    <w:p w14:paraId="2CE6C221" w14:textId="77777777" w:rsidR="00677A28" w:rsidRDefault="00677A28" w:rsidP="00147345"/>
    <w:p w14:paraId="2BB231C0" w14:textId="77777777" w:rsidR="00677A28" w:rsidRDefault="00677A28" w:rsidP="00147345"/>
    <w:p w14:paraId="6E2B6159" w14:textId="77777777" w:rsidR="00677A28" w:rsidRDefault="00677A28" w:rsidP="00147345"/>
    <w:p w14:paraId="114281EE" w14:textId="77777777" w:rsidR="00677A28" w:rsidRDefault="00677A28" w:rsidP="00147345"/>
    <w:p w14:paraId="3F7F3ED5" w14:textId="77777777" w:rsidR="00677A28" w:rsidRDefault="00677A28" w:rsidP="00147345"/>
    <w:p w14:paraId="0F9A5423" w14:textId="77777777" w:rsidR="00677A28" w:rsidRPr="00147345" w:rsidRDefault="00677A28" w:rsidP="00147345"/>
    <w:p w14:paraId="4E77FF08" w14:textId="45598544" w:rsidR="00F63D28" w:rsidRDefault="008D02E0" w:rsidP="00E904DE">
      <w:pPr>
        <w:pStyle w:val="Heading1"/>
        <w:keepNext w:val="0"/>
        <w:keepLines w:val="0"/>
        <w:widowControl w:val="0"/>
        <w:suppressAutoHyphens/>
      </w:pPr>
      <w:bookmarkStart w:id="30" w:name="_Toc502730999"/>
      <w:r w:rsidRPr="008D02E0">
        <w:lastRenderedPageBreak/>
        <w:t>HISTORICAL WATER USE REDUCTIONS</w:t>
      </w:r>
      <w:bookmarkEnd w:id="30"/>
    </w:p>
    <w:p w14:paraId="6C7FA5B4" w14:textId="4A71AF21" w:rsidR="00ED23B5" w:rsidRDefault="00464850" w:rsidP="00E904DE">
      <w:pPr>
        <w:widowControl w:val="0"/>
        <w:suppressAutoHyphens/>
        <w:rPr>
          <w:color w:val="FF0000"/>
        </w:rPr>
      </w:pPr>
      <w:r w:rsidRPr="000611B7">
        <w:t>The following summary of historical water use reductions and conservation actions reconstructs UCSB</w:t>
      </w:r>
      <w:r w:rsidR="001D5B07" w:rsidRPr="000611B7">
        <w:t>’s</w:t>
      </w:r>
      <w:r w:rsidRPr="000611B7">
        <w:t xml:space="preserve"> water-use history and identifies </w:t>
      </w:r>
      <w:r w:rsidR="001A27DF" w:rsidRPr="000611B7">
        <w:t xml:space="preserve">the </w:t>
      </w:r>
      <w:r w:rsidRPr="000611B7">
        <w:t xml:space="preserve">water-related actions that have led </w:t>
      </w:r>
      <w:r w:rsidRPr="00EB3875">
        <w:t>to a</w:t>
      </w:r>
      <w:r w:rsidR="00EB3875" w:rsidRPr="00EB3875">
        <w:t xml:space="preserve"> 29</w:t>
      </w:r>
      <w:r w:rsidRPr="00EB3875">
        <w:t>%</w:t>
      </w:r>
      <w:r w:rsidR="00EB3875" w:rsidRPr="00EB3875">
        <w:t xml:space="preserve"> overall</w:t>
      </w:r>
      <w:r w:rsidRPr="00EB3875">
        <w:t xml:space="preserve"> reduction in total potable water use between FY 1996/97-1998/99 and </w:t>
      </w:r>
      <w:r w:rsidR="00EB3875" w:rsidRPr="00EB3875">
        <w:t>FY 2016/17</w:t>
      </w:r>
      <w:r w:rsidRPr="00EB3875">
        <w:t>.</w:t>
      </w:r>
      <w:r w:rsidR="00C32FC8" w:rsidRPr="00EB3875">
        <w:t xml:space="preserve"> </w:t>
      </w:r>
      <w:r w:rsidR="00C32FC8" w:rsidRPr="000611B7">
        <w:t>Water on-</w:t>
      </w:r>
      <w:r w:rsidR="00D27231" w:rsidRPr="000611B7">
        <w:t xml:space="preserve">campus </w:t>
      </w:r>
      <w:r w:rsidR="00B40E4B" w:rsidRPr="000611B7">
        <w:t>is used within</w:t>
      </w:r>
      <w:r w:rsidR="00D27231" w:rsidRPr="000611B7">
        <w:t xml:space="preserve"> two broad categories: academic, research, and </w:t>
      </w:r>
      <w:r w:rsidR="00B40E4B" w:rsidRPr="000611B7">
        <w:t>other non-residential buildings;</w:t>
      </w:r>
      <w:r w:rsidR="00D27231" w:rsidRPr="000611B7">
        <w:t xml:space="preserve"> and Housing &amp; Residential Services.  However, </w:t>
      </w:r>
      <w:r w:rsidR="00D07EB6" w:rsidRPr="000611B7">
        <w:t>water used for irrigation and industrial applications is</w:t>
      </w:r>
      <w:r w:rsidR="00D27231" w:rsidRPr="000611B7">
        <w:t xml:space="preserve"> embedded in each of these categories.  Therefore, </w:t>
      </w:r>
      <w:r w:rsidR="00D27231" w:rsidRPr="004C3C91">
        <w:t xml:space="preserve">the WAP analyzes </w:t>
      </w:r>
      <w:r w:rsidR="00AE451D">
        <w:t xml:space="preserve">potable </w:t>
      </w:r>
      <w:r w:rsidR="00D27231" w:rsidRPr="004C3C91">
        <w:t xml:space="preserve">water use </w:t>
      </w:r>
      <w:r w:rsidR="00B40E4B" w:rsidRPr="004C3C91">
        <w:t xml:space="preserve">and water-use </w:t>
      </w:r>
      <w:r w:rsidR="00D27231" w:rsidRPr="004C3C91">
        <w:t xml:space="preserve">reductions as they </w:t>
      </w:r>
      <w:r w:rsidR="00B40E4B" w:rsidRPr="004C3C91">
        <w:t>fall</w:t>
      </w:r>
      <w:r w:rsidR="00D27231" w:rsidRPr="004C3C91">
        <w:t xml:space="preserve"> </w:t>
      </w:r>
      <w:r w:rsidR="00B40E4B" w:rsidRPr="004C3C91">
        <w:t>in</w:t>
      </w:r>
      <w:r w:rsidR="00D27231" w:rsidRPr="004C3C91">
        <w:t xml:space="preserve">to each of the following four </w:t>
      </w:r>
      <w:r w:rsidR="00B40E4B" w:rsidRPr="004C3C91">
        <w:t>“</w:t>
      </w:r>
      <w:r w:rsidR="00D27231" w:rsidRPr="004C3C91">
        <w:t>sectors</w:t>
      </w:r>
      <w:r w:rsidR="00B40E4B" w:rsidRPr="004C3C91">
        <w:t>”</w:t>
      </w:r>
      <w:r w:rsidR="00D27231" w:rsidRPr="004C3C91">
        <w:t>: academic, research, and o</w:t>
      </w:r>
      <w:r w:rsidR="00B40E4B" w:rsidRPr="004C3C91">
        <w:t>ther non-residential buildings</w:t>
      </w:r>
      <w:r w:rsidR="00370684" w:rsidRPr="004C3C91">
        <w:t xml:space="preserve"> </w:t>
      </w:r>
      <w:r w:rsidR="00CF1DEB" w:rsidRPr="004C3C91">
        <w:t>(41</w:t>
      </w:r>
      <w:r w:rsidR="00370684" w:rsidRPr="004C3C91">
        <w:t>%)</w:t>
      </w:r>
      <w:r w:rsidR="00B40E4B" w:rsidRPr="004C3C91">
        <w:t>; Housing &amp; Residential Services</w:t>
      </w:r>
      <w:r w:rsidR="00370684" w:rsidRPr="004C3C91">
        <w:t xml:space="preserve"> </w:t>
      </w:r>
      <w:r w:rsidR="00CF1DEB" w:rsidRPr="004C3C91">
        <w:t>(45</w:t>
      </w:r>
      <w:r w:rsidR="00370684" w:rsidRPr="004C3C91">
        <w:t>%)</w:t>
      </w:r>
      <w:r w:rsidR="00B40E4B" w:rsidRPr="004C3C91">
        <w:t>; irrigation and landscaping</w:t>
      </w:r>
      <w:r w:rsidR="00370684" w:rsidRPr="004C3C91">
        <w:t xml:space="preserve"> </w:t>
      </w:r>
      <w:r w:rsidR="00CF1DEB" w:rsidRPr="004C3C91">
        <w:t>(3</w:t>
      </w:r>
      <w:r w:rsidR="00370684" w:rsidRPr="004C3C91">
        <w:t>%)</w:t>
      </w:r>
      <w:r w:rsidR="00B40E4B" w:rsidRPr="004C3C91">
        <w:t>;</w:t>
      </w:r>
      <w:r w:rsidR="00D27231" w:rsidRPr="004C3C91">
        <w:t xml:space="preserve"> and industrial applications</w:t>
      </w:r>
      <w:r w:rsidR="00370684" w:rsidRPr="004C3C91">
        <w:t xml:space="preserve"> </w:t>
      </w:r>
      <w:r w:rsidR="00CF1DEB" w:rsidRPr="004C3C91">
        <w:t>(11</w:t>
      </w:r>
      <w:r w:rsidR="00370684" w:rsidRPr="004C3C91">
        <w:t>%)</w:t>
      </w:r>
      <w:r w:rsidR="00677A28" w:rsidRPr="004C3C91">
        <w:t xml:space="preserve"> (Figure 7</w:t>
      </w:r>
      <w:r w:rsidR="00092353">
        <w:t>)</w:t>
      </w:r>
      <w:r w:rsidR="00C32FC8" w:rsidRPr="004C3C91">
        <w:t xml:space="preserve">. </w:t>
      </w:r>
    </w:p>
    <w:p w14:paraId="57C47DA3" w14:textId="77777777" w:rsidR="004C3C91" w:rsidRDefault="004C3C91" w:rsidP="00677A28">
      <w:pPr>
        <w:pStyle w:val="Caption"/>
      </w:pPr>
      <w:r>
        <w:rPr>
          <w:noProof/>
        </w:rPr>
        <w:drawing>
          <wp:inline distT="0" distB="0" distL="0" distR="0" wp14:anchorId="7DAD7E25" wp14:editId="3D1BA007">
            <wp:extent cx="4695825" cy="282269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08441" cy="2830281"/>
                    </a:xfrm>
                    <a:prstGeom prst="rect">
                      <a:avLst/>
                    </a:prstGeom>
                    <a:noFill/>
                  </pic:spPr>
                </pic:pic>
              </a:graphicData>
            </a:graphic>
          </wp:inline>
        </w:drawing>
      </w:r>
    </w:p>
    <w:p w14:paraId="7804D563" w14:textId="2814BE97" w:rsidR="00ED23B5" w:rsidRDefault="00ED23B5" w:rsidP="00677A28">
      <w:pPr>
        <w:pStyle w:val="Caption"/>
      </w:pPr>
      <w:bookmarkStart w:id="31" w:name="_Toc502731038"/>
      <w:r>
        <w:t xml:space="preserve">Figure </w:t>
      </w:r>
      <w:fldSimple w:instr=" SEQ Figure \* ARABIC ">
        <w:r w:rsidR="007559CA">
          <w:rPr>
            <w:noProof/>
          </w:rPr>
          <w:t>7</w:t>
        </w:r>
      </w:fldSimple>
      <w:r w:rsidR="007C2AB4">
        <w:t xml:space="preserve"> |</w:t>
      </w:r>
      <w:r>
        <w:t xml:space="preserve"> </w:t>
      </w:r>
      <w:r w:rsidR="00B8191D">
        <w:t>Estimated t</w:t>
      </w:r>
      <w:r>
        <w:t>otal potable water use by sector.</w:t>
      </w:r>
      <w:bookmarkEnd w:id="31"/>
    </w:p>
    <w:p w14:paraId="6C7B1F7D" w14:textId="44451482" w:rsidR="00CD6139" w:rsidRDefault="00CD6139" w:rsidP="00E904DE">
      <w:pPr>
        <w:pStyle w:val="Heading2"/>
        <w:keepNext w:val="0"/>
        <w:keepLines w:val="0"/>
        <w:widowControl w:val="0"/>
        <w:suppressAutoHyphens/>
        <w:rPr>
          <w:rFonts w:eastAsia="Times New Roman"/>
        </w:rPr>
      </w:pPr>
      <w:bookmarkStart w:id="32" w:name="_Toc502731000"/>
      <w:r w:rsidRPr="009C1C43">
        <w:rPr>
          <w:rFonts w:eastAsia="Times New Roman"/>
        </w:rPr>
        <w:t xml:space="preserve">Academic, Research, </w:t>
      </w:r>
      <w:r w:rsidR="00304885" w:rsidRPr="009C1C43">
        <w:rPr>
          <w:rFonts w:eastAsia="Times New Roman"/>
        </w:rPr>
        <w:t>and</w:t>
      </w:r>
      <w:r w:rsidRPr="009C1C43">
        <w:rPr>
          <w:rFonts w:eastAsia="Times New Roman"/>
        </w:rPr>
        <w:t xml:space="preserve"> Other Non-Residential Buildings</w:t>
      </w:r>
      <w:bookmarkEnd w:id="32"/>
    </w:p>
    <w:p w14:paraId="4A73E73C" w14:textId="0D89D14A" w:rsidR="00A400C7" w:rsidRPr="009C1C43" w:rsidRDefault="00A400C7" w:rsidP="00E904DE">
      <w:pPr>
        <w:widowControl w:val="0"/>
        <w:suppressAutoHyphens/>
      </w:pPr>
      <w:r w:rsidRPr="009C1C43">
        <w:rPr>
          <w:rFonts w:eastAsia="Times New Roman"/>
        </w:rPr>
        <w:t xml:space="preserve">Academic, research, </w:t>
      </w:r>
      <w:r w:rsidR="0063145C" w:rsidRPr="009C1C43">
        <w:rPr>
          <w:rFonts w:eastAsia="Times New Roman"/>
        </w:rPr>
        <w:t>and</w:t>
      </w:r>
      <w:r w:rsidRPr="009C1C43">
        <w:rPr>
          <w:rFonts w:eastAsia="Times New Roman"/>
        </w:rPr>
        <w:t xml:space="preserve"> other non-residential </w:t>
      </w:r>
      <w:r w:rsidRPr="009C1C43">
        <w:rPr>
          <w:lang w:eastAsia="ja-JP"/>
        </w:rPr>
        <w:t xml:space="preserve">buildings </w:t>
      </w:r>
      <w:r w:rsidR="00464850">
        <w:rPr>
          <w:lang w:eastAsia="ja-JP"/>
        </w:rPr>
        <w:t xml:space="preserve">(e.g., </w:t>
      </w:r>
      <w:r w:rsidR="00464850">
        <w:t>the</w:t>
      </w:r>
      <w:r w:rsidR="00464850" w:rsidRPr="004D09B1">
        <w:t xml:space="preserve"> University House, </w:t>
      </w:r>
      <w:r w:rsidR="00464850">
        <w:t xml:space="preserve">the </w:t>
      </w:r>
      <w:r w:rsidR="00464850" w:rsidRPr="004D09B1">
        <w:t xml:space="preserve">Faculty Club, </w:t>
      </w:r>
      <w:r w:rsidR="00464850">
        <w:t>t</w:t>
      </w:r>
      <w:r w:rsidR="00464850" w:rsidRPr="004D09B1">
        <w:t xml:space="preserve">he </w:t>
      </w:r>
      <w:r w:rsidR="00464850">
        <w:t xml:space="preserve">University Center, etc.) </w:t>
      </w:r>
      <w:r w:rsidRPr="009C1C43">
        <w:rPr>
          <w:lang w:eastAsia="ja-JP"/>
        </w:rPr>
        <w:t>include all non-</w:t>
      </w:r>
      <w:r w:rsidR="00ED0D86">
        <w:rPr>
          <w:lang w:eastAsia="ja-JP"/>
        </w:rPr>
        <w:t>Housing, Dining &amp; Auxiliary Enterprises (HDAE)</w:t>
      </w:r>
      <w:r w:rsidR="00BF086B">
        <w:rPr>
          <w:lang w:eastAsia="ja-JP"/>
        </w:rPr>
        <w:t xml:space="preserve"> </w:t>
      </w:r>
      <w:r w:rsidRPr="009C1C43">
        <w:rPr>
          <w:lang w:eastAsia="ja-JP"/>
        </w:rPr>
        <w:t xml:space="preserve">buildings on the UCSB main </w:t>
      </w:r>
      <w:r w:rsidR="00F52F97" w:rsidRPr="00862DB0">
        <w:rPr>
          <w:lang w:eastAsia="ja-JP"/>
        </w:rPr>
        <w:t>campus</w:t>
      </w:r>
      <w:r w:rsidR="00677A28">
        <w:rPr>
          <w:lang w:eastAsia="ja-JP"/>
        </w:rPr>
        <w:t xml:space="preserve">. </w:t>
      </w:r>
    </w:p>
    <w:p w14:paraId="5B7AC721" w14:textId="77777777" w:rsidR="00073197" w:rsidRPr="009C1C43" w:rsidRDefault="00991FC7" w:rsidP="00E904DE">
      <w:pPr>
        <w:widowControl w:val="0"/>
        <w:suppressAutoHyphens/>
        <w:rPr>
          <w:rFonts w:eastAsia="Times New Roman"/>
          <w:color w:val="000000"/>
        </w:rPr>
      </w:pPr>
      <w:r>
        <w:rPr>
          <w:rFonts w:eastAsia="Times New Roman"/>
          <w:color w:val="000000"/>
        </w:rPr>
        <w:t>In the late 1980</w:t>
      </w:r>
      <w:r w:rsidR="00CD6139" w:rsidRPr="009C1C43">
        <w:rPr>
          <w:rFonts w:eastAsia="Times New Roman"/>
          <w:color w:val="000000"/>
        </w:rPr>
        <w:t xml:space="preserve">s, UCSB instituted a </w:t>
      </w:r>
      <w:r w:rsidR="004D269E" w:rsidRPr="009C1C43">
        <w:rPr>
          <w:rFonts w:eastAsia="Times New Roman"/>
          <w:color w:val="000000"/>
        </w:rPr>
        <w:t>water</w:t>
      </w:r>
      <w:r w:rsidR="004D269E">
        <w:rPr>
          <w:rFonts w:eastAsia="Times New Roman"/>
          <w:color w:val="000000"/>
        </w:rPr>
        <w:t>-</w:t>
      </w:r>
      <w:r w:rsidR="00CD6139" w:rsidRPr="009C1C43">
        <w:rPr>
          <w:rFonts w:eastAsia="Times New Roman"/>
          <w:color w:val="000000"/>
        </w:rPr>
        <w:t>efficiency program in reaction to a severe local drought</w:t>
      </w:r>
      <w:r w:rsidR="00485C44">
        <w:rPr>
          <w:rFonts w:eastAsia="Times New Roman"/>
          <w:color w:val="000000"/>
        </w:rPr>
        <w:t xml:space="preserve">.  </w:t>
      </w:r>
      <w:r w:rsidR="00CD6139" w:rsidRPr="009C1C43">
        <w:rPr>
          <w:rFonts w:eastAsia="Times New Roman"/>
          <w:color w:val="000000"/>
        </w:rPr>
        <w:t>Thousands of low-flow toilet valves and sink aerators were installed</w:t>
      </w:r>
      <w:r w:rsidR="001D5B07">
        <w:rPr>
          <w:rFonts w:eastAsia="Times New Roman"/>
          <w:color w:val="000000"/>
        </w:rPr>
        <w:t>,</w:t>
      </w:r>
      <w:r w:rsidR="00CD6139" w:rsidRPr="009C1C43">
        <w:rPr>
          <w:rFonts w:eastAsia="Times New Roman"/>
          <w:color w:val="000000"/>
        </w:rPr>
        <w:t xml:space="preserve"> and </w:t>
      </w:r>
      <w:r w:rsidR="00CC5268" w:rsidRPr="009C1C43">
        <w:rPr>
          <w:rFonts w:eastAsia="Times New Roman"/>
          <w:color w:val="000000"/>
        </w:rPr>
        <w:t>concurrent conservation efforts were instituted</w:t>
      </w:r>
      <w:r w:rsidR="001D5B07">
        <w:rPr>
          <w:rFonts w:eastAsia="Times New Roman"/>
          <w:color w:val="000000"/>
        </w:rPr>
        <w:t>,</w:t>
      </w:r>
      <w:r w:rsidR="00CC5268" w:rsidRPr="009C1C43">
        <w:rPr>
          <w:rFonts w:eastAsia="Times New Roman"/>
          <w:color w:val="000000"/>
        </w:rPr>
        <w:t xml:space="preserve"> including plumbing maintenance, </w:t>
      </w:r>
      <w:r w:rsidR="00CD6139" w:rsidRPr="009C1C43">
        <w:rPr>
          <w:rFonts w:eastAsia="Times New Roman"/>
          <w:color w:val="000000"/>
        </w:rPr>
        <w:t>leak-repair</w:t>
      </w:r>
      <w:r w:rsidR="00CC5268" w:rsidRPr="009C1C43">
        <w:rPr>
          <w:rFonts w:eastAsia="Times New Roman"/>
          <w:color w:val="000000"/>
        </w:rPr>
        <w:t>, and water audits</w:t>
      </w:r>
      <w:r w:rsidR="00AE78E8">
        <w:rPr>
          <w:rFonts w:eastAsia="Times New Roman"/>
          <w:color w:val="000000"/>
        </w:rPr>
        <w:t>.</w:t>
      </w:r>
      <w:r w:rsidR="00CC5268" w:rsidRPr="009C1C43">
        <w:rPr>
          <w:rStyle w:val="EndnoteReference"/>
          <w:rFonts w:eastAsia="Times New Roman" w:cstheme="minorHAnsi"/>
          <w:color w:val="000000"/>
        </w:rPr>
        <w:endnoteReference w:id="9"/>
      </w:r>
      <w:r w:rsidR="00AE78E8">
        <w:rPr>
          <w:rFonts w:eastAsia="Times New Roman"/>
          <w:color w:val="000000"/>
        </w:rPr>
        <w:t xml:space="preserve">  </w:t>
      </w:r>
      <w:r w:rsidR="00073197" w:rsidRPr="009C1C43">
        <w:rPr>
          <w:rFonts w:eastAsia="Times New Roman"/>
          <w:color w:val="000000"/>
        </w:rPr>
        <w:t>Chronicling further</w:t>
      </w:r>
      <w:r w:rsidR="001D5B07">
        <w:rPr>
          <w:rFonts w:eastAsia="Times New Roman"/>
          <w:color w:val="000000"/>
        </w:rPr>
        <w:t xml:space="preserve"> water </w:t>
      </w:r>
      <w:r w:rsidR="00CD6139" w:rsidRPr="009C1C43">
        <w:rPr>
          <w:rFonts w:eastAsia="Times New Roman"/>
          <w:color w:val="000000"/>
        </w:rPr>
        <w:t xml:space="preserve">reduction efforts in </w:t>
      </w:r>
      <w:r w:rsidR="00CC5268" w:rsidRPr="009C1C43">
        <w:rPr>
          <w:rFonts w:eastAsia="Times New Roman"/>
          <w:color w:val="000000"/>
        </w:rPr>
        <w:t xml:space="preserve">non-residential </w:t>
      </w:r>
      <w:r w:rsidR="00CD6139" w:rsidRPr="009C1C43">
        <w:rPr>
          <w:rFonts w:eastAsia="Times New Roman"/>
          <w:color w:val="000000"/>
        </w:rPr>
        <w:t>restrooms</w:t>
      </w:r>
      <w:r>
        <w:rPr>
          <w:rFonts w:eastAsia="Times New Roman"/>
          <w:color w:val="000000"/>
        </w:rPr>
        <w:t xml:space="preserve"> after the 1980</w:t>
      </w:r>
      <w:r w:rsidR="00073197" w:rsidRPr="009C1C43">
        <w:rPr>
          <w:rFonts w:eastAsia="Times New Roman"/>
          <w:color w:val="000000"/>
        </w:rPr>
        <w:t>s drought</w:t>
      </w:r>
      <w:r w:rsidR="00B34F40">
        <w:rPr>
          <w:rFonts w:eastAsia="Times New Roman"/>
          <w:color w:val="000000"/>
        </w:rPr>
        <w:t>, however,</w:t>
      </w:r>
      <w:r w:rsidR="00073197" w:rsidRPr="009C1C43">
        <w:rPr>
          <w:rFonts w:eastAsia="Times New Roman"/>
          <w:color w:val="000000"/>
        </w:rPr>
        <w:t xml:space="preserve"> </w:t>
      </w:r>
      <w:r w:rsidR="004D269E">
        <w:rPr>
          <w:rFonts w:eastAsia="Times New Roman"/>
          <w:color w:val="000000"/>
        </w:rPr>
        <w:t>has proven</w:t>
      </w:r>
      <w:r w:rsidR="004D269E" w:rsidRPr="009C1C43">
        <w:rPr>
          <w:rFonts w:eastAsia="Times New Roman"/>
          <w:color w:val="000000"/>
        </w:rPr>
        <w:t xml:space="preserve"> </w:t>
      </w:r>
      <w:r w:rsidR="00073197" w:rsidRPr="009C1C43">
        <w:rPr>
          <w:rFonts w:eastAsia="Times New Roman"/>
          <w:color w:val="000000"/>
        </w:rPr>
        <w:t xml:space="preserve">a </w:t>
      </w:r>
      <w:r w:rsidR="004D269E">
        <w:rPr>
          <w:rFonts w:eastAsia="Times New Roman"/>
          <w:color w:val="000000"/>
        </w:rPr>
        <w:t xml:space="preserve">more </w:t>
      </w:r>
      <w:r w:rsidR="00073197" w:rsidRPr="009C1C43">
        <w:rPr>
          <w:rFonts w:eastAsia="Times New Roman"/>
          <w:color w:val="000000"/>
        </w:rPr>
        <w:t>complicated process</w:t>
      </w:r>
      <w:r w:rsidR="00485C44">
        <w:rPr>
          <w:rFonts w:eastAsia="Times New Roman"/>
          <w:color w:val="000000"/>
        </w:rPr>
        <w:t xml:space="preserve">.  </w:t>
      </w:r>
      <w:r w:rsidR="00073197" w:rsidRPr="009C1C43">
        <w:rPr>
          <w:rFonts w:eastAsia="Times New Roman"/>
          <w:color w:val="000000"/>
        </w:rPr>
        <w:t>R</w:t>
      </w:r>
      <w:r w:rsidR="00F479E0" w:rsidRPr="009C1C43">
        <w:rPr>
          <w:rFonts w:eastAsia="Times New Roman"/>
          <w:color w:val="000000"/>
        </w:rPr>
        <w:t>etrofit record</w:t>
      </w:r>
      <w:r w:rsidR="00114788" w:rsidRPr="009C1C43">
        <w:rPr>
          <w:rFonts w:eastAsia="Times New Roman"/>
          <w:color w:val="000000"/>
        </w:rPr>
        <w:t>s</w:t>
      </w:r>
      <w:r w:rsidR="007354FF">
        <w:rPr>
          <w:rFonts w:eastAsia="Times New Roman"/>
          <w:color w:val="000000"/>
        </w:rPr>
        <w:t xml:space="preserve"> have not been well-</w:t>
      </w:r>
      <w:r w:rsidR="00F479E0" w:rsidRPr="009C1C43">
        <w:rPr>
          <w:rFonts w:eastAsia="Times New Roman"/>
          <w:color w:val="000000"/>
        </w:rPr>
        <w:t>kept</w:t>
      </w:r>
      <w:r w:rsidR="00073197" w:rsidRPr="009C1C43">
        <w:rPr>
          <w:rFonts w:eastAsia="Times New Roman"/>
          <w:color w:val="000000"/>
        </w:rPr>
        <w:t xml:space="preserve"> and</w:t>
      </w:r>
      <w:r w:rsidR="00F479E0" w:rsidRPr="009C1C43">
        <w:rPr>
          <w:rFonts w:eastAsia="Times New Roman"/>
          <w:color w:val="000000"/>
        </w:rPr>
        <w:t xml:space="preserve"> </w:t>
      </w:r>
      <w:r w:rsidR="00CD6139" w:rsidRPr="009C1C43">
        <w:rPr>
          <w:rFonts w:eastAsia="Times New Roman"/>
          <w:color w:val="000000"/>
        </w:rPr>
        <w:t>misleading fixture labels and untraceable records of maintenance work and retrofit</w:t>
      </w:r>
      <w:r w:rsidR="00F479E0" w:rsidRPr="009C1C43">
        <w:rPr>
          <w:rFonts w:eastAsia="Times New Roman"/>
          <w:color w:val="000000"/>
        </w:rPr>
        <w:t xml:space="preserve">s have </w:t>
      </w:r>
      <w:r w:rsidR="00073197" w:rsidRPr="009C1C43">
        <w:rPr>
          <w:rFonts w:eastAsia="Times New Roman"/>
          <w:color w:val="000000"/>
        </w:rPr>
        <w:t>blurred</w:t>
      </w:r>
      <w:r w:rsidR="00CD6139" w:rsidRPr="009C1C43">
        <w:rPr>
          <w:rFonts w:eastAsia="Times New Roman"/>
          <w:color w:val="000000"/>
        </w:rPr>
        <w:t xml:space="preserve"> past water</w:t>
      </w:r>
      <w:r w:rsidR="0063145C" w:rsidRPr="009C1C43">
        <w:rPr>
          <w:rFonts w:eastAsia="Times New Roman"/>
          <w:color w:val="000000"/>
        </w:rPr>
        <w:t xml:space="preserve"> </w:t>
      </w:r>
      <w:r w:rsidR="00CD6139" w:rsidRPr="009C1C43">
        <w:rPr>
          <w:rFonts w:eastAsia="Times New Roman"/>
          <w:color w:val="000000"/>
        </w:rPr>
        <w:t>use patterns</w:t>
      </w:r>
      <w:r w:rsidR="00073197" w:rsidRPr="009C1C43">
        <w:rPr>
          <w:rFonts w:eastAsia="Times New Roman"/>
          <w:color w:val="000000"/>
        </w:rPr>
        <w:t xml:space="preserve"> and conservation opportunities</w:t>
      </w:r>
      <w:r w:rsidR="00485C44">
        <w:rPr>
          <w:rFonts w:eastAsia="Times New Roman"/>
          <w:color w:val="000000"/>
        </w:rPr>
        <w:t xml:space="preserve">.  </w:t>
      </w:r>
    </w:p>
    <w:p w14:paraId="10363121" w14:textId="5EA0A5B0" w:rsidR="00707496" w:rsidRDefault="00073197" w:rsidP="00E904DE">
      <w:pPr>
        <w:widowControl w:val="0"/>
        <w:suppressAutoHyphens/>
        <w:rPr>
          <w:rFonts w:eastAsia="Times New Roman"/>
        </w:rPr>
      </w:pPr>
      <w:r w:rsidRPr="009C1C43">
        <w:rPr>
          <w:rFonts w:eastAsia="Times New Roman"/>
          <w:color w:val="000000"/>
        </w:rPr>
        <w:t xml:space="preserve">Through </w:t>
      </w:r>
      <w:r w:rsidR="007354FF">
        <w:rPr>
          <w:rFonts w:eastAsia="Times New Roman"/>
          <w:color w:val="000000"/>
        </w:rPr>
        <w:t xml:space="preserve">grants from </w:t>
      </w:r>
      <w:r w:rsidRPr="009C1C43">
        <w:rPr>
          <w:rFonts w:eastAsia="Times New Roman"/>
          <w:color w:val="000000"/>
        </w:rPr>
        <w:t xml:space="preserve">The Green Initiative Fund (TGIF), a student-generated environmental fund at UCSB, restroom retrofits have continued on a smaller scale in the past decade, replacing aerators, and high-flow </w:t>
      </w:r>
      <w:r w:rsidRPr="009C1C43">
        <w:rPr>
          <w:rFonts w:eastAsia="Times New Roman"/>
          <w:color w:val="000000"/>
        </w:rPr>
        <w:lastRenderedPageBreak/>
        <w:t>toilets</w:t>
      </w:r>
      <w:r w:rsidR="001D5B07">
        <w:rPr>
          <w:rFonts w:eastAsia="Times New Roman"/>
          <w:color w:val="000000"/>
        </w:rPr>
        <w:t>,</w:t>
      </w:r>
      <w:r w:rsidRPr="009C1C43">
        <w:rPr>
          <w:rFonts w:eastAsia="Times New Roman"/>
          <w:color w:val="000000"/>
        </w:rPr>
        <w:t xml:space="preserve"> and urinals</w:t>
      </w:r>
      <w:r w:rsidR="00485C44">
        <w:rPr>
          <w:rFonts w:eastAsia="Times New Roman"/>
          <w:color w:val="000000"/>
        </w:rPr>
        <w:t xml:space="preserve">.  </w:t>
      </w:r>
      <w:r w:rsidRPr="009C1C43">
        <w:rPr>
          <w:rFonts w:eastAsia="Times New Roman"/>
          <w:color w:val="000000"/>
        </w:rPr>
        <w:t>However, a thorough restroom audit was necessary to better assess the true state of retrofits on campus</w:t>
      </w:r>
      <w:r w:rsidR="00485C44">
        <w:rPr>
          <w:rFonts w:eastAsia="Times New Roman"/>
          <w:color w:val="000000"/>
        </w:rPr>
        <w:t xml:space="preserve">.  </w:t>
      </w:r>
      <w:r w:rsidR="00EB3875">
        <w:rPr>
          <w:rFonts w:eastAsia="Times New Roman"/>
          <w:color w:val="000000"/>
        </w:rPr>
        <w:t xml:space="preserve">As part of the </w:t>
      </w:r>
      <w:r w:rsidR="00EB3875">
        <w:rPr>
          <w:rFonts w:eastAsia="Times New Roman"/>
          <w:i/>
          <w:color w:val="000000"/>
        </w:rPr>
        <w:t xml:space="preserve">2013 Water Action Plan, </w:t>
      </w:r>
      <w:r w:rsidRPr="009C1C43">
        <w:rPr>
          <w:rFonts w:eastAsia="Times New Roman"/>
          <w:color w:val="000000"/>
        </w:rPr>
        <w:t>o</w:t>
      </w:r>
      <w:r w:rsidR="00CD6139" w:rsidRPr="009C1C43">
        <w:rPr>
          <w:rFonts w:eastAsia="Times New Roman"/>
          <w:color w:val="000000"/>
        </w:rPr>
        <w:t>n-</w:t>
      </w:r>
      <w:r w:rsidR="00F52F97" w:rsidRPr="009C1C43">
        <w:rPr>
          <w:rFonts w:eastAsia="Times New Roman"/>
          <w:color w:val="000000"/>
        </w:rPr>
        <w:t>campus</w:t>
      </w:r>
      <w:r w:rsidR="00CD6139" w:rsidRPr="009C1C43">
        <w:rPr>
          <w:rFonts w:eastAsia="Times New Roman"/>
          <w:color w:val="000000"/>
        </w:rPr>
        <w:t xml:space="preserve"> restrooms were</w:t>
      </w:r>
      <w:r w:rsidRPr="009C1C43">
        <w:rPr>
          <w:rFonts w:eastAsia="Times New Roman"/>
          <w:color w:val="000000"/>
        </w:rPr>
        <w:t xml:space="preserve"> </w:t>
      </w:r>
      <w:r w:rsidR="00B34F40">
        <w:rPr>
          <w:rFonts w:eastAsia="Times New Roman"/>
          <w:color w:val="000000"/>
        </w:rPr>
        <w:t>visited</w:t>
      </w:r>
      <w:r w:rsidR="00EB3875">
        <w:rPr>
          <w:rFonts w:eastAsia="Times New Roman"/>
          <w:color w:val="000000"/>
        </w:rPr>
        <w:t xml:space="preserve"> in the summer of 2012</w:t>
      </w:r>
      <w:r w:rsidR="001D5B07">
        <w:rPr>
          <w:rFonts w:eastAsia="Times New Roman"/>
          <w:color w:val="000000"/>
        </w:rPr>
        <w:t>, and</w:t>
      </w:r>
      <w:r w:rsidRPr="009C1C43">
        <w:rPr>
          <w:rFonts w:eastAsia="Times New Roman"/>
          <w:color w:val="000000"/>
        </w:rPr>
        <w:t xml:space="preserve"> the number and flow rate</w:t>
      </w:r>
      <w:r w:rsidR="00CD6139" w:rsidRPr="009C1C43">
        <w:rPr>
          <w:rFonts w:eastAsia="Times New Roman"/>
          <w:color w:val="000000"/>
        </w:rPr>
        <w:t xml:space="preserve"> of all faucet</w:t>
      </w:r>
      <w:r w:rsidR="0063145C" w:rsidRPr="009C1C43">
        <w:rPr>
          <w:rFonts w:eastAsia="Times New Roman"/>
          <w:color w:val="000000"/>
        </w:rPr>
        <w:t xml:space="preserve">, </w:t>
      </w:r>
      <w:r w:rsidR="00CD6139" w:rsidRPr="009C1C43">
        <w:rPr>
          <w:rFonts w:eastAsia="Times New Roman"/>
          <w:color w:val="000000"/>
        </w:rPr>
        <w:t>aerator, toilet, and urinal fixtures</w:t>
      </w:r>
      <w:r w:rsidRPr="009C1C43">
        <w:rPr>
          <w:rFonts w:eastAsia="Times New Roman"/>
          <w:color w:val="000000"/>
        </w:rPr>
        <w:t xml:space="preserve"> were recorded</w:t>
      </w:r>
      <w:r w:rsidR="00485C44">
        <w:rPr>
          <w:rFonts w:eastAsia="Times New Roman"/>
          <w:color w:val="000000"/>
        </w:rPr>
        <w:t xml:space="preserve">.  </w:t>
      </w:r>
      <w:r w:rsidR="00CD6139" w:rsidRPr="009C1C43">
        <w:rPr>
          <w:rFonts w:eastAsia="Times New Roman"/>
          <w:color w:val="000000"/>
        </w:rPr>
        <w:t>Each faucet flow rate was manually measured</w:t>
      </w:r>
      <w:r w:rsidR="001D5B07">
        <w:rPr>
          <w:rFonts w:eastAsia="Times New Roman"/>
          <w:color w:val="000000"/>
        </w:rPr>
        <w:t>,</w:t>
      </w:r>
      <w:r w:rsidR="00CD6139" w:rsidRPr="009C1C43">
        <w:rPr>
          <w:rFonts w:eastAsia="Times New Roman"/>
          <w:color w:val="000000"/>
        </w:rPr>
        <w:t xml:space="preserve"> and </w:t>
      </w:r>
      <w:r w:rsidRPr="009C1C43">
        <w:rPr>
          <w:rFonts w:eastAsia="Times New Roman"/>
          <w:color w:val="000000"/>
        </w:rPr>
        <w:t xml:space="preserve">a </w:t>
      </w:r>
      <w:r w:rsidR="00CD6139" w:rsidRPr="009C1C43">
        <w:rPr>
          <w:rFonts w:eastAsia="Times New Roman"/>
          <w:color w:val="000000"/>
        </w:rPr>
        <w:t>sample</w:t>
      </w:r>
      <w:r w:rsidRPr="009C1C43">
        <w:rPr>
          <w:rFonts w:eastAsia="Times New Roman"/>
          <w:color w:val="000000"/>
        </w:rPr>
        <w:t xml:space="preserve"> of toilet flush</w:t>
      </w:r>
      <w:r w:rsidR="00CD6139" w:rsidRPr="009C1C43">
        <w:rPr>
          <w:rFonts w:eastAsia="Times New Roman"/>
          <w:color w:val="000000"/>
        </w:rPr>
        <w:t xml:space="preserve"> </w:t>
      </w:r>
      <w:r w:rsidRPr="009C1C43">
        <w:rPr>
          <w:rFonts w:eastAsia="Times New Roman"/>
          <w:color w:val="000000"/>
        </w:rPr>
        <w:t>flows across campus was</w:t>
      </w:r>
      <w:r w:rsidR="00CD6139" w:rsidRPr="009C1C43">
        <w:rPr>
          <w:rFonts w:eastAsia="Times New Roman"/>
          <w:color w:val="000000"/>
        </w:rPr>
        <w:t xml:space="preserve"> </w:t>
      </w:r>
      <w:r w:rsidRPr="009C1C43">
        <w:rPr>
          <w:rFonts w:eastAsia="Times New Roman"/>
          <w:color w:val="000000"/>
        </w:rPr>
        <w:t>gathered</w:t>
      </w:r>
      <w:r w:rsidR="00485C44">
        <w:rPr>
          <w:rFonts w:eastAsia="Times New Roman"/>
          <w:color w:val="000000"/>
        </w:rPr>
        <w:t xml:space="preserve">.  </w:t>
      </w:r>
    </w:p>
    <w:p w14:paraId="0A07874C" w14:textId="00A4C35A" w:rsidR="00A63419" w:rsidRPr="009C1C43" w:rsidRDefault="00CD6139" w:rsidP="00E904DE">
      <w:pPr>
        <w:widowControl w:val="0"/>
        <w:suppressAutoHyphens/>
        <w:rPr>
          <w:rFonts w:eastAsia="Times New Roman"/>
          <w:color w:val="000000"/>
        </w:rPr>
      </w:pPr>
      <w:r w:rsidRPr="009C1C43">
        <w:rPr>
          <w:rFonts w:eastAsia="Times New Roman"/>
          <w:color w:val="000000"/>
        </w:rPr>
        <w:t>According to the audit results, approximately 61% of faucets have aerators</w:t>
      </w:r>
      <w:r w:rsidR="006728FE">
        <w:rPr>
          <w:rFonts w:eastAsia="Times New Roman"/>
          <w:color w:val="000000"/>
        </w:rPr>
        <w:t xml:space="preserve"> in place, </w:t>
      </w:r>
      <w:r w:rsidRPr="009C1C43">
        <w:rPr>
          <w:rFonts w:eastAsia="Times New Roman"/>
          <w:color w:val="000000"/>
        </w:rPr>
        <w:t xml:space="preserve">and the average faucet flow rate across </w:t>
      </w:r>
      <w:r w:rsidR="00F52F97" w:rsidRPr="009C1C43">
        <w:rPr>
          <w:rFonts w:eastAsia="Times New Roman"/>
          <w:color w:val="000000"/>
        </w:rPr>
        <w:t>campus</w:t>
      </w:r>
      <w:r w:rsidRPr="009C1C43">
        <w:rPr>
          <w:rFonts w:eastAsia="Times New Roman"/>
          <w:color w:val="000000"/>
        </w:rPr>
        <w:t xml:space="preserve"> is 2.01 </w:t>
      </w:r>
      <w:r w:rsidR="00E53E8F">
        <w:rPr>
          <w:rFonts w:eastAsia="Times New Roman"/>
          <w:color w:val="000000"/>
        </w:rPr>
        <w:t>gallon</w:t>
      </w:r>
      <w:r w:rsidR="00BF086B">
        <w:rPr>
          <w:rFonts w:eastAsia="Times New Roman"/>
          <w:color w:val="000000"/>
        </w:rPr>
        <w:t>s</w:t>
      </w:r>
      <w:r w:rsidR="00E53E8F">
        <w:rPr>
          <w:rFonts w:eastAsia="Times New Roman"/>
          <w:color w:val="000000"/>
        </w:rPr>
        <w:t xml:space="preserve"> per minute (gpm)</w:t>
      </w:r>
      <w:r w:rsidR="00485C44">
        <w:rPr>
          <w:rFonts w:eastAsia="Times New Roman"/>
          <w:color w:val="000000"/>
        </w:rPr>
        <w:t xml:space="preserve">.  </w:t>
      </w:r>
      <w:r w:rsidRPr="009C1C43">
        <w:rPr>
          <w:rFonts w:eastAsia="Times New Roman"/>
          <w:color w:val="000000"/>
        </w:rPr>
        <w:t xml:space="preserve">Newer or retrofitted buildings generally have faucets with lower flow rates; some restroom flow rates </w:t>
      </w:r>
      <w:r w:rsidR="00114788" w:rsidRPr="009C1C43">
        <w:rPr>
          <w:rFonts w:eastAsia="Times New Roman"/>
          <w:color w:val="000000"/>
        </w:rPr>
        <w:t>average</w:t>
      </w:r>
      <w:r w:rsidRPr="009C1C43">
        <w:rPr>
          <w:rFonts w:eastAsia="Times New Roman"/>
          <w:color w:val="000000"/>
        </w:rPr>
        <w:t xml:space="preserve"> as low as 0.5 </w:t>
      </w:r>
      <w:r w:rsidR="00E53E8F">
        <w:rPr>
          <w:rFonts w:eastAsia="Times New Roman"/>
          <w:color w:val="000000"/>
        </w:rPr>
        <w:t>gpm</w:t>
      </w:r>
      <w:r w:rsidRPr="009C1C43">
        <w:rPr>
          <w:rFonts w:eastAsia="Times New Roman"/>
          <w:color w:val="000000"/>
        </w:rPr>
        <w:t>, whereas less</w:t>
      </w:r>
      <w:r w:rsidR="009952A5" w:rsidRPr="009C1C43">
        <w:rPr>
          <w:rFonts w:eastAsia="Times New Roman"/>
          <w:color w:val="000000"/>
        </w:rPr>
        <w:t xml:space="preserve"> </w:t>
      </w:r>
      <w:r w:rsidRPr="009C1C43">
        <w:rPr>
          <w:rFonts w:eastAsia="Times New Roman"/>
          <w:color w:val="000000"/>
        </w:rPr>
        <w:t xml:space="preserve">efficient restrooms have average flow rates up to 3.8 </w:t>
      </w:r>
      <w:r w:rsidR="00E53E8F">
        <w:rPr>
          <w:rFonts w:eastAsia="Times New Roman"/>
          <w:color w:val="000000"/>
        </w:rPr>
        <w:t>gpm</w:t>
      </w:r>
      <w:r w:rsidR="00485C44">
        <w:rPr>
          <w:rFonts w:eastAsia="Times New Roman"/>
          <w:color w:val="000000"/>
        </w:rPr>
        <w:t xml:space="preserve">.  </w:t>
      </w:r>
      <w:r w:rsidRPr="009C1C43">
        <w:rPr>
          <w:rFonts w:eastAsia="Times New Roman"/>
          <w:color w:val="000000"/>
        </w:rPr>
        <w:t xml:space="preserve">The aerator brands in use </w:t>
      </w:r>
      <w:r w:rsidR="001A27DF">
        <w:rPr>
          <w:rFonts w:eastAsia="Times New Roman"/>
          <w:color w:val="000000"/>
        </w:rPr>
        <w:t>ha</w:t>
      </w:r>
      <w:r w:rsidR="00B8191D">
        <w:rPr>
          <w:rFonts w:eastAsia="Times New Roman"/>
          <w:color w:val="000000"/>
        </w:rPr>
        <w:t>ve</w:t>
      </w:r>
      <w:r w:rsidR="001A27DF">
        <w:rPr>
          <w:rFonts w:eastAsia="Times New Roman"/>
          <w:color w:val="000000"/>
        </w:rPr>
        <w:t xml:space="preserve"> market-</w:t>
      </w:r>
      <w:r w:rsidR="006728FE">
        <w:rPr>
          <w:rFonts w:eastAsia="Times New Roman"/>
          <w:color w:val="000000"/>
        </w:rPr>
        <w:t>specified</w:t>
      </w:r>
      <w:r w:rsidR="00114788" w:rsidRPr="009C1C43">
        <w:rPr>
          <w:rFonts w:eastAsia="Times New Roman"/>
          <w:color w:val="000000"/>
        </w:rPr>
        <w:t xml:space="preserve"> flow</w:t>
      </w:r>
      <w:r w:rsidR="009952A5" w:rsidRPr="009C1C43">
        <w:rPr>
          <w:rFonts w:eastAsia="Times New Roman"/>
          <w:color w:val="000000"/>
        </w:rPr>
        <w:t>s</w:t>
      </w:r>
      <w:r w:rsidR="00B8191D">
        <w:rPr>
          <w:rFonts w:eastAsia="Times New Roman"/>
          <w:color w:val="000000"/>
        </w:rPr>
        <w:t xml:space="preserve"> of </w:t>
      </w:r>
      <w:r w:rsidRPr="009C1C43">
        <w:rPr>
          <w:rFonts w:eastAsia="Times New Roman"/>
          <w:color w:val="000000"/>
        </w:rPr>
        <w:t xml:space="preserve">0.5-2.2 </w:t>
      </w:r>
      <w:r w:rsidR="00E53E8F">
        <w:rPr>
          <w:rFonts w:eastAsia="Times New Roman"/>
          <w:color w:val="000000"/>
        </w:rPr>
        <w:t>gpm</w:t>
      </w:r>
      <w:r w:rsidR="00485C44">
        <w:rPr>
          <w:rFonts w:eastAsia="Times New Roman"/>
          <w:color w:val="000000"/>
        </w:rPr>
        <w:t xml:space="preserve">.  </w:t>
      </w:r>
      <w:r w:rsidRPr="009C1C43">
        <w:rPr>
          <w:rFonts w:eastAsia="Times New Roman"/>
          <w:color w:val="000000"/>
        </w:rPr>
        <w:t>About 20% of toilets in on-</w:t>
      </w:r>
      <w:r w:rsidR="00F52F97" w:rsidRPr="009C1C43">
        <w:rPr>
          <w:rFonts w:eastAsia="Times New Roman"/>
          <w:color w:val="000000"/>
        </w:rPr>
        <w:t>campus</w:t>
      </w:r>
      <w:r w:rsidRPr="009C1C43">
        <w:rPr>
          <w:rFonts w:eastAsia="Times New Roman"/>
          <w:color w:val="000000"/>
        </w:rPr>
        <w:t xml:space="preserve"> academic buildings </w:t>
      </w:r>
      <w:r w:rsidR="009952A5" w:rsidRPr="009C1C43">
        <w:rPr>
          <w:rFonts w:eastAsia="Times New Roman"/>
          <w:color w:val="000000"/>
        </w:rPr>
        <w:t xml:space="preserve">have </w:t>
      </w:r>
      <w:r w:rsidRPr="009C1C43">
        <w:rPr>
          <w:rFonts w:eastAsia="Times New Roman"/>
          <w:color w:val="000000"/>
        </w:rPr>
        <w:t>dual-flush valve</w:t>
      </w:r>
      <w:r w:rsidR="009952A5" w:rsidRPr="009C1C43">
        <w:rPr>
          <w:rFonts w:eastAsia="Times New Roman"/>
          <w:color w:val="000000"/>
        </w:rPr>
        <w:t>s</w:t>
      </w:r>
      <w:r w:rsidR="00BF086B">
        <w:rPr>
          <w:rFonts w:eastAsia="Times New Roman"/>
          <w:color w:val="000000"/>
        </w:rPr>
        <w:t xml:space="preserve">, which theoretically save roughly </w:t>
      </w:r>
      <w:r w:rsidRPr="009C1C43">
        <w:rPr>
          <w:rFonts w:eastAsia="Times New Roman"/>
          <w:color w:val="000000"/>
        </w:rPr>
        <w:t xml:space="preserve">0.6 </w:t>
      </w:r>
      <w:r w:rsidR="00BF086B">
        <w:rPr>
          <w:rFonts w:eastAsia="Times New Roman"/>
          <w:color w:val="000000"/>
        </w:rPr>
        <w:t>gpf</w:t>
      </w:r>
      <w:r w:rsidR="00E53E8F">
        <w:rPr>
          <w:rFonts w:eastAsia="Times New Roman"/>
          <w:color w:val="000000"/>
        </w:rPr>
        <w:t xml:space="preserve"> </w:t>
      </w:r>
      <w:r w:rsidRPr="009C1C43">
        <w:rPr>
          <w:rFonts w:eastAsia="Times New Roman"/>
          <w:color w:val="000000"/>
        </w:rPr>
        <w:t>every time a lighter flush is used (</w:t>
      </w:r>
      <w:r w:rsidR="001D5B07">
        <w:rPr>
          <w:rFonts w:eastAsia="Times New Roman"/>
          <w:color w:val="000000"/>
        </w:rPr>
        <w:t>given ratings of 1.6 gpf/solids and</w:t>
      </w:r>
      <w:r w:rsidRPr="009C1C43">
        <w:rPr>
          <w:rFonts w:eastAsia="Times New Roman"/>
          <w:color w:val="000000"/>
        </w:rPr>
        <w:t xml:space="preserve"> 1.0 gpf/</w:t>
      </w:r>
      <w:r w:rsidRPr="00862DB0">
        <w:rPr>
          <w:rFonts w:eastAsia="Times New Roman"/>
          <w:color w:val="000000"/>
        </w:rPr>
        <w:t>liquids)</w:t>
      </w:r>
      <w:r w:rsidR="00485C44" w:rsidRPr="00862DB0">
        <w:rPr>
          <w:rFonts w:eastAsia="Times New Roman"/>
          <w:color w:val="000000"/>
        </w:rPr>
        <w:t xml:space="preserve">.  </w:t>
      </w:r>
      <w:r w:rsidRPr="00862DB0">
        <w:rPr>
          <w:rFonts w:eastAsia="Times New Roman"/>
          <w:color w:val="000000"/>
        </w:rPr>
        <w:t>Additionally, 35% of urinals are waterless</w:t>
      </w:r>
      <w:r w:rsidR="00963837" w:rsidRPr="00862DB0">
        <w:rPr>
          <w:rFonts w:eastAsia="Times New Roman"/>
          <w:color w:val="000000"/>
        </w:rPr>
        <w:t>, whereas older models in place flush up to 2 gpf</w:t>
      </w:r>
      <w:r w:rsidRPr="00862DB0">
        <w:rPr>
          <w:rFonts w:eastAsia="Times New Roman"/>
          <w:color w:val="000000"/>
        </w:rPr>
        <w:t xml:space="preserve"> (Figure</w:t>
      </w:r>
      <w:r w:rsidR="00F52C75" w:rsidRPr="00862DB0">
        <w:rPr>
          <w:rFonts w:eastAsia="Times New Roman"/>
          <w:color w:val="000000"/>
        </w:rPr>
        <w:t xml:space="preserve"> </w:t>
      </w:r>
      <w:r w:rsidR="00677A28">
        <w:rPr>
          <w:rFonts w:eastAsia="Times New Roman"/>
          <w:color w:val="000000"/>
        </w:rPr>
        <w:t>8</w:t>
      </w:r>
      <w:r w:rsidRPr="00862DB0">
        <w:rPr>
          <w:rFonts w:eastAsia="Times New Roman"/>
          <w:color w:val="000000"/>
        </w:rPr>
        <w:t>).</w:t>
      </w:r>
    </w:p>
    <w:p w14:paraId="5DDE2CF3" w14:textId="0859EFEF" w:rsidR="003F7475" w:rsidRDefault="00963837" w:rsidP="000611B7">
      <w:pPr>
        <w:widowControl w:val="0"/>
        <w:rPr>
          <w:rFonts w:eastAsia="Times New Roman"/>
          <w:color w:val="000000"/>
        </w:rPr>
      </w:pPr>
      <w:r>
        <w:t xml:space="preserve">The </w:t>
      </w:r>
      <w:r>
        <w:rPr>
          <w:rFonts w:eastAsia="Times New Roman"/>
          <w:color w:val="000000"/>
        </w:rPr>
        <w:t>i</w:t>
      </w:r>
      <w:r w:rsidRPr="009C1C43">
        <w:rPr>
          <w:rFonts w:eastAsia="Times New Roman"/>
          <w:color w:val="000000"/>
        </w:rPr>
        <w:t xml:space="preserve">n-situ testing of fixtures such as aerators and toilet valves </w:t>
      </w:r>
      <w:r w:rsidR="00264985">
        <w:rPr>
          <w:rFonts w:eastAsia="Times New Roman"/>
          <w:color w:val="000000"/>
        </w:rPr>
        <w:t xml:space="preserve">performed during the audits </w:t>
      </w:r>
      <w:r w:rsidR="002D4A08">
        <w:rPr>
          <w:rFonts w:eastAsia="Times New Roman"/>
          <w:color w:val="000000"/>
        </w:rPr>
        <w:t>revealed</w:t>
      </w:r>
      <w:r w:rsidR="002D4A08" w:rsidRPr="009C1C43">
        <w:rPr>
          <w:rFonts w:eastAsia="Times New Roman"/>
          <w:color w:val="000000"/>
        </w:rPr>
        <w:t xml:space="preserve"> </w:t>
      </w:r>
      <w:r w:rsidR="001D5B07">
        <w:rPr>
          <w:rFonts w:eastAsia="Times New Roman"/>
          <w:color w:val="000000"/>
        </w:rPr>
        <w:t xml:space="preserve">the </w:t>
      </w:r>
      <w:r w:rsidR="001D5B07" w:rsidRPr="009C1C43">
        <w:rPr>
          <w:rFonts w:eastAsia="Times New Roman"/>
          <w:color w:val="000000"/>
        </w:rPr>
        <w:t xml:space="preserve">performance </w:t>
      </w:r>
      <w:r w:rsidR="001D5B07">
        <w:rPr>
          <w:rFonts w:eastAsia="Times New Roman"/>
          <w:color w:val="000000"/>
        </w:rPr>
        <w:t xml:space="preserve">of </w:t>
      </w:r>
      <w:r w:rsidRPr="009C1C43">
        <w:rPr>
          <w:rFonts w:eastAsia="Times New Roman"/>
          <w:color w:val="000000"/>
        </w:rPr>
        <w:t>old fixtures</w:t>
      </w:r>
      <w:r>
        <w:rPr>
          <w:rFonts w:eastAsia="Times New Roman"/>
          <w:color w:val="000000"/>
        </w:rPr>
        <w:t xml:space="preserve">.  </w:t>
      </w:r>
      <w:r w:rsidRPr="009C1C43">
        <w:rPr>
          <w:rFonts w:eastAsia="Times New Roman"/>
          <w:color w:val="000000"/>
        </w:rPr>
        <w:t>Older or poorly installed fixtures frequently fail</w:t>
      </w:r>
      <w:r>
        <w:rPr>
          <w:rFonts w:eastAsia="Times New Roman"/>
          <w:color w:val="000000"/>
        </w:rPr>
        <w:t>ed</w:t>
      </w:r>
      <w:r w:rsidRPr="009C1C43">
        <w:rPr>
          <w:rFonts w:eastAsia="Times New Roman"/>
          <w:color w:val="000000"/>
        </w:rPr>
        <w:t xml:space="preserve"> to meet the efficiency standards for which </w:t>
      </w:r>
      <w:r>
        <w:rPr>
          <w:rFonts w:eastAsia="Times New Roman"/>
          <w:color w:val="000000"/>
        </w:rPr>
        <w:t>they are designed, and</w:t>
      </w:r>
      <w:r w:rsidRPr="009C1C43">
        <w:rPr>
          <w:rFonts w:eastAsia="Times New Roman"/>
          <w:color w:val="000000"/>
        </w:rPr>
        <w:t xml:space="preserve"> even new fixtures may exceed their advertised flow rates</w:t>
      </w:r>
      <w:r>
        <w:rPr>
          <w:rFonts w:eastAsia="Times New Roman"/>
          <w:color w:val="000000"/>
        </w:rPr>
        <w:t xml:space="preserve">.  </w:t>
      </w:r>
      <w:r w:rsidRPr="009C1C43">
        <w:rPr>
          <w:rFonts w:eastAsia="Times New Roman"/>
          <w:color w:val="000000"/>
        </w:rPr>
        <w:t xml:space="preserve">For example, a number of aerated faucets found across the UCSB campus flowed at rates over 4 </w:t>
      </w:r>
      <w:r>
        <w:rPr>
          <w:rFonts w:eastAsia="Times New Roman"/>
          <w:color w:val="000000"/>
        </w:rPr>
        <w:t>gpm</w:t>
      </w:r>
      <w:r w:rsidRPr="009C1C43">
        <w:rPr>
          <w:rFonts w:eastAsia="Times New Roman"/>
          <w:color w:val="000000"/>
        </w:rPr>
        <w:t xml:space="preserve">, indicating that the 2.0 </w:t>
      </w:r>
      <w:r>
        <w:rPr>
          <w:rFonts w:eastAsia="Times New Roman"/>
          <w:color w:val="000000"/>
        </w:rPr>
        <w:t>gpm</w:t>
      </w:r>
      <w:r w:rsidRPr="009C1C43">
        <w:rPr>
          <w:rFonts w:eastAsia="Times New Roman"/>
          <w:color w:val="000000"/>
        </w:rPr>
        <w:t xml:space="preserve"> aerator was no longer properly in place or that wear over time had decreased function</w:t>
      </w:r>
      <w:r>
        <w:rPr>
          <w:rFonts w:eastAsia="Times New Roman"/>
          <w:color w:val="000000"/>
        </w:rPr>
        <w:t>.  T</w:t>
      </w:r>
      <w:r w:rsidR="00CD6139" w:rsidRPr="009C1C43">
        <w:rPr>
          <w:rFonts w:eastAsia="Times New Roman"/>
          <w:color w:val="000000"/>
        </w:rPr>
        <w:t xml:space="preserve">oilet </w:t>
      </w:r>
      <w:r>
        <w:rPr>
          <w:rFonts w:eastAsia="Times New Roman"/>
          <w:color w:val="000000"/>
        </w:rPr>
        <w:t xml:space="preserve">flow </w:t>
      </w:r>
      <w:r w:rsidR="00CD6139" w:rsidRPr="009C1C43">
        <w:rPr>
          <w:rFonts w:eastAsia="Times New Roman"/>
          <w:color w:val="000000"/>
        </w:rPr>
        <w:t>audits indicated that real flows far exceeded expected toilet flows</w:t>
      </w:r>
      <w:r w:rsidR="00485C44">
        <w:rPr>
          <w:rFonts w:eastAsia="Times New Roman"/>
          <w:color w:val="000000"/>
        </w:rPr>
        <w:t xml:space="preserve">.  </w:t>
      </w:r>
      <w:r w:rsidR="00CD6139" w:rsidRPr="009C1C43">
        <w:rPr>
          <w:rFonts w:eastAsia="Times New Roman"/>
          <w:color w:val="000000"/>
        </w:rPr>
        <w:t xml:space="preserve">A sample of 31 toilets across </w:t>
      </w:r>
      <w:r w:rsidR="00F52F97" w:rsidRPr="009C1C43">
        <w:rPr>
          <w:rFonts w:eastAsia="Times New Roman"/>
          <w:color w:val="000000"/>
        </w:rPr>
        <w:t>campus</w:t>
      </w:r>
      <w:r w:rsidR="00CD6139" w:rsidRPr="009C1C43">
        <w:rPr>
          <w:rFonts w:eastAsia="Times New Roman"/>
          <w:color w:val="000000"/>
        </w:rPr>
        <w:t xml:space="preserve"> </w:t>
      </w:r>
      <w:r w:rsidR="00E53E8F" w:rsidRPr="009C1C43">
        <w:rPr>
          <w:rFonts w:eastAsia="Times New Roman"/>
          <w:color w:val="000000"/>
        </w:rPr>
        <w:t>yielded</w:t>
      </w:r>
      <w:r w:rsidR="00CD6139" w:rsidRPr="009C1C43">
        <w:rPr>
          <w:rFonts w:eastAsia="Times New Roman"/>
          <w:color w:val="000000"/>
        </w:rPr>
        <w:t xml:space="preserve"> an average flush</w:t>
      </w:r>
      <w:r w:rsidR="00805B24">
        <w:rPr>
          <w:rFonts w:eastAsia="Times New Roman"/>
          <w:color w:val="000000"/>
        </w:rPr>
        <w:t xml:space="preserve"> of </w:t>
      </w:r>
      <w:r w:rsidR="00CD6139" w:rsidRPr="009C1C43">
        <w:rPr>
          <w:rFonts w:eastAsia="Times New Roman"/>
          <w:color w:val="000000"/>
        </w:rPr>
        <w:t>3.5 gallons</w:t>
      </w:r>
      <w:r w:rsidR="00507422">
        <w:rPr>
          <w:rFonts w:eastAsia="Times New Roman"/>
          <w:color w:val="000000"/>
        </w:rPr>
        <w:t xml:space="preserve">, with a standard deviation </w:t>
      </w:r>
      <w:r w:rsidR="00E24C21">
        <w:rPr>
          <w:rFonts w:eastAsia="Times New Roman"/>
          <w:color w:val="000000"/>
        </w:rPr>
        <w:t>of 1.2</w:t>
      </w:r>
      <w:r w:rsidR="00507422">
        <w:rPr>
          <w:rFonts w:eastAsia="Times New Roman"/>
          <w:color w:val="000000"/>
        </w:rPr>
        <w:t xml:space="preserve"> gallons</w:t>
      </w:r>
      <w:r w:rsidR="00485C44">
        <w:rPr>
          <w:rFonts w:eastAsia="Times New Roman"/>
          <w:color w:val="000000"/>
        </w:rPr>
        <w:t xml:space="preserve">.  </w:t>
      </w:r>
      <w:r w:rsidR="00CD6139" w:rsidRPr="009C1C43">
        <w:rPr>
          <w:rFonts w:eastAsia="Times New Roman"/>
          <w:color w:val="000000"/>
        </w:rPr>
        <w:t>A conservative esti</w:t>
      </w:r>
      <w:r w:rsidR="00721DAE">
        <w:rPr>
          <w:rFonts w:eastAsia="Times New Roman"/>
          <w:color w:val="000000"/>
        </w:rPr>
        <w:t xml:space="preserve">mate based on the extrapolation </w:t>
      </w:r>
      <w:r w:rsidR="00CD6139" w:rsidRPr="009C1C43">
        <w:rPr>
          <w:rFonts w:eastAsia="Times New Roman"/>
          <w:color w:val="000000"/>
        </w:rPr>
        <w:t>of in-sit</w:t>
      </w:r>
      <w:r w:rsidR="00E53E8F">
        <w:rPr>
          <w:rFonts w:eastAsia="Times New Roman"/>
          <w:color w:val="000000"/>
        </w:rPr>
        <w:t>u testing</w:t>
      </w:r>
      <w:r w:rsidR="00CD6139" w:rsidRPr="009C1C43">
        <w:rPr>
          <w:rFonts w:eastAsia="Times New Roman"/>
          <w:color w:val="000000"/>
        </w:rPr>
        <w:t xml:space="preserve"> suggests that over 87% of </w:t>
      </w:r>
      <w:r w:rsidR="00F52F97" w:rsidRPr="009C1C43">
        <w:rPr>
          <w:rFonts w:eastAsia="Times New Roman"/>
          <w:color w:val="000000"/>
        </w:rPr>
        <w:t>campus</w:t>
      </w:r>
      <w:r w:rsidR="00CD6139" w:rsidRPr="009C1C43">
        <w:rPr>
          <w:rFonts w:eastAsia="Times New Roman"/>
          <w:color w:val="000000"/>
        </w:rPr>
        <w:t xml:space="preserve"> toilets flush at </w:t>
      </w:r>
      <w:r w:rsidR="00721DAE">
        <w:rPr>
          <w:rFonts w:eastAsia="Times New Roman"/>
          <w:color w:val="000000"/>
        </w:rPr>
        <w:t xml:space="preserve">a </w:t>
      </w:r>
      <w:r w:rsidR="00CD6139" w:rsidRPr="009C1C43">
        <w:rPr>
          <w:rFonts w:eastAsia="Times New Roman"/>
          <w:color w:val="000000"/>
        </w:rPr>
        <w:t xml:space="preserve">level higher than the current public restroom </w:t>
      </w:r>
      <w:r w:rsidR="00E53E8F" w:rsidRPr="009C1C43">
        <w:rPr>
          <w:rFonts w:eastAsia="Times New Roman"/>
          <w:color w:val="000000"/>
        </w:rPr>
        <w:t>efficiency</w:t>
      </w:r>
      <w:r w:rsidR="00CD6139" w:rsidRPr="009C1C43">
        <w:rPr>
          <w:rFonts w:eastAsia="Times New Roman"/>
          <w:color w:val="000000"/>
        </w:rPr>
        <w:t xml:space="preserve"> sta</w:t>
      </w:r>
      <w:r w:rsidR="00707496">
        <w:rPr>
          <w:rFonts w:eastAsia="Times New Roman"/>
          <w:color w:val="000000"/>
        </w:rPr>
        <w:t xml:space="preserve">ndard of 1.6 </w:t>
      </w:r>
      <w:r w:rsidR="00707496" w:rsidRPr="00862DB0">
        <w:rPr>
          <w:rFonts w:eastAsia="Times New Roman"/>
          <w:color w:val="000000"/>
        </w:rPr>
        <w:t>gpf</w:t>
      </w:r>
      <w:r w:rsidR="00092353">
        <w:rPr>
          <w:rFonts w:eastAsia="Times New Roman"/>
          <w:color w:val="000000"/>
        </w:rPr>
        <w:t xml:space="preserve"> </w:t>
      </w:r>
      <w:r w:rsidR="00F52C75" w:rsidRPr="00862DB0">
        <w:rPr>
          <w:rFonts w:eastAsia="Times New Roman"/>
          <w:color w:val="000000"/>
        </w:rPr>
        <w:t>(Figure</w:t>
      </w:r>
      <w:r w:rsidR="00677A28">
        <w:rPr>
          <w:rFonts w:eastAsia="Times New Roman"/>
          <w:color w:val="000000"/>
        </w:rPr>
        <w:t xml:space="preserve"> 9</w:t>
      </w:r>
      <w:r w:rsidR="00F52C75">
        <w:rPr>
          <w:rFonts w:eastAsia="Times New Roman"/>
          <w:color w:val="000000"/>
        </w:rPr>
        <w:t xml:space="preserve">). </w:t>
      </w:r>
      <w:r w:rsidR="00CC5268" w:rsidRPr="009C1C43">
        <w:rPr>
          <w:rFonts w:eastAsia="Times New Roman"/>
          <w:color w:val="000000"/>
        </w:rPr>
        <w:t>Challenges to the success of historic conservation efforts include the removal or theft of aerators and the wearing out of fixture components, suc</w:t>
      </w:r>
      <w:r w:rsidR="000D2B34">
        <w:rPr>
          <w:rFonts w:eastAsia="Times New Roman"/>
          <w:color w:val="000000"/>
        </w:rPr>
        <w:t>h as diaphragms in toilet valve</w:t>
      </w:r>
      <w:r w:rsidR="00306860">
        <w:rPr>
          <w:rFonts w:eastAsia="Times New Roman"/>
          <w:color w:val="000000"/>
        </w:rPr>
        <w:t>s</w:t>
      </w:r>
      <w:r w:rsidR="000D2B34">
        <w:rPr>
          <w:rFonts w:eastAsia="Times New Roman"/>
          <w:color w:val="000000"/>
        </w:rPr>
        <w:t>.</w:t>
      </w:r>
    </w:p>
    <w:p w14:paraId="4864F5BE" w14:textId="77777777" w:rsidR="004C3C91" w:rsidRDefault="004C3C91" w:rsidP="000611B7">
      <w:pPr>
        <w:widowControl w:val="0"/>
        <w:rPr>
          <w:rFonts w:eastAsia="Times New Roman"/>
          <w:color w:val="000000"/>
        </w:rPr>
      </w:pPr>
    </w:p>
    <w:p w14:paraId="64345C7A" w14:textId="77777777" w:rsidR="004C3C91" w:rsidRDefault="004C3C91" w:rsidP="000611B7">
      <w:pPr>
        <w:widowControl w:val="0"/>
        <w:rPr>
          <w:rFonts w:eastAsia="Times New Roman"/>
          <w:color w:val="000000"/>
        </w:rPr>
      </w:pPr>
    </w:p>
    <w:p w14:paraId="2F6F44EA" w14:textId="77777777" w:rsidR="003F7475" w:rsidRDefault="00F626D3" w:rsidP="003F7475">
      <w:pPr>
        <w:pStyle w:val="NoSpacing"/>
      </w:pPr>
      <w:r w:rsidRPr="00F626D3">
        <w:rPr>
          <w:noProof/>
        </w:rPr>
        <w:lastRenderedPageBreak/>
        <w:drawing>
          <wp:inline distT="0" distB="0" distL="0" distR="0" wp14:anchorId="64BA622C" wp14:editId="43648CE3">
            <wp:extent cx="6248400" cy="2886075"/>
            <wp:effectExtent l="0" t="0" r="0" b="9525"/>
            <wp:docPr id="1" name="Picture 1" descr="C:\Users\Briana\Downloads\WAP_Figure_6_Edit.PNG"/>
            <wp:cNvGraphicFramePr/>
            <a:graphic xmlns:a="http://schemas.openxmlformats.org/drawingml/2006/main">
              <a:graphicData uri="http://schemas.openxmlformats.org/drawingml/2006/picture">
                <pic:pic xmlns:pic="http://schemas.openxmlformats.org/drawingml/2006/picture">
                  <pic:nvPicPr>
                    <pic:cNvPr id="40966" name="Picture 6" descr="C:\Users\Briana\Downloads\WAP_Figure_6_Edit.PNG"/>
                    <pic:cNvPicPr>
                      <a:picLocks noChangeAspect="1" noChangeArrowheads="1"/>
                    </pic:cNvPicPr>
                  </pic:nvPicPr>
                  <pic:blipFill>
                    <a:blip r:embed="rId28"/>
                    <a:srcRect/>
                    <a:stretch>
                      <a:fillRect/>
                    </a:stretch>
                  </pic:blipFill>
                  <pic:spPr bwMode="auto">
                    <a:xfrm>
                      <a:off x="0" y="0"/>
                      <a:ext cx="6248400" cy="2886075"/>
                    </a:xfrm>
                    <a:prstGeom prst="rect">
                      <a:avLst/>
                    </a:prstGeom>
                    <a:noFill/>
                    <a:ln>
                      <a:noFill/>
                    </a:ln>
                  </pic:spPr>
                </pic:pic>
              </a:graphicData>
            </a:graphic>
          </wp:inline>
        </w:drawing>
      </w:r>
    </w:p>
    <w:p w14:paraId="5AB3884B" w14:textId="0B5B5CA3" w:rsidR="003F7475" w:rsidRDefault="00976AAA" w:rsidP="00677A28">
      <w:pPr>
        <w:pStyle w:val="Caption"/>
      </w:pPr>
      <w:bookmarkStart w:id="33" w:name="_Toc502731039"/>
      <w:r w:rsidRPr="009C1C43">
        <w:t xml:space="preserve">Figure </w:t>
      </w:r>
      <w:fldSimple w:instr=" SEQ Figure \* ARABIC ">
        <w:r w:rsidR="007559CA">
          <w:rPr>
            <w:noProof/>
          </w:rPr>
          <w:t>8</w:t>
        </w:r>
      </w:fldSimple>
      <w:r w:rsidR="007C2AB4">
        <w:t xml:space="preserve"> |</w:t>
      </w:r>
      <w:r w:rsidRPr="009C1C43">
        <w:t xml:space="preserve"> </w:t>
      </w:r>
      <w:r w:rsidR="001153D7">
        <w:t>Academic, research, and other non-residential building b</w:t>
      </w:r>
      <w:r w:rsidRPr="009C1C43">
        <w:t xml:space="preserve">athroom </w:t>
      </w:r>
      <w:r w:rsidR="001153D7">
        <w:t>a</w:t>
      </w:r>
      <w:r w:rsidRPr="009C1C43">
        <w:t xml:space="preserve">udit </w:t>
      </w:r>
      <w:r w:rsidR="001153D7">
        <w:t>b</w:t>
      </w:r>
      <w:r w:rsidRPr="009C1C43">
        <w:t>reakdow</w:t>
      </w:r>
      <w:r w:rsidR="007C2AB4">
        <w:t>n</w:t>
      </w:r>
      <w:bookmarkEnd w:id="33"/>
    </w:p>
    <w:p w14:paraId="3289F2D8" w14:textId="77777777" w:rsidR="004C3C91" w:rsidRDefault="004C3C91" w:rsidP="004C3C91"/>
    <w:p w14:paraId="413EF92A" w14:textId="5D69CDAC" w:rsidR="00CA3855" w:rsidRDefault="00CA3855" w:rsidP="00677A28">
      <w:pPr>
        <w:pStyle w:val="Caption"/>
        <w:rPr>
          <w:noProof/>
        </w:rPr>
      </w:pPr>
    </w:p>
    <w:p w14:paraId="4D8C349E" w14:textId="1EE98577" w:rsidR="001F672C" w:rsidRDefault="001F672C" w:rsidP="001F672C"/>
    <w:p w14:paraId="16CB688B" w14:textId="7FB1DD86" w:rsidR="001F672C" w:rsidRDefault="004C3C91" w:rsidP="001F672C">
      <w:r>
        <w:rPr>
          <w:noProof/>
        </w:rPr>
        <w:drawing>
          <wp:anchor distT="0" distB="0" distL="114300" distR="114300" simplePos="0" relativeHeight="251651584" behindDoc="0" locked="0" layoutInCell="1" allowOverlap="1" wp14:anchorId="26C9C040" wp14:editId="3D18EF1A">
            <wp:simplePos x="0" y="0"/>
            <wp:positionH relativeFrom="margin">
              <wp:posOffset>28575</wp:posOffset>
            </wp:positionH>
            <wp:positionV relativeFrom="paragraph">
              <wp:posOffset>69850</wp:posOffset>
            </wp:positionV>
            <wp:extent cx="3276600" cy="2943225"/>
            <wp:effectExtent l="0" t="0" r="0" b="9525"/>
            <wp:wrapTight wrapText="bothSides">
              <wp:wrapPolygon edited="0">
                <wp:start x="0" y="0"/>
                <wp:lineTo x="0" y="21530"/>
                <wp:lineTo x="21474" y="21530"/>
                <wp:lineTo x="21474" y="0"/>
                <wp:lineTo x="0" y="0"/>
              </wp:wrapPolygon>
            </wp:wrapTight>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76600" cy="2943225"/>
                    </a:xfrm>
                    <a:prstGeom prst="rect">
                      <a:avLst/>
                    </a:prstGeom>
                    <a:noFill/>
                  </pic:spPr>
                </pic:pic>
              </a:graphicData>
            </a:graphic>
            <wp14:sizeRelH relativeFrom="margin">
              <wp14:pctWidth>0</wp14:pctWidth>
            </wp14:sizeRelH>
            <wp14:sizeRelV relativeFrom="margin">
              <wp14:pctHeight>0</wp14:pctHeight>
            </wp14:sizeRelV>
          </wp:anchor>
        </w:drawing>
      </w:r>
    </w:p>
    <w:p w14:paraId="1476597E" w14:textId="554BB6BB" w:rsidR="001F672C" w:rsidRPr="001F672C" w:rsidRDefault="001F672C" w:rsidP="001F672C"/>
    <w:p w14:paraId="27E990CF" w14:textId="1E655847" w:rsidR="00976AAA" w:rsidRPr="00CA3855" w:rsidRDefault="00976AAA" w:rsidP="005F0F2E">
      <w:pPr>
        <w:pStyle w:val="BodyText"/>
      </w:pPr>
    </w:p>
    <w:p w14:paraId="466512CA" w14:textId="7A9D950F" w:rsidR="00707F6B" w:rsidRPr="00707F6B" w:rsidRDefault="00976AAA" w:rsidP="00677A28">
      <w:pPr>
        <w:pStyle w:val="Caption"/>
      </w:pPr>
      <w:bookmarkStart w:id="34" w:name="_Toc502731040"/>
      <w:r w:rsidRPr="009C1C43">
        <w:t xml:space="preserve">Figure </w:t>
      </w:r>
      <w:fldSimple w:instr=" SEQ Figure \* ARABIC ">
        <w:r w:rsidR="007559CA">
          <w:rPr>
            <w:noProof/>
          </w:rPr>
          <w:t>9</w:t>
        </w:r>
      </w:fldSimple>
      <w:r w:rsidR="007C2AB4">
        <w:t xml:space="preserve"> |</w:t>
      </w:r>
      <w:r w:rsidRPr="009C1C43">
        <w:t xml:space="preserve"> Toilet flush </w:t>
      </w:r>
      <w:r w:rsidR="002B3777">
        <w:t>breakdown in gpf</w:t>
      </w:r>
      <w:r w:rsidRPr="009C1C43">
        <w:t xml:space="preserve"> based on in-situ testing of a sample of 31 toilets across campus</w:t>
      </w:r>
      <w:r w:rsidR="00442AC5">
        <w:t xml:space="preserve">; </w:t>
      </w:r>
      <w:r w:rsidR="007B5AB5">
        <w:t xml:space="preserve">pie </w:t>
      </w:r>
      <w:r w:rsidR="00FA5662">
        <w:t>chart breaks</w:t>
      </w:r>
      <w:r w:rsidR="00442AC5">
        <w:t xml:space="preserve"> represent the current public restroo</w:t>
      </w:r>
      <w:r w:rsidR="00B66DA6">
        <w:t>m efficiency standard (1.6 GPF)</w:t>
      </w:r>
      <w:r w:rsidR="00442AC5">
        <w:t xml:space="preserve"> and the </w:t>
      </w:r>
      <w:r w:rsidR="00B66DA6">
        <w:t>previous</w:t>
      </w:r>
      <w:r w:rsidR="00442AC5">
        <w:t xml:space="preserve"> efficiency standard (3.5 GPF).</w:t>
      </w:r>
      <w:bookmarkEnd w:id="34"/>
      <w:r w:rsidR="00707F6B">
        <w:t xml:space="preserve">  </w:t>
      </w:r>
    </w:p>
    <w:p w14:paraId="2E8EB510" w14:textId="0862154D" w:rsidR="003F7475" w:rsidRDefault="003F7475">
      <w:pPr>
        <w:spacing w:before="0" w:after="200" w:line="276" w:lineRule="auto"/>
      </w:pPr>
      <w:r>
        <w:br w:type="page"/>
      </w:r>
    </w:p>
    <w:p w14:paraId="33C4ECF2" w14:textId="77777777" w:rsidR="000D2B34" w:rsidRDefault="00721DAE" w:rsidP="00E904DE">
      <w:pPr>
        <w:widowControl w:val="0"/>
        <w:suppressAutoHyphens/>
      </w:pPr>
      <w:r>
        <w:lastRenderedPageBreak/>
        <w:t>Apart from numeric audit results, discussions with regular restroom users</w:t>
      </w:r>
      <w:r w:rsidR="007B5AB5">
        <w:t>,</w:t>
      </w:r>
      <w:r>
        <w:t xml:space="preserve"> as well as </w:t>
      </w:r>
      <w:r w:rsidR="00F705C7">
        <w:t xml:space="preserve">Facilities Management </w:t>
      </w:r>
      <w:r>
        <w:t>staff</w:t>
      </w:r>
      <w:r w:rsidR="007B5AB5">
        <w:t>,</w:t>
      </w:r>
      <w:r>
        <w:t xml:space="preserve"> paint a more complete picture of UCSB water use efficiency challenges</w:t>
      </w:r>
      <w:r w:rsidR="00485C44">
        <w:t xml:space="preserve">.  </w:t>
      </w:r>
      <w:r>
        <w:t xml:space="preserve">For example, waterless urinals </w:t>
      </w:r>
      <w:r w:rsidR="00B34F40">
        <w:t xml:space="preserve">have </w:t>
      </w:r>
      <w:r>
        <w:t>been installed in some older buildings</w:t>
      </w:r>
      <w:r w:rsidR="00485C44">
        <w:t xml:space="preserve">.  </w:t>
      </w:r>
      <w:r>
        <w:t xml:space="preserve">The plumbing in these older buildings </w:t>
      </w:r>
      <w:r w:rsidR="007B5AB5">
        <w:t>is</w:t>
      </w:r>
      <w:r w:rsidR="007354FF">
        <w:t xml:space="preserve"> </w:t>
      </w:r>
      <w:r>
        <w:t>susceptible to lin</w:t>
      </w:r>
      <w:r w:rsidR="007354FF">
        <w:t>e blockage,</w:t>
      </w:r>
      <w:r>
        <w:t xml:space="preserve"> and facilities staff ran into problems with urea </w:t>
      </w:r>
      <w:r w:rsidR="007B5AB5">
        <w:t>build</w:t>
      </w:r>
      <w:r>
        <w:t>up in piping junctions because there was insufficient water to usher the liquid waste through the system in place</w:t>
      </w:r>
      <w:r w:rsidR="00485C44">
        <w:t xml:space="preserve">.  </w:t>
      </w:r>
      <w:r>
        <w:t>From user perspectives, feedback</w:t>
      </w:r>
      <w:r w:rsidR="00963837">
        <w:t xml:space="preserve"> also</w:t>
      </w:r>
      <w:r>
        <w:t xml:space="preserve"> indicated that toilets governed b</w:t>
      </w:r>
      <w:r w:rsidR="00AE78E8">
        <w:t>y automatic sensors were hyper</w:t>
      </w:r>
      <w:r>
        <w:t>sensitive and flushed more than required</w:t>
      </w:r>
      <w:r w:rsidR="00485C44">
        <w:t xml:space="preserve">.  </w:t>
      </w:r>
    </w:p>
    <w:p w14:paraId="1573B4BD" w14:textId="726EAD04" w:rsidR="00713062" w:rsidRPr="00713062" w:rsidRDefault="00713062" w:rsidP="00713062">
      <w:pPr>
        <w:widowControl w:val="0"/>
        <w:rPr>
          <w:rFonts w:eastAsia="Times New Roman"/>
          <w:color w:val="000000"/>
        </w:rPr>
      </w:pPr>
      <w:r>
        <w:rPr>
          <w:rFonts w:eastAsia="Times New Roman"/>
          <w:color w:val="000000"/>
        </w:rPr>
        <w:t>Since the original restroom audit in 2012, there have not been significant changes</w:t>
      </w:r>
      <w:r w:rsidR="00A3323B">
        <w:rPr>
          <w:rFonts w:eastAsia="Times New Roman"/>
          <w:color w:val="000000"/>
        </w:rPr>
        <w:t xml:space="preserve"> to</w:t>
      </w:r>
      <w:r>
        <w:rPr>
          <w:rFonts w:eastAsia="Times New Roman"/>
          <w:color w:val="000000"/>
        </w:rPr>
        <w:t xml:space="preserve"> restroom fixtures</w:t>
      </w:r>
      <w:r w:rsidR="00A3323B">
        <w:rPr>
          <w:rFonts w:eastAsia="Times New Roman"/>
          <w:color w:val="000000"/>
        </w:rPr>
        <w:t>,</w:t>
      </w:r>
      <w:r>
        <w:rPr>
          <w:rFonts w:eastAsia="Times New Roman"/>
          <w:color w:val="000000"/>
        </w:rPr>
        <w:t xml:space="preserve"> due to the aforementioned challenges with old plumbing infrastructures.</w:t>
      </w:r>
      <w:r w:rsidRPr="001F672C">
        <w:rPr>
          <w:rFonts w:eastAsia="Times New Roman"/>
          <w:color w:val="000000"/>
        </w:rPr>
        <w:t xml:space="preserve"> </w:t>
      </w:r>
      <w:r>
        <w:rPr>
          <w:rFonts w:eastAsia="Times New Roman"/>
          <w:color w:val="000000"/>
        </w:rPr>
        <w:t xml:space="preserve">An audit is planned for winter and spring quarter </w:t>
      </w:r>
      <w:r w:rsidR="00A3323B">
        <w:rPr>
          <w:rFonts w:eastAsia="Times New Roman"/>
          <w:color w:val="000000"/>
        </w:rPr>
        <w:t xml:space="preserve">of </w:t>
      </w:r>
      <w:r>
        <w:rPr>
          <w:rFonts w:eastAsia="Times New Roman"/>
          <w:color w:val="000000"/>
        </w:rPr>
        <w:t>2018 to evaluate where the campus currently stands with restroom fixture conversation efforts</w:t>
      </w:r>
      <w:r w:rsidR="00A3323B">
        <w:rPr>
          <w:rFonts w:eastAsia="Times New Roman"/>
          <w:color w:val="000000"/>
        </w:rPr>
        <w:t>,</w:t>
      </w:r>
      <w:r>
        <w:rPr>
          <w:rFonts w:eastAsia="Times New Roman"/>
          <w:color w:val="000000"/>
        </w:rPr>
        <w:t xml:space="preserve"> and to develop a methodology that improves efficiency efforts in this area but does not compromise the usability of our plumbing infrastructure. </w:t>
      </w:r>
    </w:p>
    <w:p w14:paraId="24C2DA5B" w14:textId="414BD3C3" w:rsidR="00CD6139" w:rsidRPr="000D2B34" w:rsidRDefault="00A3323B" w:rsidP="00E904DE">
      <w:pPr>
        <w:widowControl w:val="0"/>
        <w:suppressAutoHyphens/>
        <w:rPr>
          <w:rFonts w:eastAsia="Times New Roman" w:cstheme="minorHAnsi"/>
        </w:rPr>
      </w:pPr>
      <w:r>
        <w:rPr>
          <w:rFonts w:eastAsia="Times New Roman" w:cstheme="minorHAnsi"/>
          <w:color w:val="000000"/>
        </w:rPr>
        <w:t>UCSB has</w:t>
      </w:r>
      <w:r w:rsidRPr="009C1C43">
        <w:rPr>
          <w:rFonts w:eastAsia="Times New Roman" w:cstheme="minorHAnsi"/>
          <w:color w:val="000000"/>
        </w:rPr>
        <w:t xml:space="preserve"> </w:t>
      </w:r>
      <w:r>
        <w:rPr>
          <w:rFonts w:eastAsia="Times New Roman" w:cstheme="minorHAnsi"/>
          <w:color w:val="000000"/>
        </w:rPr>
        <w:t>close to</w:t>
      </w:r>
      <w:r w:rsidRPr="009C1C43">
        <w:rPr>
          <w:rFonts w:eastAsia="Times New Roman" w:cstheme="minorHAnsi"/>
          <w:color w:val="000000"/>
        </w:rPr>
        <w:t xml:space="preserve"> 750 </w:t>
      </w:r>
      <w:r>
        <w:rPr>
          <w:rFonts w:eastAsia="Times New Roman" w:cstheme="minorHAnsi"/>
          <w:color w:val="000000"/>
        </w:rPr>
        <w:t>laboratory spaces</w:t>
      </w:r>
      <w:r w:rsidRPr="009C1C43">
        <w:rPr>
          <w:rFonts w:eastAsia="Times New Roman" w:cstheme="minorHAnsi"/>
          <w:color w:val="000000"/>
        </w:rPr>
        <w:t xml:space="preserve"> in over 40 buildings on campus</w:t>
      </w:r>
      <w:r>
        <w:rPr>
          <w:rFonts w:eastAsia="Times New Roman" w:cstheme="minorHAnsi"/>
          <w:color w:val="000000"/>
        </w:rPr>
        <w:t xml:space="preserve"> however, l</w:t>
      </w:r>
      <w:r w:rsidR="00CD6139" w:rsidRPr="009C1C43">
        <w:rPr>
          <w:rFonts w:eastAsia="Times New Roman" w:cstheme="minorHAnsi"/>
          <w:color w:val="000000"/>
        </w:rPr>
        <w:t>ab water use is often overlooked when it comes to conservation efforts</w:t>
      </w:r>
      <w:r w:rsidR="00485C44">
        <w:rPr>
          <w:rFonts w:eastAsia="Times New Roman" w:cstheme="minorHAnsi"/>
          <w:color w:val="000000"/>
        </w:rPr>
        <w:t xml:space="preserve">. </w:t>
      </w:r>
      <w:r>
        <w:rPr>
          <w:rFonts w:eastAsia="Times New Roman" w:cstheme="minorHAnsi"/>
          <w:color w:val="000000"/>
        </w:rPr>
        <w:t>S</w:t>
      </w:r>
      <w:r w:rsidR="00CD6139" w:rsidRPr="009C1C43">
        <w:rPr>
          <w:rFonts w:eastAsia="Times New Roman" w:cstheme="minorHAnsi"/>
          <w:color w:val="000000"/>
        </w:rPr>
        <w:t xml:space="preserve">ensitive research experiments </w:t>
      </w:r>
      <w:r w:rsidR="007D2C82" w:rsidRPr="009C1C43">
        <w:rPr>
          <w:rFonts w:eastAsia="Times New Roman" w:cstheme="minorHAnsi"/>
          <w:color w:val="000000"/>
        </w:rPr>
        <w:t xml:space="preserve">at UCSB </w:t>
      </w:r>
      <w:r w:rsidR="00CD6139" w:rsidRPr="009C1C43">
        <w:rPr>
          <w:rFonts w:eastAsia="Times New Roman" w:cstheme="minorHAnsi"/>
          <w:color w:val="000000"/>
        </w:rPr>
        <w:t>demand precise levels of sanitation, cooling, and heating</w:t>
      </w:r>
      <w:r>
        <w:rPr>
          <w:rFonts w:eastAsia="Times New Roman" w:cstheme="minorHAnsi"/>
          <w:color w:val="000000"/>
        </w:rPr>
        <w:t>,</w:t>
      </w:r>
      <w:r w:rsidR="00485C44">
        <w:rPr>
          <w:rFonts w:eastAsia="Times New Roman" w:cstheme="minorHAnsi"/>
          <w:color w:val="000000"/>
        </w:rPr>
        <w:t xml:space="preserve">  </w:t>
      </w:r>
      <w:r>
        <w:t>t</w:t>
      </w:r>
      <w:r w:rsidR="00A40CCC" w:rsidRPr="009C1C43">
        <w:t xml:space="preserve">hese specific requirements make water </w:t>
      </w:r>
      <w:r w:rsidR="00306860">
        <w:t>c</w:t>
      </w:r>
      <w:r w:rsidR="000A2933">
        <w:t xml:space="preserve">onservation in labs difficult. </w:t>
      </w:r>
      <w:r w:rsidR="00485C44">
        <w:t xml:space="preserve"> </w:t>
      </w:r>
      <w:r w:rsidR="00A40CCC" w:rsidRPr="009C1C43">
        <w:t>For instance, many departments require water filtered by reverse osmosis (RO) to reduce potential interference with ion-sensitive experimentation</w:t>
      </w:r>
      <w:r w:rsidR="00485C44">
        <w:rPr>
          <w:rFonts w:eastAsia="Times New Roman" w:cstheme="minorHAnsi"/>
          <w:color w:val="000000"/>
        </w:rPr>
        <w:t xml:space="preserve">.  </w:t>
      </w:r>
      <w:r w:rsidR="00A40CCC" w:rsidRPr="009C1C43">
        <w:t>Since the reverse osmosis process inherently produces both a product and reject stream of water, a building’s RO process can potentially dump thousands of gallons of reject water per month</w:t>
      </w:r>
      <w:r w:rsidR="00485C44">
        <w:t xml:space="preserve">.  </w:t>
      </w:r>
    </w:p>
    <w:p w14:paraId="623F91C0" w14:textId="59CE4018" w:rsidR="00844A36" w:rsidRPr="003868BA" w:rsidRDefault="001538D2" w:rsidP="00E904DE">
      <w:pPr>
        <w:widowControl w:val="0"/>
        <w:suppressAutoHyphens/>
      </w:pPr>
      <w:r w:rsidRPr="009C1C43">
        <w:t xml:space="preserve">LabRATS, an on-campus group that promotes sustainable lab practices, has sought to balance conservation efforts and </w:t>
      </w:r>
      <w:r>
        <w:t xml:space="preserve">the needs of </w:t>
      </w:r>
      <w:r w:rsidRPr="009C1C43">
        <w:t>research</w:t>
      </w:r>
      <w:r>
        <w:t xml:space="preserve">ers </w:t>
      </w:r>
      <w:r w:rsidRPr="009C1C43">
        <w:t xml:space="preserve">to maximize </w:t>
      </w:r>
      <w:r w:rsidR="0088248F">
        <w:t>water savings</w:t>
      </w:r>
      <w:r>
        <w:t>, communication,</w:t>
      </w:r>
      <w:r w:rsidRPr="009C1C43">
        <w:t xml:space="preserve"> </w:t>
      </w:r>
      <w:r>
        <w:t>good lab management practices</w:t>
      </w:r>
      <w:r w:rsidR="00BC6991">
        <w:t>, and high quality experimental</w:t>
      </w:r>
      <w:r>
        <w:t xml:space="preserve"> results.  </w:t>
      </w:r>
      <w:r w:rsidRPr="009C1C43">
        <w:t>LabRATS has achieved marked success in reducing lab water use, primarily through equipment replacement</w:t>
      </w:r>
      <w:r>
        <w:t>, low-cost adaptations to existing equipment</w:t>
      </w:r>
      <w:r w:rsidRPr="009C1C43">
        <w:t>, equipment maintenance checks, and education and outreach</w:t>
      </w:r>
      <w:r>
        <w:t xml:space="preserve">.  </w:t>
      </w:r>
      <w:r w:rsidR="006A4F9D">
        <w:t xml:space="preserve">In the past several years, LabRATS has been immensely successful in helping eliminate once through or single-pass cooling system for soft-plumbed systems using flexible tubing and quick connect fittings for short term research settings. While this has always been a goal of LabRATS, a flood in 2014 where a </w:t>
      </w:r>
      <w:r w:rsidR="007811B1">
        <w:t>water supply tube to a single-pass</w:t>
      </w:r>
      <w:r w:rsidR="00677A28">
        <w:t>,</w:t>
      </w:r>
      <w:r w:rsidR="007811B1">
        <w:t xml:space="preserve"> soft-plumbed system came undone and water ran approximately 1-2 </w:t>
      </w:r>
      <w:r w:rsidR="00677A28">
        <w:t>gpm</w:t>
      </w:r>
      <w:r w:rsidR="007811B1">
        <w:t xml:space="preserve"> for between 6-10 hours</w:t>
      </w:r>
      <w:r w:rsidR="00677A28">
        <w:t>,</w:t>
      </w:r>
      <w:r w:rsidR="007811B1">
        <w:t xml:space="preserve"> causing $2.2M in damage to custom built research equipment, a loss in over 200 hours of staff time, and a pause in research for over four months, helped to bring this conservation strategy to the forefront in the laboratory setting. With the help of LabRATS, the campus responded to this incident with a ban of such systems in the California NanoSystems Institute (CNSI) building, and received grant fund</w:t>
      </w:r>
      <w:r w:rsidR="00677A28">
        <w:t>ing to replace</w:t>
      </w:r>
      <w:r w:rsidR="007811B1">
        <w:t xml:space="preserve"> closed-loop or waterless cooling systems from TGIF, the Be Smart About Safety Program at U</w:t>
      </w:r>
      <w:r w:rsidR="003868BA">
        <w:t xml:space="preserve">CSB, and Goleta Water District. </w:t>
      </w:r>
      <w:r w:rsidRPr="009C1C43">
        <w:t xml:space="preserve">Past successes </w:t>
      </w:r>
      <w:r w:rsidR="006A4F9D">
        <w:t>also include</w:t>
      </w:r>
      <w:r w:rsidR="007B5AB5">
        <w:rPr>
          <w:shd w:val="clear" w:color="auto" w:fill="FFFFFF"/>
        </w:rPr>
        <w:t xml:space="preserve"> replacing water </w:t>
      </w:r>
      <w:r w:rsidRPr="009C1C43">
        <w:rPr>
          <w:shd w:val="clear" w:color="auto" w:fill="FFFFFF"/>
        </w:rPr>
        <w:t>tube aerator vacuums with small electron</w:t>
      </w:r>
      <w:r>
        <w:rPr>
          <w:shd w:val="clear" w:color="auto" w:fill="FFFFFF"/>
        </w:rPr>
        <w:t xml:space="preserve">ic vacuums, ensuring </w:t>
      </w:r>
      <w:r w:rsidR="007B5AB5">
        <w:rPr>
          <w:shd w:val="clear" w:color="auto" w:fill="FFFFFF"/>
        </w:rPr>
        <w:t xml:space="preserve">that </w:t>
      </w:r>
      <w:r>
        <w:rPr>
          <w:shd w:val="clear" w:color="auto" w:fill="FFFFFF"/>
        </w:rPr>
        <w:t xml:space="preserve">autoclaves and </w:t>
      </w:r>
      <w:r w:rsidRPr="009C1C43">
        <w:rPr>
          <w:shd w:val="clear" w:color="auto" w:fill="FFFFFF"/>
        </w:rPr>
        <w:t>w</w:t>
      </w:r>
      <w:r w:rsidR="007B5AB5">
        <w:rPr>
          <w:shd w:val="clear" w:color="auto" w:fill="FFFFFF"/>
        </w:rPr>
        <w:t>ashers are functioning properly;</w:t>
      </w:r>
      <w:r w:rsidRPr="009C1C43">
        <w:rPr>
          <w:shd w:val="clear" w:color="auto" w:fill="FFFFFF"/>
        </w:rPr>
        <w:t xml:space="preserve"> and posting signage on efficient and effective rinsing techniques</w:t>
      </w:r>
      <w:r>
        <w:rPr>
          <w:shd w:val="clear" w:color="auto" w:fill="FFFFFF"/>
        </w:rPr>
        <w:t xml:space="preserve">.  </w:t>
      </w:r>
      <w:r w:rsidRPr="009C1C43">
        <w:rPr>
          <w:shd w:val="clear" w:color="auto" w:fill="FFFFFF"/>
        </w:rPr>
        <w:t xml:space="preserve">For example, LabRATS demonstrated that </w:t>
      </w:r>
      <w:r>
        <w:rPr>
          <w:shd w:val="clear" w:color="auto" w:fill="FFFFFF"/>
        </w:rPr>
        <w:t xml:space="preserve">beakers </w:t>
      </w:r>
      <w:r w:rsidRPr="009C1C43">
        <w:rPr>
          <w:shd w:val="clear" w:color="auto" w:fill="FFFFFF"/>
        </w:rPr>
        <w:t xml:space="preserve">rinsed </w:t>
      </w:r>
      <w:r>
        <w:rPr>
          <w:shd w:val="clear" w:color="auto" w:fill="FFFFFF"/>
        </w:rPr>
        <w:t xml:space="preserve">three </w:t>
      </w:r>
      <w:r w:rsidRPr="009C1C43">
        <w:rPr>
          <w:shd w:val="clear" w:color="auto" w:fill="FFFFFF"/>
        </w:rPr>
        <w:t xml:space="preserve">times for 30 seconds used significantly less water than </w:t>
      </w:r>
      <w:r>
        <w:rPr>
          <w:shd w:val="clear" w:color="auto" w:fill="FFFFFF"/>
        </w:rPr>
        <w:t xml:space="preserve">beakers </w:t>
      </w:r>
      <w:r w:rsidRPr="009C1C43">
        <w:rPr>
          <w:shd w:val="clear" w:color="auto" w:fill="FFFFFF"/>
        </w:rPr>
        <w:t>left under a running faucet for 10 minutes and were significantly cleaner.</w:t>
      </w:r>
      <w:r>
        <w:rPr>
          <w:rStyle w:val="EndnoteReference"/>
          <w:rFonts w:eastAsia="Times New Roman" w:cstheme="minorHAnsi"/>
          <w:color w:val="000000"/>
          <w:shd w:val="clear" w:color="auto" w:fill="FFFFFF"/>
        </w:rPr>
        <w:endnoteReference w:id="10"/>
      </w:r>
      <w:r w:rsidR="0067525F">
        <w:rPr>
          <w:shd w:val="clear" w:color="auto" w:fill="FFFFFF"/>
        </w:rPr>
        <w:t xml:space="preserve"> </w:t>
      </w:r>
      <w:r w:rsidR="00844A36">
        <w:rPr>
          <w:lang w:eastAsia="ja-JP"/>
        </w:rPr>
        <w:t xml:space="preserve">Another </w:t>
      </w:r>
      <w:r w:rsidR="007B5AB5">
        <w:rPr>
          <w:lang w:eastAsia="ja-JP"/>
        </w:rPr>
        <w:t>example of on</w:t>
      </w:r>
      <w:r w:rsidR="0067525F">
        <w:rPr>
          <w:lang w:eastAsia="ja-JP"/>
        </w:rPr>
        <w:t xml:space="preserve">going </w:t>
      </w:r>
      <w:r w:rsidR="00844A36">
        <w:rPr>
          <w:lang w:eastAsia="ja-JP"/>
        </w:rPr>
        <w:t xml:space="preserve">water saving </w:t>
      </w:r>
      <w:r w:rsidR="0067525F">
        <w:rPr>
          <w:lang w:eastAsia="ja-JP"/>
        </w:rPr>
        <w:t>efforts in la</w:t>
      </w:r>
      <w:r w:rsidR="001F672C">
        <w:rPr>
          <w:lang w:eastAsia="ja-JP"/>
        </w:rPr>
        <w:t>b settings</w:t>
      </w:r>
      <w:r w:rsidR="00A3323B">
        <w:rPr>
          <w:lang w:eastAsia="ja-JP"/>
        </w:rPr>
        <w:t>,</w:t>
      </w:r>
      <w:r w:rsidR="001F672C">
        <w:rPr>
          <w:lang w:eastAsia="ja-JP"/>
        </w:rPr>
        <w:t xml:space="preserve"> is the cooling loop </w:t>
      </w:r>
      <w:r w:rsidR="0067525F">
        <w:rPr>
          <w:lang w:eastAsia="ja-JP"/>
        </w:rPr>
        <w:t xml:space="preserve">in the </w:t>
      </w:r>
      <w:r w:rsidR="00844A36">
        <w:rPr>
          <w:lang w:eastAsia="ja-JP"/>
        </w:rPr>
        <w:t>Ocean Science Education Building (OSEB</w:t>
      </w:r>
      <w:r w:rsidR="0067525F">
        <w:rPr>
          <w:lang w:eastAsia="ja-JP"/>
        </w:rPr>
        <w:t>)</w:t>
      </w:r>
      <w:r w:rsidR="001F672C">
        <w:rPr>
          <w:lang w:eastAsia="ja-JP"/>
        </w:rPr>
        <w:t xml:space="preserve">, which is </w:t>
      </w:r>
      <w:r w:rsidR="00844A36">
        <w:rPr>
          <w:lang w:eastAsia="ja-JP"/>
        </w:rPr>
        <w:t xml:space="preserve">cooled using pass-through water from the ocean rather than using potable water.  </w:t>
      </w:r>
    </w:p>
    <w:p w14:paraId="688FC5FD" w14:textId="2B5800BC" w:rsidR="00976AAA" w:rsidRPr="003868BA" w:rsidRDefault="00CD6139" w:rsidP="003868BA">
      <w:pPr>
        <w:widowControl w:val="0"/>
        <w:suppressAutoHyphens/>
        <w:rPr>
          <w:color w:val="000000"/>
        </w:rPr>
      </w:pPr>
      <w:r w:rsidRPr="009C1C43">
        <w:rPr>
          <w:color w:val="000000"/>
        </w:rPr>
        <w:lastRenderedPageBreak/>
        <w:t xml:space="preserve">The culmination of all such efforts to reduce </w:t>
      </w:r>
      <w:r w:rsidR="000611B7">
        <w:t>water con</w:t>
      </w:r>
      <w:r w:rsidR="003C2F5D">
        <w:t>sumption</w:t>
      </w:r>
      <w:r w:rsidRPr="009C1C43">
        <w:t xml:space="preserve"> in </w:t>
      </w:r>
      <w:r w:rsidR="006960F9" w:rsidRPr="009C1C43">
        <w:t>a</w:t>
      </w:r>
      <w:r w:rsidRPr="009C1C43">
        <w:t>c</w:t>
      </w:r>
      <w:r w:rsidR="006960F9" w:rsidRPr="009C1C43">
        <w:t>ademic, research, and o</w:t>
      </w:r>
      <w:r w:rsidRPr="009C1C43">
        <w:t xml:space="preserve">ther </w:t>
      </w:r>
      <w:r w:rsidR="006960F9" w:rsidRPr="009C1C43">
        <w:t>n</w:t>
      </w:r>
      <w:r w:rsidRPr="009C1C43">
        <w:t>on-</w:t>
      </w:r>
      <w:r w:rsidR="006960F9" w:rsidRPr="009C1C43">
        <w:t>r</w:t>
      </w:r>
      <w:r w:rsidRPr="009C1C43">
        <w:t xml:space="preserve">esidential </w:t>
      </w:r>
      <w:r w:rsidR="006960F9" w:rsidRPr="009C1C43">
        <w:t>b</w:t>
      </w:r>
      <w:r w:rsidRPr="009C1C43">
        <w:t xml:space="preserve">uildings has yielded </w:t>
      </w:r>
      <w:r w:rsidR="004D269E">
        <w:t>substantial</w:t>
      </w:r>
      <w:r w:rsidR="004D269E" w:rsidRPr="009C1C43">
        <w:t xml:space="preserve"> </w:t>
      </w:r>
      <w:r w:rsidRPr="009C1C43">
        <w:t>water savings</w:t>
      </w:r>
      <w:r w:rsidR="00485C44">
        <w:t xml:space="preserve">.  </w:t>
      </w:r>
      <w:r w:rsidRPr="00862DB0">
        <w:t>Reductions</w:t>
      </w:r>
      <w:r w:rsidRPr="009C1C43">
        <w:t xml:space="preserve"> can be attributed to restroom water efficiency retrofits, infrastructure changes (</w:t>
      </w:r>
      <w:r w:rsidR="00862DB0">
        <w:rPr>
          <w:color w:val="000000"/>
        </w:rPr>
        <w:t>see “</w:t>
      </w:r>
      <w:r w:rsidRPr="009C1C43">
        <w:rPr>
          <w:color w:val="000000"/>
        </w:rPr>
        <w:t xml:space="preserve">Industrial </w:t>
      </w:r>
      <w:r w:rsidR="00862DB0">
        <w:rPr>
          <w:color w:val="000000"/>
        </w:rPr>
        <w:t>Water Uses”</w:t>
      </w:r>
      <w:r w:rsidRPr="009C1C43">
        <w:rPr>
          <w:color w:val="000000"/>
        </w:rPr>
        <w:t xml:space="preserve">), </w:t>
      </w:r>
      <w:r w:rsidR="00384918" w:rsidRPr="009C1C43">
        <w:rPr>
          <w:color w:val="000000"/>
        </w:rPr>
        <w:t xml:space="preserve">use of </w:t>
      </w:r>
      <w:r w:rsidR="00C12B71" w:rsidRPr="009C1C43">
        <w:rPr>
          <w:color w:val="000000"/>
        </w:rPr>
        <w:t>recycled</w:t>
      </w:r>
      <w:r w:rsidR="00384918" w:rsidRPr="009C1C43">
        <w:rPr>
          <w:color w:val="000000"/>
        </w:rPr>
        <w:t xml:space="preserve"> water </w:t>
      </w:r>
      <w:r w:rsidR="006960F9" w:rsidRPr="009C1C43">
        <w:rPr>
          <w:color w:val="000000"/>
        </w:rPr>
        <w:t xml:space="preserve">instead of potable water </w:t>
      </w:r>
      <w:r w:rsidR="00384918" w:rsidRPr="009C1C43">
        <w:rPr>
          <w:color w:val="000000"/>
        </w:rPr>
        <w:t xml:space="preserve">for irrigation, </w:t>
      </w:r>
      <w:r w:rsidRPr="009C1C43">
        <w:rPr>
          <w:color w:val="000000"/>
        </w:rPr>
        <w:t>and irrigatio</w:t>
      </w:r>
      <w:r w:rsidR="00862DB0">
        <w:rPr>
          <w:color w:val="000000"/>
        </w:rPr>
        <w:t>n efficiency improvements (see “Landscape &amp; Irrigation”</w:t>
      </w:r>
      <w:r w:rsidRPr="009C1C43">
        <w:rPr>
          <w:color w:val="000000"/>
        </w:rPr>
        <w:t>)</w:t>
      </w:r>
      <w:r w:rsidR="00485C44">
        <w:rPr>
          <w:color w:val="000000"/>
        </w:rPr>
        <w:t xml:space="preserve">.  </w:t>
      </w:r>
      <w:r w:rsidRPr="009C1C43">
        <w:rPr>
          <w:color w:val="000000"/>
        </w:rPr>
        <w:t>Although significant reductions have been achieved, restroom audits and in-situ testing reveal gaps in conservation efforts and draw attention to potential future efficiency improvements in these buildings</w:t>
      </w:r>
      <w:r w:rsidR="000D2B34">
        <w:rPr>
          <w:color w:val="000000"/>
        </w:rPr>
        <w:t>.</w:t>
      </w:r>
    </w:p>
    <w:p w14:paraId="43095FEF" w14:textId="77777777" w:rsidR="00CD6139" w:rsidRPr="000D2B34" w:rsidRDefault="00CD6139" w:rsidP="00E904DE">
      <w:pPr>
        <w:pStyle w:val="Heading2"/>
        <w:keepNext w:val="0"/>
        <w:keepLines w:val="0"/>
        <w:widowControl w:val="0"/>
        <w:suppressAutoHyphens/>
        <w:rPr>
          <w:rFonts w:cstheme="minorHAnsi"/>
        </w:rPr>
      </w:pPr>
      <w:bookmarkStart w:id="35" w:name="_Toc502731001"/>
      <w:r w:rsidRPr="009C1C43">
        <w:t>Housing &amp; Residential Services</w:t>
      </w:r>
      <w:bookmarkEnd w:id="35"/>
    </w:p>
    <w:p w14:paraId="59B21D7A" w14:textId="235EB933" w:rsidR="005D09EC" w:rsidRPr="000D2B34" w:rsidRDefault="00BF086B" w:rsidP="00E904DE">
      <w:pPr>
        <w:widowControl w:val="0"/>
        <w:suppressAutoHyphens/>
        <w:rPr>
          <w:color w:val="000000" w:themeColor="text1"/>
          <w:lang w:eastAsia="ja-JP"/>
        </w:rPr>
      </w:pPr>
      <w:r>
        <w:rPr>
          <w:lang w:eastAsia="ja-JP"/>
        </w:rPr>
        <w:t xml:space="preserve">H&amp;RS </w:t>
      </w:r>
      <w:r w:rsidR="00CD6139" w:rsidRPr="009C1C43">
        <w:rPr>
          <w:lang w:eastAsia="ja-JP"/>
        </w:rPr>
        <w:t xml:space="preserve">buildings </w:t>
      </w:r>
      <w:r w:rsidR="00CD6139" w:rsidRPr="00514DB9">
        <w:rPr>
          <w:lang w:eastAsia="ja-JP"/>
        </w:rPr>
        <w:t xml:space="preserve">include four </w:t>
      </w:r>
      <w:r w:rsidR="00FE2456" w:rsidRPr="00514DB9">
        <w:rPr>
          <w:lang w:eastAsia="ja-JP"/>
        </w:rPr>
        <w:t>dining</w:t>
      </w:r>
      <w:r w:rsidR="00E92441">
        <w:rPr>
          <w:lang w:eastAsia="ja-JP"/>
        </w:rPr>
        <w:t xml:space="preserve"> commons</w:t>
      </w:r>
      <w:r w:rsidR="00867FFD">
        <w:rPr>
          <w:lang w:eastAsia="ja-JP"/>
        </w:rPr>
        <w:t>,</w:t>
      </w:r>
      <w:r w:rsidR="00E92441">
        <w:rPr>
          <w:lang w:eastAsia="ja-JP"/>
        </w:rPr>
        <w:t xml:space="preserve"> 1</w:t>
      </w:r>
      <w:r w:rsidR="00713062">
        <w:rPr>
          <w:lang w:eastAsia="ja-JP"/>
        </w:rPr>
        <w:t>6</w:t>
      </w:r>
      <w:r w:rsidR="00CD6139" w:rsidRPr="00514DB9">
        <w:rPr>
          <w:lang w:eastAsia="ja-JP"/>
        </w:rPr>
        <w:t xml:space="preserve"> residential halls and </w:t>
      </w:r>
      <w:r w:rsidR="00990499">
        <w:rPr>
          <w:lang w:eastAsia="ja-JP"/>
        </w:rPr>
        <w:t xml:space="preserve">two? </w:t>
      </w:r>
      <w:r w:rsidR="00B34F40" w:rsidRPr="00514DB9">
        <w:rPr>
          <w:lang w:eastAsia="ja-JP"/>
        </w:rPr>
        <w:t>campus-</w:t>
      </w:r>
      <w:r w:rsidR="00CD6139" w:rsidRPr="00514DB9">
        <w:rPr>
          <w:lang w:eastAsia="ja-JP"/>
        </w:rPr>
        <w:t>owned student apartment complexes</w:t>
      </w:r>
      <w:r w:rsidR="001C4F3B" w:rsidRPr="00514DB9">
        <w:rPr>
          <w:lang w:eastAsia="ja-JP"/>
        </w:rPr>
        <w:t>, accounting</w:t>
      </w:r>
      <w:r w:rsidR="00CD6139" w:rsidRPr="00514DB9">
        <w:rPr>
          <w:lang w:eastAsia="ja-JP"/>
        </w:rPr>
        <w:t xml:space="preserve"> for </w:t>
      </w:r>
      <w:r w:rsidR="00370BAB" w:rsidRPr="00514DB9">
        <w:rPr>
          <w:lang w:eastAsia="ja-JP"/>
        </w:rPr>
        <w:t xml:space="preserve">roughly </w:t>
      </w:r>
      <w:r w:rsidR="00867FFD">
        <w:rPr>
          <w:lang w:eastAsia="ja-JP"/>
        </w:rPr>
        <w:t>45</w:t>
      </w:r>
      <w:r w:rsidR="00896D6F" w:rsidRPr="00514DB9">
        <w:rPr>
          <w:lang w:eastAsia="ja-JP"/>
        </w:rPr>
        <w:t xml:space="preserve">% of potable </w:t>
      </w:r>
      <w:r w:rsidR="00CD6139" w:rsidRPr="00514DB9">
        <w:rPr>
          <w:lang w:eastAsia="ja-JP"/>
        </w:rPr>
        <w:t xml:space="preserve">water use on </w:t>
      </w:r>
      <w:r w:rsidR="00F52F97" w:rsidRPr="00514DB9">
        <w:rPr>
          <w:lang w:eastAsia="ja-JP"/>
        </w:rPr>
        <w:t>campus</w:t>
      </w:r>
      <w:r w:rsidR="00485C44" w:rsidRPr="00514DB9">
        <w:rPr>
          <w:lang w:eastAsia="ja-JP"/>
        </w:rPr>
        <w:t xml:space="preserve">.  </w:t>
      </w:r>
      <w:r w:rsidR="00453F12" w:rsidRPr="00514DB9">
        <w:rPr>
          <w:lang w:eastAsia="ja-JP"/>
        </w:rPr>
        <w:t xml:space="preserve">Similar to </w:t>
      </w:r>
      <w:r w:rsidR="00AC2637" w:rsidRPr="00514DB9">
        <w:rPr>
          <w:lang w:eastAsia="ja-JP"/>
        </w:rPr>
        <w:t xml:space="preserve">efficiency measures taken in the </w:t>
      </w:r>
      <w:r w:rsidR="00AC2637" w:rsidRPr="00514DB9">
        <w:rPr>
          <w:rFonts w:eastAsia="Times New Roman"/>
        </w:rPr>
        <w:t xml:space="preserve">academic, research, and other non-residential </w:t>
      </w:r>
      <w:r w:rsidR="00AC2637" w:rsidRPr="00514DB9">
        <w:rPr>
          <w:lang w:eastAsia="ja-JP"/>
        </w:rPr>
        <w:t>buildings</w:t>
      </w:r>
      <w:r w:rsidR="00641E4F" w:rsidRPr="00514DB9">
        <w:rPr>
          <w:lang w:eastAsia="ja-JP"/>
        </w:rPr>
        <w:t>,</w:t>
      </w:r>
      <w:r w:rsidR="00641E4F" w:rsidRPr="00862DB0">
        <w:rPr>
          <w:lang w:eastAsia="ja-JP"/>
        </w:rPr>
        <w:t xml:space="preserve"> H&amp;RS</w:t>
      </w:r>
      <w:r w:rsidR="00453F12" w:rsidRPr="00862DB0">
        <w:rPr>
          <w:color w:val="000000" w:themeColor="text1"/>
          <w:lang w:eastAsia="ja-JP"/>
        </w:rPr>
        <w:t xml:space="preserve"> </w:t>
      </w:r>
      <w:r w:rsidR="00641E4F" w:rsidRPr="00862DB0">
        <w:rPr>
          <w:color w:val="000000" w:themeColor="text1"/>
          <w:lang w:eastAsia="ja-JP"/>
        </w:rPr>
        <w:t>implemented serious efficiency and conserv</w:t>
      </w:r>
      <w:r w:rsidR="00991FC7">
        <w:rPr>
          <w:color w:val="000000" w:themeColor="text1"/>
          <w:lang w:eastAsia="ja-JP"/>
        </w:rPr>
        <w:t>ation measures in the late 1980</w:t>
      </w:r>
      <w:r w:rsidR="00641E4F" w:rsidRPr="00862DB0">
        <w:rPr>
          <w:color w:val="000000" w:themeColor="text1"/>
          <w:lang w:eastAsia="ja-JP"/>
        </w:rPr>
        <w:t>s in response to a severe drought</w:t>
      </w:r>
      <w:r w:rsidR="00485C44" w:rsidRPr="00862DB0">
        <w:rPr>
          <w:color w:val="000000" w:themeColor="text1"/>
          <w:lang w:eastAsia="ja-JP"/>
        </w:rPr>
        <w:t xml:space="preserve">.  </w:t>
      </w:r>
      <w:r w:rsidR="00641E4F" w:rsidRPr="00862DB0">
        <w:rPr>
          <w:color w:val="000000" w:themeColor="text1"/>
          <w:lang w:eastAsia="ja-JP"/>
        </w:rPr>
        <w:t>Some of the actions taken to sa</w:t>
      </w:r>
      <w:r w:rsidR="00713062">
        <w:rPr>
          <w:color w:val="000000" w:themeColor="text1"/>
          <w:lang w:eastAsia="ja-JP"/>
        </w:rPr>
        <w:t>ve potable water are as follows.</w:t>
      </w:r>
    </w:p>
    <w:p w14:paraId="1D0F4420" w14:textId="77777777" w:rsidR="006E6861" w:rsidRPr="009C1C43" w:rsidRDefault="00CD6139" w:rsidP="00E904DE">
      <w:pPr>
        <w:widowControl w:val="0"/>
        <w:suppressAutoHyphens/>
        <w:rPr>
          <w:lang w:eastAsia="ja-JP"/>
        </w:rPr>
      </w:pPr>
      <w:r w:rsidRPr="009C1C43">
        <w:rPr>
          <w:lang w:eastAsia="ja-JP"/>
        </w:rPr>
        <w:t>In 1998</w:t>
      </w:r>
      <w:r w:rsidR="001C4F3B" w:rsidRPr="009C1C43">
        <w:rPr>
          <w:lang w:eastAsia="ja-JP"/>
        </w:rPr>
        <w:t>,</w:t>
      </w:r>
      <w:r w:rsidRPr="009C1C43">
        <w:rPr>
          <w:lang w:eastAsia="ja-JP"/>
        </w:rPr>
        <w:t xml:space="preserve"> the Ortega Dining Commons installed a Salvajor washing system that filters water and reuses it for the entire shift</w:t>
      </w:r>
      <w:r w:rsidR="00485C44">
        <w:rPr>
          <w:lang w:eastAsia="ja-JP"/>
        </w:rPr>
        <w:t xml:space="preserve">.  </w:t>
      </w:r>
      <w:r w:rsidR="00641E4F" w:rsidRPr="009C1C43">
        <w:rPr>
          <w:lang w:eastAsia="ja-JP"/>
        </w:rPr>
        <w:t xml:space="preserve">The </w:t>
      </w:r>
      <w:r w:rsidR="00885C94" w:rsidRPr="009C1C43">
        <w:rPr>
          <w:lang w:eastAsia="ja-JP"/>
        </w:rPr>
        <w:t>system reduced</w:t>
      </w:r>
      <w:r w:rsidRPr="009C1C43">
        <w:rPr>
          <w:lang w:eastAsia="ja-JP"/>
        </w:rPr>
        <w:t xml:space="preserve"> the building’s potable water use by almost 40%</w:t>
      </w:r>
      <w:r w:rsidR="00380E00">
        <w:rPr>
          <w:lang w:eastAsia="ja-JP"/>
        </w:rPr>
        <w:t>.</w:t>
      </w:r>
      <w:r w:rsidR="00056442">
        <w:rPr>
          <w:rStyle w:val="EndnoteReference"/>
          <w:rFonts w:cstheme="minorHAnsi"/>
          <w:color w:val="000000" w:themeColor="text1"/>
          <w:lang w:eastAsia="ja-JP"/>
        </w:rPr>
        <w:endnoteReference w:id="11"/>
      </w:r>
      <w:r w:rsidR="00380E00">
        <w:rPr>
          <w:lang w:eastAsia="ja-JP"/>
        </w:rPr>
        <w:t xml:space="preserve">  </w:t>
      </w:r>
      <w:r w:rsidRPr="009C1C43">
        <w:rPr>
          <w:lang w:eastAsia="ja-JP"/>
        </w:rPr>
        <w:t>W</w:t>
      </w:r>
      <w:r w:rsidR="00370BAB" w:rsidRPr="009C1C43">
        <w:rPr>
          <w:lang w:eastAsia="ja-JP"/>
        </w:rPr>
        <w:t xml:space="preserve">ater </w:t>
      </w:r>
      <w:r w:rsidRPr="009C1C43">
        <w:rPr>
          <w:lang w:eastAsia="ja-JP"/>
        </w:rPr>
        <w:t>efficient dishwashing machines were also installed in the Carrillo Dining Commons in 2001 and in De La Guerra in 2004</w:t>
      </w:r>
      <w:r w:rsidR="00641E4F" w:rsidRPr="009C1C43">
        <w:rPr>
          <w:lang w:eastAsia="ja-JP"/>
        </w:rPr>
        <w:t xml:space="preserve">, and in 2003, H&amp;RS adopted a policy to only purchase Energy Star </w:t>
      </w:r>
      <w:r w:rsidR="000E7FA7">
        <w:rPr>
          <w:lang w:eastAsia="ja-JP"/>
        </w:rPr>
        <w:t xml:space="preserve">and water efficient </w:t>
      </w:r>
      <w:r w:rsidR="00641E4F" w:rsidRPr="009C1C43">
        <w:rPr>
          <w:lang w:eastAsia="ja-JP"/>
        </w:rPr>
        <w:t>appliances</w:t>
      </w:r>
      <w:r w:rsidR="00485C44">
        <w:rPr>
          <w:lang w:eastAsia="ja-JP"/>
        </w:rPr>
        <w:t xml:space="preserve">.  </w:t>
      </w:r>
      <w:r w:rsidR="00641E4F" w:rsidRPr="009C1C43">
        <w:rPr>
          <w:lang w:eastAsia="ja-JP"/>
        </w:rPr>
        <w:t xml:space="preserve">Apart from the dining commons, </w:t>
      </w:r>
      <w:r w:rsidRPr="009C1C43">
        <w:rPr>
          <w:lang w:eastAsia="ja-JP"/>
        </w:rPr>
        <w:t xml:space="preserve">Corona Dual Flush Toilets were installed in part of Santa Ynez </w:t>
      </w:r>
      <w:r w:rsidR="00641E4F" w:rsidRPr="009C1C43">
        <w:rPr>
          <w:lang w:eastAsia="ja-JP"/>
        </w:rPr>
        <w:t>Apartments in 2002.</w:t>
      </w:r>
    </w:p>
    <w:p w14:paraId="6DB544C8" w14:textId="3805714F" w:rsidR="000928E3" w:rsidRDefault="00CD6139" w:rsidP="00E904DE">
      <w:pPr>
        <w:widowControl w:val="0"/>
        <w:suppressAutoHyphens/>
        <w:rPr>
          <w:lang w:eastAsia="ja-JP"/>
        </w:rPr>
      </w:pPr>
      <w:r w:rsidRPr="009C1C43">
        <w:rPr>
          <w:lang w:eastAsia="ja-JP"/>
        </w:rPr>
        <w:t xml:space="preserve">The use of </w:t>
      </w:r>
      <w:r w:rsidR="00C12B71" w:rsidRPr="009C1C43">
        <w:rPr>
          <w:lang w:eastAsia="ja-JP"/>
        </w:rPr>
        <w:t>recycled</w:t>
      </w:r>
      <w:r w:rsidRPr="009C1C43">
        <w:rPr>
          <w:lang w:eastAsia="ja-JP"/>
        </w:rPr>
        <w:t xml:space="preserve"> water for irrigation </w:t>
      </w:r>
      <w:r w:rsidR="00FD628B" w:rsidRPr="009C1C43">
        <w:rPr>
          <w:lang w:eastAsia="ja-JP"/>
        </w:rPr>
        <w:t xml:space="preserve">of residential lawns </w:t>
      </w:r>
      <w:r w:rsidRPr="009C1C43">
        <w:rPr>
          <w:lang w:eastAsia="ja-JP"/>
        </w:rPr>
        <w:t>has also resulted in potable water savings</w:t>
      </w:r>
      <w:r w:rsidR="00485C44">
        <w:rPr>
          <w:lang w:eastAsia="ja-JP"/>
        </w:rPr>
        <w:t xml:space="preserve">.  </w:t>
      </w:r>
      <w:r w:rsidRPr="009C1C43">
        <w:rPr>
          <w:lang w:eastAsia="ja-JP"/>
        </w:rPr>
        <w:t>Since 2004/05</w:t>
      </w:r>
      <w:r w:rsidR="00DE412E">
        <w:rPr>
          <w:lang w:eastAsia="ja-JP"/>
        </w:rPr>
        <w:t>,</w:t>
      </w:r>
      <w:r w:rsidRPr="009C1C43">
        <w:rPr>
          <w:lang w:eastAsia="ja-JP"/>
        </w:rPr>
        <w:t xml:space="preserve"> H&amp;RS has saved </w:t>
      </w:r>
      <w:r w:rsidR="00AB4E96">
        <w:rPr>
          <w:lang w:eastAsia="ja-JP"/>
        </w:rPr>
        <w:t xml:space="preserve">roughly </w:t>
      </w:r>
      <w:r w:rsidRPr="009C1C43">
        <w:rPr>
          <w:rFonts w:eastAsia="Times New Roman" w:cs="Times New Roman"/>
          <w:color w:val="000000"/>
        </w:rPr>
        <w:t xml:space="preserve">148.6 million gallon of potable water by using </w:t>
      </w:r>
      <w:r w:rsidR="00C12B71" w:rsidRPr="009C1C43">
        <w:rPr>
          <w:rFonts w:eastAsia="Times New Roman" w:cs="Times New Roman"/>
          <w:color w:val="000000"/>
        </w:rPr>
        <w:t>recycled</w:t>
      </w:r>
      <w:r w:rsidRPr="009C1C43">
        <w:rPr>
          <w:rFonts w:eastAsia="Times New Roman" w:cs="Times New Roman"/>
          <w:color w:val="000000"/>
        </w:rPr>
        <w:t xml:space="preserve"> water for </w:t>
      </w:r>
      <w:r w:rsidR="00092353">
        <w:rPr>
          <w:rFonts w:eastAsia="Times New Roman" w:cs="Times New Roman"/>
          <w:color w:val="000000"/>
        </w:rPr>
        <w:t>irrigation</w:t>
      </w:r>
      <w:r w:rsidR="00485C44" w:rsidRPr="00862DB0">
        <w:rPr>
          <w:rFonts w:eastAsia="Times New Roman" w:cs="Times New Roman"/>
          <w:color w:val="000000"/>
        </w:rPr>
        <w:t xml:space="preserve">.  </w:t>
      </w:r>
      <w:r w:rsidRPr="00862DB0">
        <w:rPr>
          <w:lang w:eastAsia="ja-JP"/>
        </w:rPr>
        <w:t>In</w:t>
      </w:r>
      <w:r w:rsidRPr="009C1C43">
        <w:rPr>
          <w:lang w:eastAsia="ja-JP"/>
        </w:rPr>
        <w:t xml:space="preserve"> 2004</w:t>
      </w:r>
      <w:r w:rsidR="00306860">
        <w:rPr>
          <w:lang w:eastAsia="ja-JP"/>
        </w:rPr>
        <w:t>,</w:t>
      </w:r>
      <w:r w:rsidRPr="009C1C43">
        <w:rPr>
          <w:lang w:eastAsia="ja-JP"/>
        </w:rPr>
        <w:t xml:space="preserve"> </w:t>
      </w:r>
      <w:r w:rsidR="00C12B71" w:rsidRPr="009C1C43">
        <w:rPr>
          <w:lang w:eastAsia="ja-JP"/>
        </w:rPr>
        <w:t>recycled</w:t>
      </w:r>
      <w:r w:rsidRPr="009C1C43">
        <w:rPr>
          <w:lang w:eastAsia="ja-JP"/>
        </w:rPr>
        <w:t xml:space="preserve"> water lines were extended for irrigation at </w:t>
      </w:r>
      <w:r w:rsidR="00FD628B" w:rsidRPr="009C1C43">
        <w:rPr>
          <w:lang w:eastAsia="ja-JP"/>
        </w:rPr>
        <w:t xml:space="preserve">the resident halls of </w:t>
      </w:r>
      <w:r w:rsidRPr="009C1C43">
        <w:rPr>
          <w:lang w:eastAsia="ja-JP"/>
        </w:rPr>
        <w:t xml:space="preserve">Santa Cruz, Anacapa, part of Santa Rosa, and </w:t>
      </w:r>
      <w:r w:rsidR="005355A2" w:rsidRPr="009C1C43">
        <w:rPr>
          <w:lang w:eastAsia="ja-JP"/>
        </w:rPr>
        <w:t>De la Guerra</w:t>
      </w:r>
      <w:r w:rsidR="00485C44">
        <w:rPr>
          <w:lang w:eastAsia="ja-JP"/>
        </w:rPr>
        <w:t xml:space="preserve">.  </w:t>
      </w:r>
      <w:r w:rsidR="00497768" w:rsidRPr="009C1C43">
        <w:rPr>
          <w:lang w:eastAsia="ja-JP"/>
        </w:rPr>
        <w:t xml:space="preserve">In addition to extending the lines, </w:t>
      </w:r>
      <w:r w:rsidRPr="009C1C43">
        <w:rPr>
          <w:lang w:eastAsia="ja-JP"/>
        </w:rPr>
        <w:t>the whole piping system was fixed, which reduced water loss due to leaks in the system</w:t>
      </w:r>
      <w:r w:rsidR="00485C44">
        <w:rPr>
          <w:lang w:eastAsia="ja-JP"/>
        </w:rPr>
        <w:t xml:space="preserve">.  </w:t>
      </w:r>
      <w:r w:rsidRPr="009C1C43">
        <w:rPr>
          <w:lang w:eastAsia="ja-JP"/>
        </w:rPr>
        <w:t>Recycled water for irrigation was also brought to San Nicolas</w:t>
      </w:r>
      <w:r w:rsidR="00497768" w:rsidRPr="009C1C43">
        <w:rPr>
          <w:lang w:eastAsia="ja-JP"/>
        </w:rPr>
        <w:t xml:space="preserve"> and </w:t>
      </w:r>
      <w:r w:rsidRPr="009C1C43">
        <w:rPr>
          <w:lang w:eastAsia="ja-JP"/>
        </w:rPr>
        <w:t xml:space="preserve">San Miguel </w:t>
      </w:r>
      <w:r w:rsidR="00497768" w:rsidRPr="009C1C43">
        <w:rPr>
          <w:lang w:eastAsia="ja-JP"/>
        </w:rPr>
        <w:t xml:space="preserve">resident halls </w:t>
      </w:r>
      <w:r w:rsidRPr="009C1C43">
        <w:rPr>
          <w:lang w:eastAsia="ja-JP"/>
        </w:rPr>
        <w:t>in 2007</w:t>
      </w:r>
      <w:r w:rsidR="00485C44">
        <w:rPr>
          <w:lang w:eastAsia="ja-JP"/>
        </w:rPr>
        <w:t xml:space="preserve">.  </w:t>
      </w:r>
      <w:r w:rsidRPr="009C1C43">
        <w:rPr>
          <w:lang w:eastAsia="ja-JP"/>
        </w:rPr>
        <w:t xml:space="preserve">Along with potable water savings from efficiency measures and </w:t>
      </w:r>
      <w:r w:rsidR="00C12B71" w:rsidRPr="009C1C43">
        <w:rPr>
          <w:lang w:eastAsia="ja-JP"/>
        </w:rPr>
        <w:t>recycled</w:t>
      </w:r>
      <w:r w:rsidRPr="009C1C43">
        <w:rPr>
          <w:lang w:eastAsia="ja-JP"/>
        </w:rPr>
        <w:t xml:space="preserve"> water use in 2009, all of the Dining Commons went </w:t>
      </w:r>
      <w:r w:rsidR="0078614D" w:rsidRPr="009C1C43">
        <w:rPr>
          <w:lang w:eastAsia="ja-JP"/>
        </w:rPr>
        <w:t>t</w:t>
      </w:r>
      <w:r w:rsidR="00306860">
        <w:rPr>
          <w:lang w:eastAsia="ja-JP"/>
        </w:rPr>
        <w:t>ray-</w:t>
      </w:r>
      <w:r w:rsidRPr="009C1C43">
        <w:rPr>
          <w:lang w:eastAsia="ja-JP"/>
        </w:rPr>
        <w:t>less, which resulted in additional saving</w:t>
      </w:r>
      <w:r w:rsidR="00370BAB" w:rsidRPr="009C1C43">
        <w:rPr>
          <w:lang w:eastAsia="ja-JP"/>
        </w:rPr>
        <w:t xml:space="preserve">s estimated to be 1 </w:t>
      </w:r>
      <w:r w:rsidR="0000663D">
        <w:rPr>
          <w:lang w:eastAsia="ja-JP"/>
        </w:rPr>
        <w:t>Mgal</w:t>
      </w:r>
      <w:r w:rsidR="000547F8">
        <w:rPr>
          <w:lang w:eastAsia="ja-JP"/>
        </w:rPr>
        <w:t>/yr</w:t>
      </w:r>
      <w:r w:rsidR="00370BAB" w:rsidRPr="009C1C43">
        <w:rPr>
          <w:lang w:eastAsia="ja-JP"/>
        </w:rPr>
        <w:t xml:space="preserve"> per </w:t>
      </w:r>
      <w:r w:rsidRPr="009C1C43">
        <w:rPr>
          <w:lang w:eastAsia="ja-JP"/>
        </w:rPr>
        <w:t>y</w:t>
      </w:r>
      <w:r w:rsidR="00370BAB" w:rsidRPr="009C1C43">
        <w:rPr>
          <w:lang w:eastAsia="ja-JP"/>
        </w:rPr>
        <w:t>ea</w:t>
      </w:r>
      <w:r w:rsidRPr="009C1C43">
        <w:rPr>
          <w:lang w:eastAsia="ja-JP"/>
        </w:rPr>
        <w:t>r</w:t>
      </w:r>
      <w:r w:rsidR="00D45E23">
        <w:rPr>
          <w:lang w:eastAsia="ja-JP"/>
        </w:rPr>
        <w:t>.</w:t>
      </w:r>
      <w:r w:rsidR="00D45E23">
        <w:rPr>
          <w:rStyle w:val="EndnoteReference"/>
          <w:lang w:eastAsia="ja-JP"/>
        </w:rPr>
        <w:endnoteReference w:id="12"/>
      </w:r>
      <w:r w:rsidRPr="009C1C43">
        <w:rPr>
          <w:lang w:eastAsia="ja-JP"/>
        </w:rPr>
        <w:t xml:space="preserve"> </w:t>
      </w:r>
    </w:p>
    <w:p w14:paraId="6E88853B" w14:textId="20B94CAC" w:rsidR="006B369C" w:rsidRPr="009C1C43" w:rsidRDefault="006B369C" w:rsidP="00E904DE">
      <w:pPr>
        <w:widowControl w:val="0"/>
        <w:suppressAutoHyphens/>
      </w:pPr>
      <w:r>
        <w:rPr>
          <w:lang w:eastAsia="ja-JP"/>
        </w:rPr>
        <w:t>Recycled water has recently been utilized as make-up water for toilets in the six-story Tenaya Towers at UCSB’s San Joaquin Villages. UCSB worked with Goleta Water District on an extensive planning and permitting process that involved several external agencies. The project is estimated to save over 600,000 gallons of potable water use each year.</w:t>
      </w:r>
    </w:p>
    <w:p w14:paraId="5E1C9F98" w14:textId="69D06525" w:rsidR="006E6861" w:rsidRDefault="00CD6139" w:rsidP="00FF1F4E">
      <w:pPr>
        <w:widowControl w:val="0"/>
        <w:suppressAutoHyphens/>
        <w:rPr>
          <w:lang w:eastAsia="ja-JP"/>
        </w:rPr>
      </w:pPr>
      <w:r w:rsidRPr="009C1C43">
        <w:rPr>
          <w:lang w:eastAsia="ja-JP"/>
        </w:rPr>
        <w:t xml:space="preserve">H&amp;RS </w:t>
      </w:r>
      <w:r w:rsidR="0078614D" w:rsidRPr="009C1C43">
        <w:rPr>
          <w:lang w:eastAsia="ja-JP"/>
        </w:rPr>
        <w:t>began</w:t>
      </w:r>
      <w:r w:rsidR="00641E4F" w:rsidRPr="009C1C43">
        <w:rPr>
          <w:lang w:eastAsia="ja-JP"/>
        </w:rPr>
        <w:t xml:space="preserve"> </w:t>
      </w:r>
      <w:r w:rsidRPr="009C1C43">
        <w:rPr>
          <w:lang w:eastAsia="ja-JP"/>
        </w:rPr>
        <w:t>retrofitting bathrooms in the late 1980s</w:t>
      </w:r>
      <w:r w:rsidR="00485C44">
        <w:rPr>
          <w:lang w:eastAsia="ja-JP"/>
        </w:rPr>
        <w:t xml:space="preserve">.  </w:t>
      </w:r>
      <w:r w:rsidRPr="009C1C43">
        <w:rPr>
          <w:lang w:eastAsia="ja-JP"/>
        </w:rPr>
        <w:t>As technology has improved</w:t>
      </w:r>
      <w:r w:rsidR="00306860">
        <w:rPr>
          <w:lang w:eastAsia="ja-JP"/>
        </w:rPr>
        <w:t>, H&amp;RS</w:t>
      </w:r>
      <w:r w:rsidRPr="009C1C43">
        <w:rPr>
          <w:lang w:eastAsia="ja-JP"/>
        </w:rPr>
        <w:t xml:space="preserve"> </w:t>
      </w:r>
      <w:r w:rsidR="00306860">
        <w:rPr>
          <w:lang w:eastAsia="ja-JP"/>
        </w:rPr>
        <w:t xml:space="preserve">has </w:t>
      </w:r>
      <w:r w:rsidRPr="009C1C43">
        <w:rPr>
          <w:lang w:eastAsia="ja-JP"/>
        </w:rPr>
        <w:t xml:space="preserve">increased their standards for aerators, low flow toilets, and </w:t>
      </w:r>
      <w:r w:rsidRPr="000A6395">
        <w:rPr>
          <w:lang w:eastAsia="ja-JP"/>
        </w:rPr>
        <w:t>showerheads</w:t>
      </w:r>
      <w:r w:rsidR="00485C44" w:rsidRPr="000A6395">
        <w:rPr>
          <w:lang w:eastAsia="ja-JP"/>
        </w:rPr>
        <w:t xml:space="preserve">.  </w:t>
      </w:r>
      <w:r w:rsidRPr="000A6395">
        <w:rPr>
          <w:lang w:eastAsia="ja-JP"/>
        </w:rPr>
        <w:t xml:space="preserve">Table </w:t>
      </w:r>
      <w:r w:rsidR="004D44A7">
        <w:rPr>
          <w:lang w:eastAsia="ja-JP"/>
        </w:rPr>
        <w:t>8</w:t>
      </w:r>
      <w:r w:rsidRPr="000A6395">
        <w:rPr>
          <w:lang w:eastAsia="ja-JP"/>
        </w:rPr>
        <w:t xml:space="preserve"> lists</w:t>
      </w:r>
      <w:r w:rsidRPr="009C1C43">
        <w:rPr>
          <w:lang w:eastAsia="ja-JP"/>
        </w:rPr>
        <w:t xml:space="preserve"> the current fixture standards for all </w:t>
      </w:r>
      <w:r w:rsidR="006D1278" w:rsidRPr="009C1C43">
        <w:rPr>
          <w:lang w:eastAsia="ja-JP"/>
        </w:rPr>
        <w:t>building retrofits within H&amp;RS</w:t>
      </w:r>
      <w:r w:rsidR="00485C44">
        <w:rPr>
          <w:lang w:eastAsia="ja-JP"/>
        </w:rPr>
        <w:t xml:space="preserve">.  </w:t>
      </w:r>
      <w:r w:rsidR="006D1278" w:rsidRPr="009C1C43">
        <w:rPr>
          <w:lang w:eastAsia="ja-JP"/>
        </w:rPr>
        <w:t>Until more efficient restroom fixtures are introduced to the market and proven effective for institutional use, H&amp;RS purchasing standards will align with the following fixture efficiency standards.</w:t>
      </w:r>
      <w:r w:rsidR="00BD2BB4">
        <w:rPr>
          <w:lang w:eastAsia="ja-JP"/>
        </w:rPr>
        <w:t xml:space="preserve"> </w:t>
      </w:r>
    </w:p>
    <w:p w14:paraId="0B237CA3" w14:textId="77777777" w:rsidR="006E6861" w:rsidRDefault="000928E3" w:rsidP="00677A28">
      <w:pPr>
        <w:pStyle w:val="Caption"/>
      </w:pPr>
      <w:bookmarkStart w:id="36" w:name="_Ref250889798"/>
      <w:bookmarkStart w:id="37" w:name="_Ref250889793"/>
      <w:bookmarkStart w:id="38" w:name="_Toc502731054"/>
      <w:r w:rsidRPr="009C1C43">
        <w:lastRenderedPageBreak/>
        <w:t xml:space="preserve">Table </w:t>
      </w:r>
      <w:r w:rsidR="003E28F9">
        <w:fldChar w:fldCharType="begin"/>
      </w:r>
      <w:r w:rsidR="00BC732A">
        <w:instrText xml:space="preserve"> SEQ Table \* ARABIC </w:instrText>
      </w:r>
      <w:r w:rsidR="003E28F9">
        <w:fldChar w:fldCharType="separate"/>
      </w:r>
      <w:r w:rsidR="007559CA">
        <w:rPr>
          <w:noProof/>
        </w:rPr>
        <w:t>8</w:t>
      </w:r>
      <w:r w:rsidR="003E28F9">
        <w:rPr>
          <w:noProof/>
        </w:rPr>
        <w:fldChar w:fldCharType="end"/>
      </w:r>
      <w:bookmarkEnd w:id="36"/>
      <w:r w:rsidR="007C2AB4">
        <w:t xml:space="preserve"> |</w:t>
      </w:r>
      <w:r w:rsidRPr="009C1C43">
        <w:t xml:space="preserve"> H&amp;RS current fixture standards</w:t>
      </w:r>
      <w:bookmarkEnd w:id="37"/>
      <w:bookmarkEnd w:id="38"/>
      <w:r w:rsidRPr="009C1C43">
        <w:t xml:space="preserve"> </w:t>
      </w:r>
    </w:p>
    <w:tbl>
      <w:tblPr>
        <w:tblStyle w:val="LightGrid1"/>
        <w:tblW w:w="9378" w:type="dxa"/>
        <w:tblLook w:val="04A0" w:firstRow="1" w:lastRow="0" w:firstColumn="1" w:lastColumn="0" w:noHBand="0" w:noVBand="1"/>
      </w:tblPr>
      <w:tblGrid>
        <w:gridCol w:w="2990"/>
        <w:gridCol w:w="2698"/>
        <w:gridCol w:w="3690"/>
      </w:tblGrid>
      <w:tr w:rsidR="00707F6B" w:rsidRPr="009C1C43" w14:paraId="64F1D8EB" w14:textId="77777777" w:rsidTr="008A7E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0" w:type="dxa"/>
          </w:tcPr>
          <w:p w14:paraId="6B713AB3" w14:textId="77777777" w:rsidR="00707F6B" w:rsidRPr="00D07EB6" w:rsidRDefault="00707F6B" w:rsidP="00B85513">
            <w:pPr>
              <w:pStyle w:val="tabletext"/>
            </w:pPr>
            <w:r w:rsidRPr="00D07EB6">
              <w:t>Fixture</w:t>
            </w:r>
          </w:p>
        </w:tc>
        <w:tc>
          <w:tcPr>
            <w:tcW w:w="2698" w:type="dxa"/>
          </w:tcPr>
          <w:p w14:paraId="71E5DBC9" w14:textId="77777777" w:rsidR="00707F6B" w:rsidRPr="00D07EB6" w:rsidRDefault="00707F6B" w:rsidP="00B85513">
            <w:pPr>
              <w:pStyle w:val="tabletext"/>
              <w:cnfStyle w:val="100000000000" w:firstRow="1" w:lastRow="0" w:firstColumn="0" w:lastColumn="0" w:oddVBand="0" w:evenVBand="0" w:oddHBand="0" w:evenHBand="0" w:firstRowFirstColumn="0" w:firstRowLastColumn="0" w:lastRowFirstColumn="0" w:lastRowLastColumn="0"/>
            </w:pPr>
            <w:r w:rsidRPr="00D07EB6">
              <w:t>Brand</w:t>
            </w:r>
          </w:p>
        </w:tc>
        <w:tc>
          <w:tcPr>
            <w:tcW w:w="3690" w:type="dxa"/>
          </w:tcPr>
          <w:p w14:paraId="1A2DAA7A" w14:textId="77777777" w:rsidR="00707F6B" w:rsidRPr="00D07EB6" w:rsidRDefault="00707F6B" w:rsidP="00B85513">
            <w:pPr>
              <w:pStyle w:val="tabletext"/>
              <w:cnfStyle w:val="100000000000" w:firstRow="1" w:lastRow="0" w:firstColumn="0" w:lastColumn="0" w:oddVBand="0" w:evenVBand="0" w:oddHBand="0" w:evenHBand="0" w:firstRowFirstColumn="0" w:firstRowLastColumn="0" w:lastRowFirstColumn="0" w:lastRowLastColumn="0"/>
            </w:pPr>
            <w:r w:rsidRPr="00D07EB6">
              <w:t>Water Use</w:t>
            </w:r>
          </w:p>
        </w:tc>
      </w:tr>
      <w:tr w:rsidR="00707F6B" w:rsidRPr="009C1C43" w14:paraId="6BFDE1D2" w14:textId="77777777" w:rsidTr="008A7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0" w:type="dxa"/>
          </w:tcPr>
          <w:p w14:paraId="2D1B9DF7" w14:textId="77777777" w:rsidR="00707F6B" w:rsidRPr="00D07EB6" w:rsidRDefault="00707F6B" w:rsidP="00B85513">
            <w:pPr>
              <w:pStyle w:val="tabletext"/>
            </w:pPr>
            <w:r w:rsidRPr="00D07EB6">
              <w:t>Faucets</w:t>
            </w:r>
          </w:p>
        </w:tc>
        <w:tc>
          <w:tcPr>
            <w:tcW w:w="2698" w:type="dxa"/>
          </w:tcPr>
          <w:p w14:paraId="1787EA78" w14:textId="77777777" w:rsidR="00707F6B" w:rsidRPr="00D07EB6" w:rsidRDefault="00707F6B" w:rsidP="00B85513">
            <w:pPr>
              <w:pStyle w:val="tabletext"/>
              <w:cnfStyle w:val="000000100000" w:firstRow="0" w:lastRow="0" w:firstColumn="0" w:lastColumn="0" w:oddVBand="0" w:evenVBand="0" w:oddHBand="1" w:evenHBand="0" w:firstRowFirstColumn="0" w:firstRowLastColumn="0" w:lastRowFirstColumn="0" w:lastRowLastColumn="0"/>
            </w:pPr>
            <w:r w:rsidRPr="00D07EB6">
              <w:t>Chicago</w:t>
            </w:r>
          </w:p>
        </w:tc>
        <w:tc>
          <w:tcPr>
            <w:tcW w:w="3690" w:type="dxa"/>
          </w:tcPr>
          <w:p w14:paraId="543AB9FC" w14:textId="77777777" w:rsidR="00707F6B" w:rsidRPr="00D07EB6" w:rsidRDefault="00707F6B" w:rsidP="00B85513">
            <w:pPr>
              <w:pStyle w:val="tabletext"/>
              <w:cnfStyle w:val="000000100000" w:firstRow="0" w:lastRow="0" w:firstColumn="0" w:lastColumn="0" w:oddVBand="0" w:evenVBand="0" w:oddHBand="1" w:evenHBand="0" w:firstRowFirstColumn="0" w:firstRowLastColumn="0" w:lastRowFirstColumn="0" w:lastRowLastColumn="0"/>
            </w:pPr>
            <w:r w:rsidRPr="00D07EB6">
              <w:t>0.5 gpm</w:t>
            </w:r>
          </w:p>
        </w:tc>
      </w:tr>
      <w:tr w:rsidR="00707F6B" w:rsidRPr="009C1C43" w14:paraId="0580348A" w14:textId="77777777" w:rsidTr="008A7E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0" w:type="dxa"/>
          </w:tcPr>
          <w:p w14:paraId="05CD1700" w14:textId="77777777" w:rsidR="00707F6B" w:rsidRPr="00D07EB6" w:rsidRDefault="00707F6B" w:rsidP="00B85513">
            <w:pPr>
              <w:pStyle w:val="tabletext"/>
            </w:pPr>
            <w:r w:rsidRPr="00D07EB6">
              <w:t>Showerheads</w:t>
            </w:r>
          </w:p>
        </w:tc>
        <w:tc>
          <w:tcPr>
            <w:tcW w:w="2698" w:type="dxa"/>
          </w:tcPr>
          <w:p w14:paraId="27F80915" w14:textId="77777777" w:rsidR="00707F6B" w:rsidRPr="00D07EB6" w:rsidRDefault="00707F6B" w:rsidP="00B85513">
            <w:pPr>
              <w:pStyle w:val="tabletext"/>
              <w:cnfStyle w:val="000000010000" w:firstRow="0" w:lastRow="0" w:firstColumn="0" w:lastColumn="0" w:oddVBand="0" w:evenVBand="0" w:oddHBand="0" w:evenHBand="1" w:firstRowFirstColumn="0" w:firstRowLastColumn="0" w:lastRowFirstColumn="0" w:lastRowLastColumn="0"/>
            </w:pPr>
            <w:r w:rsidRPr="00D07EB6">
              <w:t>Niagara Pismire</w:t>
            </w:r>
          </w:p>
        </w:tc>
        <w:tc>
          <w:tcPr>
            <w:tcW w:w="3690" w:type="dxa"/>
          </w:tcPr>
          <w:p w14:paraId="7181394D" w14:textId="77777777" w:rsidR="00707F6B" w:rsidRPr="00D07EB6" w:rsidRDefault="00707F6B" w:rsidP="00B85513">
            <w:pPr>
              <w:pStyle w:val="tabletext"/>
              <w:cnfStyle w:val="000000010000" w:firstRow="0" w:lastRow="0" w:firstColumn="0" w:lastColumn="0" w:oddVBand="0" w:evenVBand="0" w:oddHBand="0" w:evenHBand="1" w:firstRowFirstColumn="0" w:firstRowLastColumn="0" w:lastRowFirstColumn="0" w:lastRowLastColumn="0"/>
            </w:pPr>
            <w:r w:rsidRPr="00D07EB6">
              <w:t>1.5 gpm</w:t>
            </w:r>
          </w:p>
        </w:tc>
      </w:tr>
      <w:tr w:rsidR="00707F6B" w:rsidRPr="009C1C43" w14:paraId="41A7D73E" w14:textId="77777777" w:rsidTr="008A7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0" w:type="dxa"/>
          </w:tcPr>
          <w:p w14:paraId="226C4576" w14:textId="77777777" w:rsidR="00707F6B" w:rsidRPr="00D07EB6" w:rsidRDefault="00707F6B" w:rsidP="00B85513">
            <w:pPr>
              <w:pStyle w:val="tabletext"/>
            </w:pPr>
            <w:r w:rsidRPr="00D07EB6">
              <w:t>Toilets</w:t>
            </w:r>
          </w:p>
        </w:tc>
        <w:tc>
          <w:tcPr>
            <w:tcW w:w="2698" w:type="dxa"/>
          </w:tcPr>
          <w:p w14:paraId="2EB1839B" w14:textId="77777777" w:rsidR="00707F6B" w:rsidRPr="00D07EB6" w:rsidRDefault="00707F6B" w:rsidP="00B85513">
            <w:pPr>
              <w:pStyle w:val="tabletext"/>
              <w:cnfStyle w:val="000000100000" w:firstRow="0" w:lastRow="0" w:firstColumn="0" w:lastColumn="0" w:oddVBand="0" w:evenVBand="0" w:oddHBand="1" w:evenHBand="0" w:firstRowFirstColumn="0" w:firstRowLastColumn="0" w:lastRowFirstColumn="0" w:lastRowLastColumn="0"/>
            </w:pPr>
            <w:r w:rsidRPr="00D07EB6">
              <w:t>Corona Caravelle</w:t>
            </w:r>
          </w:p>
        </w:tc>
        <w:tc>
          <w:tcPr>
            <w:tcW w:w="3690" w:type="dxa"/>
          </w:tcPr>
          <w:p w14:paraId="6B128C93" w14:textId="77777777" w:rsidR="00707F6B" w:rsidRPr="00D07EB6" w:rsidRDefault="00707F6B" w:rsidP="00B85513">
            <w:pPr>
              <w:pStyle w:val="tabletext"/>
              <w:cnfStyle w:val="000000100000" w:firstRow="0" w:lastRow="0" w:firstColumn="0" w:lastColumn="0" w:oddVBand="0" w:evenVBand="0" w:oddHBand="1" w:evenHBand="0" w:firstRowFirstColumn="0" w:firstRowLastColumn="0" w:lastRowFirstColumn="0" w:lastRowLastColumn="0"/>
            </w:pPr>
            <w:r w:rsidRPr="00D07EB6">
              <w:t>Dual Flush Tank (1.6/0.8 gal)</w:t>
            </w:r>
          </w:p>
        </w:tc>
      </w:tr>
      <w:tr w:rsidR="00707F6B" w:rsidRPr="009C1C43" w14:paraId="50C64DC3" w14:textId="77777777" w:rsidTr="008A7E9F">
        <w:trPr>
          <w:cnfStyle w:val="000000010000" w:firstRow="0" w:lastRow="0" w:firstColumn="0" w:lastColumn="0" w:oddVBand="0" w:evenVBand="0" w:oddHBand="0" w:evenHBand="1"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990" w:type="dxa"/>
          </w:tcPr>
          <w:p w14:paraId="5EF93878" w14:textId="77777777" w:rsidR="00707F6B" w:rsidRPr="00D07EB6" w:rsidRDefault="00707F6B" w:rsidP="00B85513">
            <w:pPr>
              <w:pStyle w:val="tabletext"/>
            </w:pPr>
            <w:r w:rsidRPr="00D07EB6">
              <w:t>Urinals</w:t>
            </w:r>
          </w:p>
        </w:tc>
        <w:tc>
          <w:tcPr>
            <w:tcW w:w="2698" w:type="dxa"/>
          </w:tcPr>
          <w:p w14:paraId="19F8305C" w14:textId="77777777" w:rsidR="00707F6B" w:rsidRPr="00D07EB6" w:rsidRDefault="00707F6B" w:rsidP="00B85513">
            <w:pPr>
              <w:pStyle w:val="tabletext"/>
              <w:cnfStyle w:val="000000010000" w:firstRow="0" w:lastRow="0" w:firstColumn="0" w:lastColumn="0" w:oddVBand="0" w:evenVBand="0" w:oddHBand="0" w:evenHBand="1" w:firstRowFirstColumn="0" w:firstRowLastColumn="0" w:lastRowFirstColumn="0" w:lastRowLastColumn="0"/>
            </w:pPr>
            <w:r w:rsidRPr="00D07EB6">
              <w:t>Falcon, Sloan</w:t>
            </w:r>
          </w:p>
        </w:tc>
        <w:tc>
          <w:tcPr>
            <w:tcW w:w="3690" w:type="dxa"/>
          </w:tcPr>
          <w:p w14:paraId="6163E7F3" w14:textId="77777777" w:rsidR="00707F6B" w:rsidRPr="00D07EB6" w:rsidRDefault="00707F6B" w:rsidP="00B85513">
            <w:pPr>
              <w:pStyle w:val="tabletext"/>
              <w:cnfStyle w:val="000000010000" w:firstRow="0" w:lastRow="0" w:firstColumn="0" w:lastColumn="0" w:oddVBand="0" w:evenVBand="0" w:oddHBand="0" w:evenHBand="1" w:firstRowFirstColumn="0" w:firstRowLastColumn="0" w:lastRowFirstColumn="0" w:lastRowLastColumn="0"/>
            </w:pPr>
            <w:r w:rsidRPr="00D07EB6">
              <w:t>Waterless</w:t>
            </w:r>
          </w:p>
        </w:tc>
      </w:tr>
    </w:tbl>
    <w:p w14:paraId="62A20EAD" w14:textId="63E0EC27" w:rsidR="00FF1F4E" w:rsidRDefault="002609AD" w:rsidP="000611B7">
      <w:pPr>
        <w:widowControl w:val="0"/>
        <w:suppressAutoHyphens/>
      </w:pPr>
      <w:r>
        <w:rPr>
          <w:lang w:eastAsia="ja-JP"/>
        </w:rPr>
        <w:t xml:space="preserve">To </w:t>
      </w:r>
      <w:r w:rsidR="00CD6139" w:rsidRPr="009C1C43">
        <w:rPr>
          <w:lang w:eastAsia="ja-JP"/>
        </w:rPr>
        <w:t xml:space="preserve">get an estimate of the actual water use of the current suite of replacement fixtures, a random sample </w:t>
      </w:r>
      <w:r w:rsidR="008B56D5" w:rsidRPr="009C1C43">
        <w:rPr>
          <w:lang w:eastAsia="ja-JP"/>
        </w:rPr>
        <w:t xml:space="preserve">inventory </w:t>
      </w:r>
      <w:r w:rsidR="00CD6139" w:rsidRPr="009C1C43">
        <w:rPr>
          <w:lang w:eastAsia="ja-JP"/>
        </w:rPr>
        <w:t>was taken</w:t>
      </w:r>
      <w:r>
        <w:rPr>
          <w:lang w:eastAsia="ja-JP"/>
        </w:rPr>
        <w:t xml:space="preserve"> in 2012</w:t>
      </w:r>
      <w:r w:rsidR="00CD6139" w:rsidRPr="009C1C43">
        <w:rPr>
          <w:lang w:eastAsia="ja-JP"/>
        </w:rPr>
        <w:t xml:space="preserve"> of bathrooms in each </w:t>
      </w:r>
      <w:r w:rsidR="00FE2456">
        <w:rPr>
          <w:lang w:eastAsia="ja-JP"/>
        </w:rPr>
        <w:t>residential hall</w:t>
      </w:r>
      <w:r w:rsidR="00CD6139" w:rsidRPr="009C1C43">
        <w:rPr>
          <w:lang w:eastAsia="ja-JP"/>
        </w:rPr>
        <w:t xml:space="preserve"> and a portion of the student apartment buildings</w:t>
      </w:r>
      <w:r w:rsidR="00485C44">
        <w:rPr>
          <w:lang w:eastAsia="ja-JP"/>
        </w:rPr>
        <w:t xml:space="preserve">.  </w:t>
      </w:r>
      <w:r w:rsidR="00CD6139" w:rsidRPr="009C1C43">
        <w:rPr>
          <w:lang w:eastAsia="ja-JP"/>
        </w:rPr>
        <w:t>Faucet flow rates were manually measured in each bathroom</w:t>
      </w:r>
      <w:r w:rsidR="00DE412E">
        <w:rPr>
          <w:lang w:eastAsia="ja-JP"/>
        </w:rPr>
        <w:t>,</w:t>
      </w:r>
      <w:r w:rsidR="00CD6139" w:rsidRPr="009C1C43">
        <w:rPr>
          <w:lang w:eastAsia="ja-JP"/>
        </w:rPr>
        <w:t xml:space="preserve"> and</w:t>
      </w:r>
      <w:r w:rsidR="008B56D5" w:rsidRPr="009C1C43">
        <w:rPr>
          <w:lang w:eastAsia="ja-JP"/>
        </w:rPr>
        <w:t xml:space="preserve"> </w:t>
      </w:r>
      <w:r w:rsidR="0078614D" w:rsidRPr="009C1C43">
        <w:rPr>
          <w:lang w:eastAsia="ja-JP"/>
        </w:rPr>
        <w:t>s</w:t>
      </w:r>
      <w:r w:rsidR="00CD6139" w:rsidRPr="009C1C43">
        <w:rPr>
          <w:lang w:eastAsia="ja-JP"/>
        </w:rPr>
        <w:t>howerhead flow rates and toilet brands were recorded</w:t>
      </w:r>
      <w:r w:rsidR="00485C44">
        <w:rPr>
          <w:lang w:eastAsia="ja-JP"/>
        </w:rPr>
        <w:t xml:space="preserve">.  </w:t>
      </w:r>
      <w:r w:rsidR="0078614D" w:rsidRPr="009C1C43">
        <w:rPr>
          <w:lang w:eastAsia="ja-JP"/>
        </w:rPr>
        <w:t xml:space="preserve">Based on the sample, an </w:t>
      </w:r>
      <w:r w:rsidR="0046739E" w:rsidRPr="009C1C43">
        <w:rPr>
          <w:lang w:eastAsia="ja-JP"/>
        </w:rPr>
        <w:t xml:space="preserve">estimated </w:t>
      </w:r>
      <w:r w:rsidR="00CD6139" w:rsidRPr="009C1C43">
        <w:rPr>
          <w:lang w:eastAsia="ja-JP"/>
        </w:rPr>
        <w:t xml:space="preserve">90% of all faucets had 0.5 </w:t>
      </w:r>
      <w:r w:rsidR="00E53E8F">
        <w:rPr>
          <w:lang w:eastAsia="ja-JP"/>
        </w:rPr>
        <w:t>gpm</w:t>
      </w:r>
      <w:r w:rsidR="00CD6139" w:rsidRPr="009C1C43">
        <w:rPr>
          <w:lang w:eastAsia="ja-JP"/>
        </w:rPr>
        <w:t xml:space="preserve"> aerators, 53% of the bathrooms had dual flush toilets, and 57% of the showerheads were rated at 1.5 </w:t>
      </w:r>
      <w:r w:rsidR="00E53E8F">
        <w:rPr>
          <w:lang w:eastAsia="ja-JP"/>
        </w:rPr>
        <w:t>gpm</w:t>
      </w:r>
      <w:r w:rsidR="00485C44">
        <w:rPr>
          <w:lang w:eastAsia="ja-JP"/>
        </w:rPr>
        <w:t xml:space="preserve">.  </w:t>
      </w:r>
      <w:r w:rsidR="00CD6139" w:rsidRPr="009C1C43">
        <w:rPr>
          <w:lang w:eastAsia="ja-JP"/>
        </w:rPr>
        <w:t>Decreasing water use by faucets, showerheads, and toilets</w:t>
      </w:r>
      <w:r w:rsidR="00707F6B">
        <w:rPr>
          <w:lang w:eastAsia="ja-JP"/>
        </w:rPr>
        <w:t xml:space="preserve"> </w:t>
      </w:r>
      <w:r w:rsidR="00CD6139" w:rsidRPr="009C1C43">
        <w:rPr>
          <w:lang w:eastAsia="ja-JP"/>
        </w:rPr>
        <w:t>below the US required stan</w:t>
      </w:r>
      <w:r w:rsidR="00357ED5">
        <w:rPr>
          <w:lang w:eastAsia="ja-JP"/>
        </w:rPr>
        <w:t>dards has saved an estimated 32.25</w:t>
      </w:r>
      <w:r w:rsidR="00CD6139" w:rsidRPr="009C1C43">
        <w:rPr>
          <w:lang w:eastAsia="ja-JP"/>
        </w:rPr>
        <w:t xml:space="preserve"> million gallons of </w:t>
      </w:r>
      <w:r w:rsidR="00866DAA" w:rsidRPr="009C1C43">
        <w:rPr>
          <w:lang w:eastAsia="ja-JP"/>
        </w:rPr>
        <w:t>potable water annually</w:t>
      </w:r>
      <w:r w:rsidR="00CE46B6">
        <w:rPr>
          <w:lang w:eastAsia="ja-JP"/>
        </w:rPr>
        <w:t xml:space="preserve"> within H&amp;</w:t>
      </w:r>
      <w:r w:rsidR="00CE46B6" w:rsidRPr="000A6395">
        <w:rPr>
          <w:lang w:eastAsia="ja-JP"/>
        </w:rPr>
        <w:t>RS buildings</w:t>
      </w:r>
      <w:r w:rsidR="00866DAA" w:rsidRPr="000A6395">
        <w:rPr>
          <w:lang w:eastAsia="ja-JP"/>
        </w:rPr>
        <w:t xml:space="preserve"> (Table </w:t>
      </w:r>
      <w:r w:rsidR="00DC5BE2">
        <w:rPr>
          <w:lang w:eastAsia="ja-JP"/>
        </w:rPr>
        <w:t>9</w:t>
      </w:r>
      <w:r w:rsidR="00CD6139" w:rsidRPr="000A6395">
        <w:rPr>
          <w:lang w:eastAsia="ja-JP"/>
        </w:rPr>
        <w:t>)</w:t>
      </w:r>
      <w:r w:rsidR="00CD6139" w:rsidRPr="009C1C43">
        <w:rPr>
          <w:lang w:eastAsia="ja-JP"/>
        </w:rPr>
        <w:t>.</w:t>
      </w:r>
    </w:p>
    <w:p w14:paraId="7E19DEB5" w14:textId="77777777" w:rsidR="009F001B" w:rsidRDefault="000928E3" w:rsidP="00677A28">
      <w:pPr>
        <w:pStyle w:val="Caption"/>
      </w:pPr>
      <w:bookmarkStart w:id="39" w:name="_Toc502731055"/>
      <w:r w:rsidRPr="009C1C43">
        <w:t xml:space="preserve">Table </w:t>
      </w:r>
      <w:r w:rsidR="003E28F9">
        <w:fldChar w:fldCharType="begin"/>
      </w:r>
      <w:r w:rsidR="00BC732A">
        <w:instrText xml:space="preserve"> SEQ Table \* ARABIC </w:instrText>
      </w:r>
      <w:r w:rsidR="003E28F9">
        <w:fldChar w:fldCharType="separate"/>
      </w:r>
      <w:r w:rsidR="007559CA">
        <w:rPr>
          <w:noProof/>
        </w:rPr>
        <w:t>9</w:t>
      </w:r>
      <w:r w:rsidR="003E28F9">
        <w:rPr>
          <w:noProof/>
        </w:rPr>
        <w:fldChar w:fldCharType="end"/>
      </w:r>
      <w:r w:rsidR="007C2AB4">
        <w:t xml:space="preserve"> |</w:t>
      </w:r>
      <w:r w:rsidRPr="009C1C43">
        <w:t xml:space="preserve"> Estimated potable water reductions for H&amp;RS bathroom retrofits</w:t>
      </w:r>
      <w:bookmarkEnd w:id="39"/>
    </w:p>
    <w:tbl>
      <w:tblPr>
        <w:tblStyle w:val="LightGrid1"/>
        <w:tblW w:w="0" w:type="auto"/>
        <w:tblLook w:val="04A0" w:firstRow="1" w:lastRow="0" w:firstColumn="1" w:lastColumn="0" w:noHBand="0" w:noVBand="1"/>
      </w:tblPr>
      <w:tblGrid>
        <w:gridCol w:w="3150"/>
        <w:gridCol w:w="3240"/>
        <w:gridCol w:w="2970"/>
      </w:tblGrid>
      <w:tr w:rsidR="00707F6B" w:rsidRPr="009C1C43" w14:paraId="0A796B3E" w14:textId="77777777" w:rsidTr="008A7E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0" w:type="dxa"/>
          </w:tcPr>
          <w:p w14:paraId="4181BA1E" w14:textId="77777777" w:rsidR="00707F6B" w:rsidRPr="00D07EB6" w:rsidRDefault="00707F6B" w:rsidP="00B85513">
            <w:pPr>
              <w:pStyle w:val="tabletext"/>
            </w:pPr>
            <w:r w:rsidRPr="00D07EB6">
              <w:t>Fixture Replacement</w:t>
            </w:r>
          </w:p>
        </w:tc>
        <w:tc>
          <w:tcPr>
            <w:tcW w:w="3240" w:type="dxa"/>
          </w:tcPr>
          <w:p w14:paraId="28CDEE30" w14:textId="77777777" w:rsidR="00707F6B" w:rsidRPr="00D07EB6" w:rsidRDefault="00707F6B" w:rsidP="00B85513">
            <w:pPr>
              <w:pStyle w:val="tabletext"/>
              <w:cnfStyle w:val="100000000000" w:firstRow="1" w:lastRow="0" w:firstColumn="0" w:lastColumn="0" w:oddVBand="0" w:evenVBand="0" w:oddHBand="0" w:evenHBand="0" w:firstRowFirstColumn="0" w:firstRowLastColumn="0" w:lastRowFirstColumn="0" w:lastRowLastColumn="0"/>
            </w:pPr>
            <w:r w:rsidRPr="00D07EB6">
              <w:t>Annual potable water savings</w:t>
            </w:r>
          </w:p>
        </w:tc>
        <w:tc>
          <w:tcPr>
            <w:tcW w:w="2970" w:type="dxa"/>
          </w:tcPr>
          <w:p w14:paraId="7F376061" w14:textId="77777777" w:rsidR="00707F6B" w:rsidRPr="00D07EB6" w:rsidRDefault="00707F6B" w:rsidP="00B85513">
            <w:pPr>
              <w:pStyle w:val="tabletext"/>
              <w:cnfStyle w:val="100000000000" w:firstRow="1" w:lastRow="0" w:firstColumn="0" w:lastColumn="0" w:oddVBand="0" w:evenVBand="0" w:oddHBand="0" w:evenHBand="0" w:firstRowFirstColumn="0" w:firstRowLastColumn="0" w:lastRowFirstColumn="0" w:lastRowLastColumn="0"/>
            </w:pPr>
            <w:r w:rsidRPr="00D07EB6">
              <w:t>Annual $ 2012 saved from potable water reductions</w:t>
            </w:r>
          </w:p>
        </w:tc>
      </w:tr>
      <w:tr w:rsidR="00707F6B" w:rsidRPr="009C1C43" w14:paraId="27E61BC1" w14:textId="77777777" w:rsidTr="008A7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0" w:type="dxa"/>
          </w:tcPr>
          <w:p w14:paraId="6F13E2B1" w14:textId="77777777" w:rsidR="00707F6B" w:rsidRPr="00D07EB6" w:rsidRDefault="00707F6B" w:rsidP="00B85513">
            <w:pPr>
              <w:pStyle w:val="tabletext"/>
            </w:pPr>
            <w:r w:rsidRPr="00D07EB6">
              <w:t>90% 0.5 gpm faucet aerators</w:t>
            </w:r>
          </w:p>
        </w:tc>
        <w:tc>
          <w:tcPr>
            <w:tcW w:w="3240" w:type="dxa"/>
          </w:tcPr>
          <w:p w14:paraId="68EC90D7" w14:textId="77777777" w:rsidR="00707F6B" w:rsidRPr="006E6861" w:rsidRDefault="00707F6B" w:rsidP="00B85513">
            <w:pPr>
              <w:pStyle w:val="tabletext"/>
              <w:cnfStyle w:val="000000100000" w:firstRow="0" w:lastRow="0" w:firstColumn="0" w:lastColumn="0" w:oddVBand="0" w:evenVBand="0" w:oddHBand="1" w:evenHBand="0" w:firstRowFirstColumn="0" w:firstRowLastColumn="0" w:lastRowFirstColumn="0" w:lastRowLastColumn="0"/>
            </w:pPr>
            <w:r w:rsidRPr="006E6861">
              <w:t>3.3 million gallons</w:t>
            </w:r>
          </w:p>
        </w:tc>
        <w:tc>
          <w:tcPr>
            <w:tcW w:w="2970" w:type="dxa"/>
          </w:tcPr>
          <w:p w14:paraId="567D81B7" w14:textId="77777777" w:rsidR="00707F6B" w:rsidRPr="006E6861" w:rsidRDefault="00707F6B" w:rsidP="00B85513">
            <w:pPr>
              <w:pStyle w:val="tabletext"/>
              <w:cnfStyle w:val="000000100000" w:firstRow="0" w:lastRow="0" w:firstColumn="0" w:lastColumn="0" w:oddVBand="0" w:evenVBand="0" w:oddHBand="1" w:evenHBand="0" w:firstRowFirstColumn="0" w:firstRowLastColumn="0" w:lastRowFirstColumn="0" w:lastRowLastColumn="0"/>
            </w:pPr>
            <w:r w:rsidRPr="006E6861">
              <w:t>$16,300</w:t>
            </w:r>
          </w:p>
        </w:tc>
      </w:tr>
      <w:tr w:rsidR="00707F6B" w:rsidRPr="009C1C43" w14:paraId="71382A5F" w14:textId="77777777" w:rsidTr="008A7E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0" w:type="dxa"/>
          </w:tcPr>
          <w:p w14:paraId="41C37F86" w14:textId="77777777" w:rsidR="00707F6B" w:rsidRPr="00D07EB6" w:rsidRDefault="00707F6B" w:rsidP="00B85513">
            <w:pPr>
              <w:pStyle w:val="tabletext"/>
            </w:pPr>
            <w:r w:rsidRPr="00D07EB6">
              <w:t>43% Duel flush toilets</w:t>
            </w:r>
          </w:p>
        </w:tc>
        <w:tc>
          <w:tcPr>
            <w:tcW w:w="3240" w:type="dxa"/>
          </w:tcPr>
          <w:p w14:paraId="04000B4E" w14:textId="77777777" w:rsidR="00707F6B" w:rsidRPr="006E6861" w:rsidRDefault="00707F6B" w:rsidP="00B85513">
            <w:pPr>
              <w:pStyle w:val="tabletext"/>
              <w:cnfStyle w:val="000000010000" w:firstRow="0" w:lastRow="0" w:firstColumn="0" w:lastColumn="0" w:oddVBand="0" w:evenVBand="0" w:oddHBand="0" w:evenHBand="1" w:firstRowFirstColumn="0" w:firstRowLastColumn="0" w:lastRowFirstColumn="0" w:lastRowLastColumn="0"/>
            </w:pPr>
            <w:r w:rsidRPr="006E6861">
              <w:t>2.95 million gallons</w:t>
            </w:r>
          </w:p>
        </w:tc>
        <w:tc>
          <w:tcPr>
            <w:tcW w:w="2970" w:type="dxa"/>
          </w:tcPr>
          <w:p w14:paraId="10BE57BA" w14:textId="77777777" w:rsidR="00707F6B" w:rsidRPr="006E6861" w:rsidRDefault="00707F6B" w:rsidP="00B85513">
            <w:pPr>
              <w:pStyle w:val="tabletext"/>
              <w:cnfStyle w:val="000000010000" w:firstRow="0" w:lastRow="0" w:firstColumn="0" w:lastColumn="0" w:oddVBand="0" w:evenVBand="0" w:oddHBand="0" w:evenHBand="1" w:firstRowFirstColumn="0" w:firstRowLastColumn="0" w:lastRowFirstColumn="0" w:lastRowLastColumn="0"/>
            </w:pPr>
            <w:r w:rsidRPr="006E6861">
              <w:t>$14,650</w:t>
            </w:r>
          </w:p>
        </w:tc>
      </w:tr>
      <w:tr w:rsidR="00707F6B" w:rsidRPr="009C1C43" w14:paraId="3AB5EB4E" w14:textId="77777777" w:rsidTr="008A7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0" w:type="dxa"/>
          </w:tcPr>
          <w:p w14:paraId="12BE7A5F" w14:textId="77777777" w:rsidR="00707F6B" w:rsidRPr="00D07EB6" w:rsidRDefault="00707F6B" w:rsidP="00B85513">
            <w:pPr>
              <w:pStyle w:val="tabletext"/>
            </w:pPr>
            <w:r w:rsidRPr="00D07EB6">
              <w:t>57% 1.5 flow showerheads</w:t>
            </w:r>
          </w:p>
        </w:tc>
        <w:tc>
          <w:tcPr>
            <w:tcW w:w="3240" w:type="dxa"/>
          </w:tcPr>
          <w:p w14:paraId="30694BBB" w14:textId="77777777" w:rsidR="00707F6B" w:rsidRPr="006E6861" w:rsidRDefault="00707F6B" w:rsidP="00B85513">
            <w:pPr>
              <w:pStyle w:val="tabletext"/>
              <w:cnfStyle w:val="000000100000" w:firstRow="0" w:lastRow="0" w:firstColumn="0" w:lastColumn="0" w:oddVBand="0" w:evenVBand="0" w:oddHBand="1" w:evenHBand="0" w:firstRowFirstColumn="0" w:firstRowLastColumn="0" w:lastRowFirstColumn="0" w:lastRowLastColumn="0"/>
            </w:pPr>
            <w:r w:rsidRPr="006E6861">
              <w:t>8.2  million gallons</w:t>
            </w:r>
          </w:p>
        </w:tc>
        <w:tc>
          <w:tcPr>
            <w:tcW w:w="2970" w:type="dxa"/>
          </w:tcPr>
          <w:p w14:paraId="528B07C5" w14:textId="77777777" w:rsidR="00707F6B" w:rsidRPr="006E6861" w:rsidRDefault="00707F6B" w:rsidP="00B85513">
            <w:pPr>
              <w:pStyle w:val="tabletext"/>
              <w:cnfStyle w:val="000000100000" w:firstRow="0" w:lastRow="0" w:firstColumn="0" w:lastColumn="0" w:oddVBand="0" w:evenVBand="0" w:oddHBand="1" w:evenHBand="0" w:firstRowFirstColumn="0" w:firstRowLastColumn="0" w:lastRowFirstColumn="0" w:lastRowLastColumn="0"/>
            </w:pPr>
            <w:r w:rsidRPr="006E6861">
              <w:t>$42,800</w:t>
            </w:r>
          </w:p>
        </w:tc>
      </w:tr>
      <w:tr w:rsidR="00707F6B" w:rsidRPr="009C1C43" w14:paraId="50B57DE7" w14:textId="77777777" w:rsidTr="008A7E9F">
        <w:trPr>
          <w:cnfStyle w:val="000000010000" w:firstRow="0" w:lastRow="0" w:firstColumn="0" w:lastColumn="0" w:oddVBand="0" w:evenVBand="0" w:oddHBand="0" w:evenHBand="1"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150" w:type="dxa"/>
          </w:tcPr>
          <w:p w14:paraId="7010E7E6" w14:textId="77777777" w:rsidR="00707F6B" w:rsidRPr="00D07EB6" w:rsidRDefault="00707F6B" w:rsidP="00B85513">
            <w:pPr>
              <w:pStyle w:val="tabletext"/>
            </w:pPr>
            <w:r w:rsidRPr="00D07EB6">
              <w:t>Total Savings</w:t>
            </w:r>
          </w:p>
        </w:tc>
        <w:tc>
          <w:tcPr>
            <w:tcW w:w="3240" w:type="dxa"/>
          </w:tcPr>
          <w:p w14:paraId="539D5738" w14:textId="77777777" w:rsidR="00707F6B" w:rsidRPr="006E6861" w:rsidRDefault="00707F6B" w:rsidP="00B85513">
            <w:pPr>
              <w:pStyle w:val="tabletext"/>
              <w:cnfStyle w:val="000000010000" w:firstRow="0" w:lastRow="0" w:firstColumn="0" w:lastColumn="0" w:oddVBand="0" w:evenVBand="0" w:oddHBand="0" w:evenHBand="1" w:firstRowFirstColumn="0" w:firstRowLastColumn="0" w:lastRowFirstColumn="0" w:lastRowLastColumn="0"/>
            </w:pPr>
            <w:r w:rsidRPr="006E6861">
              <w:t>32.25 million gallons</w:t>
            </w:r>
          </w:p>
        </w:tc>
        <w:tc>
          <w:tcPr>
            <w:tcW w:w="2970" w:type="dxa"/>
          </w:tcPr>
          <w:p w14:paraId="5627D223" w14:textId="77777777" w:rsidR="00707F6B" w:rsidRPr="006E6861" w:rsidRDefault="00707F6B" w:rsidP="00B85513">
            <w:pPr>
              <w:pStyle w:val="tabletext"/>
              <w:cnfStyle w:val="000000010000" w:firstRow="0" w:lastRow="0" w:firstColumn="0" w:lastColumn="0" w:oddVBand="0" w:evenVBand="0" w:oddHBand="0" w:evenHBand="1" w:firstRowFirstColumn="0" w:firstRowLastColumn="0" w:lastRowFirstColumn="0" w:lastRowLastColumn="0"/>
            </w:pPr>
            <w:r w:rsidRPr="006E6861">
              <w:t>$159,900</w:t>
            </w:r>
          </w:p>
        </w:tc>
      </w:tr>
    </w:tbl>
    <w:p w14:paraId="2658BE76" w14:textId="7943CA82" w:rsidR="00CE46B6" w:rsidRDefault="005D09EC" w:rsidP="00E904DE">
      <w:pPr>
        <w:widowControl w:val="0"/>
        <w:suppressAutoHyphens/>
      </w:pPr>
      <w:r>
        <w:t xml:space="preserve">H&amp;RS has also taken several steps to educate its residents on the importance </w:t>
      </w:r>
      <w:r w:rsidRPr="009C1C43">
        <w:t>of water conservation</w:t>
      </w:r>
      <w:r w:rsidR="00485C44">
        <w:t xml:space="preserve">.  </w:t>
      </w:r>
      <w:r w:rsidRPr="009C1C43">
        <w:t xml:space="preserve">Some examples include the installation of shower timers in all the </w:t>
      </w:r>
      <w:r w:rsidR="00FE2456">
        <w:t>residential halls</w:t>
      </w:r>
      <w:r w:rsidR="00DE412E">
        <w:t>,</w:t>
      </w:r>
      <w:r w:rsidRPr="009C1C43">
        <w:t xml:space="preserve"> along with informational signs encouraging short showers</w:t>
      </w:r>
      <w:r w:rsidR="00485C44">
        <w:t xml:space="preserve">.  </w:t>
      </w:r>
      <w:r w:rsidR="00CE46B6">
        <w:t>Other</w:t>
      </w:r>
      <w:r w:rsidR="00B34F40">
        <w:t xml:space="preserve">, </w:t>
      </w:r>
      <w:r w:rsidRPr="009C1C43">
        <w:t xml:space="preserve">larger programs </w:t>
      </w:r>
      <w:r w:rsidR="00B34F40">
        <w:t xml:space="preserve">include </w:t>
      </w:r>
      <w:r w:rsidRPr="009C1C43">
        <w:t xml:space="preserve">the Green Campus Interns, </w:t>
      </w:r>
      <w:r w:rsidR="00B34F40" w:rsidRPr="009C1C43">
        <w:t>wh</w:t>
      </w:r>
      <w:r w:rsidR="00B34F40">
        <w:t>o</w:t>
      </w:r>
      <w:r w:rsidR="002609AD">
        <w:t xml:space="preserve"> have</w:t>
      </w:r>
      <w:r w:rsidR="00B34F40" w:rsidRPr="009C1C43">
        <w:t xml:space="preserve"> </w:t>
      </w:r>
      <w:r w:rsidR="002609AD">
        <w:t>hosted</w:t>
      </w:r>
      <w:r w:rsidRPr="009C1C43">
        <w:t xml:space="preserve"> energy and water efficiency competition</w:t>
      </w:r>
      <w:r w:rsidR="002609AD">
        <w:t>s</w:t>
      </w:r>
      <w:r w:rsidRPr="009C1C43">
        <w:t xml:space="preserve"> </w:t>
      </w:r>
      <w:r w:rsidR="002609AD">
        <w:t>since the</w:t>
      </w:r>
      <w:r w:rsidRPr="009C1C43">
        <w:t xml:space="preserve"> 2011-</w:t>
      </w:r>
      <w:r w:rsidR="00F65911">
        <w:t xml:space="preserve">12 academic year between the </w:t>
      </w:r>
      <w:r w:rsidR="00CE46B6">
        <w:t xml:space="preserve">eight </w:t>
      </w:r>
      <w:r w:rsidRPr="009C1C43">
        <w:t>on-campus residential halls</w:t>
      </w:r>
      <w:r w:rsidR="00485C44">
        <w:t xml:space="preserve">.  </w:t>
      </w:r>
      <w:r w:rsidRPr="009C1C43">
        <w:t>This competition educated residents about the importance of conserving energy and water, leading to a decrease in consumption of both during the competition</w:t>
      </w:r>
      <w:r w:rsidR="00485C44">
        <w:t xml:space="preserve">.  </w:t>
      </w:r>
      <w:r w:rsidR="002609AD">
        <w:t xml:space="preserve">Over the three-week competition, it is estimated that approximately </w:t>
      </w:r>
      <w:r w:rsidR="00B34F40">
        <w:t>90,000</w:t>
      </w:r>
      <w:r w:rsidRPr="009C1C43">
        <w:t xml:space="preserve"> gallons</w:t>
      </w:r>
      <w:r w:rsidR="002609AD">
        <w:t xml:space="preserve"> of potable water are saved</w:t>
      </w:r>
      <w:r w:rsidRPr="009C1C43">
        <w:t xml:space="preserve"> </w:t>
      </w:r>
      <w:r w:rsidR="00F81D0A">
        <w:t>from the competition b</w:t>
      </w:r>
      <w:r w:rsidR="00F65911">
        <w:t>aseline</w:t>
      </w:r>
      <w:r w:rsidR="002609AD">
        <w:t xml:space="preserve"> each year</w:t>
      </w:r>
      <w:r w:rsidR="00485C44">
        <w:t xml:space="preserve">.  </w:t>
      </w:r>
      <w:r w:rsidRPr="009C1C43">
        <w:t>While the competition was highly successful in getting students to reduce energy and water consumption</w:t>
      </w:r>
      <w:r w:rsidR="00F65911">
        <w:t xml:space="preserve">, their usage </w:t>
      </w:r>
      <w:r w:rsidR="00DE412E">
        <w:t xml:space="preserve">later </w:t>
      </w:r>
      <w:r w:rsidR="00E137E6">
        <w:t>increased to above pre-competition levels.</w:t>
      </w:r>
      <w:r w:rsidR="002609AD">
        <w:t xml:space="preserve"> Sustaining these low consumption rates is a goal of H&amp;RS staff.</w:t>
      </w:r>
    </w:p>
    <w:p w14:paraId="5B23F84F" w14:textId="77777777" w:rsidR="00380E00" w:rsidRDefault="00F705C7" w:rsidP="00E904DE">
      <w:pPr>
        <w:pStyle w:val="Heading2"/>
        <w:keepNext w:val="0"/>
        <w:keepLines w:val="0"/>
        <w:widowControl w:val="0"/>
        <w:suppressAutoHyphens/>
        <w:rPr>
          <w:lang w:eastAsia="ja-JP"/>
        </w:rPr>
      </w:pPr>
      <w:bookmarkStart w:id="40" w:name="_Toc502731002"/>
      <w:r w:rsidRPr="003E795A">
        <w:t>Landscape &amp; Irrigation</w:t>
      </w:r>
      <w:bookmarkEnd w:id="40"/>
    </w:p>
    <w:p w14:paraId="0D8FEC29" w14:textId="320EDEAC" w:rsidR="002754D2" w:rsidRDefault="00F247E1" w:rsidP="002754D2">
      <w:pPr>
        <w:widowControl w:val="0"/>
        <w:suppressAutoHyphens/>
      </w:pPr>
      <w:r w:rsidRPr="00380E00">
        <w:t>Currently, irrigation acc</w:t>
      </w:r>
      <w:r w:rsidR="00A3745D">
        <w:t>ounts for</w:t>
      </w:r>
      <w:r w:rsidR="004D269E">
        <w:t xml:space="preserve"> about</w:t>
      </w:r>
      <w:r w:rsidR="004D269E" w:rsidRPr="00380E00">
        <w:t xml:space="preserve"> </w:t>
      </w:r>
      <w:r w:rsidR="00867FFD">
        <w:t>3</w:t>
      </w:r>
      <w:r w:rsidRPr="00380E00">
        <w:t>% of total Campus potable water use</w:t>
      </w:r>
      <w:r w:rsidR="00485C44" w:rsidRPr="00380E00">
        <w:t xml:space="preserve">.  </w:t>
      </w:r>
      <w:r w:rsidRPr="00380E00">
        <w:t xml:space="preserve">UCSB has been proactive in </w:t>
      </w:r>
      <w:r w:rsidR="00370684">
        <w:t xml:space="preserve">implementing </w:t>
      </w:r>
      <w:r w:rsidRPr="00380E00">
        <w:t>potable water conservation practices in this sector</w:t>
      </w:r>
      <w:r w:rsidR="00B72BE1">
        <w:t xml:space="preserve"> and has made great strides in switching from irrigating </w:t>
      </w:r>
      <w:r w:rsidR="002609AD">
        <w:t>with potable to reclaimed water</w:t>
      </w:r>
      <w:r w:rsidR="00485C44" w:rsidRPr="00380E00">
        <w:t xml:space="preserve">. </w:t>
      </w:r>
      <w:r w:rsidR="00990499">
        <w:t>In addition to utilizing</w:t>
      </w:r>
      <w:r w:rsidR="00990499" w:rsidRPr="00380E00">
        <w:t xml:space="preserve"> smart irrigation and xeriscaping practices</w:t>
      </w:r>
      <w:r w:rsidR="00990499">
        <w:t>,</w:t>
      </w:r>
      <w:r w:rsidR="00485C44" w:rsidRPr="00380E00">
        <w:t xml:space="preserve"> </w:t>
      </w:r>
      <w:r w:rsidR="00787717">
        <w:t>UCSB has made</w:t>
      </w:r>
      <w:r w:rsidR="003B65E5">
        <w:t xml:space="preserve"> </w:t>
      </w:r>
      <w:r w:rsidR="00990499">
        <w:t xml:space="preserve">switching to </w:t>
      </w:r>
      <w:r w:rsidR="003B65E5" w:rsidRPr="00380E00">
        <w:t xml:space="preserve">recycled water  for irrigation </w:t>
      </w:r>
      <w:r w:rsidR="000144DB" w:rsidRPr="00380E00">
        <w:t>a campus-wide priority</w:t>
      </w:r>
      <w:r w:rsidR="00990499">
        <w:t xml:space="preserve">. </w:t>
      </w:r>
      <w:r w:rsidR="000144DB" w:rsidRPr="00380E00">
        <w:t xml:space="preserve">Both Facilities Management </w:t>
      </w:r>
      <w:r w:rsidR="00BF086B">
        <w:t xml:space="preserve">(FM) </w:t>
      </w:r>
      <w:r w:rsidR="000144DB" w:rsidRPr="00380E00">
        <w:t xml:space="preserve">and </w:t>
      </w:r>
      <w:r w:rsidR="00370684">
        <w:t xml:space="preserve">H&amp;RS </w:t>
      </w:r>
      <w:r w:rsidR="000144DB" w:rsidRPr="00380E00">
        <w:t>have incorporated water conservation practices and techniques into their daily operations</w:t>
      </w:r>
      <w:r w:rsidR="002754D2">
        <w:t>.</w:t>
      </w:r>
      <w:r w:rsidR="002754D2">
        <w:br w:type="page"/>
      </w:r>
    </w:p>
    <w:p w14:paraId="45F9007D" w14:textId="664AAB36" w:rsidR="000144DB" w:rsidRPr="002754D2" w:rsidRDefault="00485C44" w:rsidP="002754D2">
      <w:pPr>
        <w:pStyle w:val="Heading3"/>
        <w:rPr>
          <w:rFonts w:eastAsia="Times New Roman" w:cstheme="minorHAnsi"/>
        </w:rPr>
      </w:pPr>
      <w:r w:rsidRPr="002754D2">
        <w:lastRenderedPageBreak/>
        <w:t xml:space="preserve"> </w:t>
      </w:r>
      <w:r w:rsidR="000144DB" w:rsidRPr="009C1C43">
        <w:t>Recycled Water Use</w:t>
      </w:r>
    </w:p>
    <w:p w14:paraId="6D1733EF" w14:textId="496BC29C" w:rsidR="003F7475" w:rsidRPr="002609AD" w:rsidRDefault="000144DB" w:rsidP="002609AD">
      <w:pPr>
        <w:widowControl w:val="0"/>
        <w:suppressAutoHyphens/>
      </w:pPr>
      <w:r w:rsidRPr="009C1C43">
        <w:t xml:space="preserve">In 1994, </w:t>
      </w:r>
      <w:r w:rsidR="00543D60">
        <w:t>the University</w:t>
      </w:r>
      <w:r w:rsidRPr="009C1C43">
        <w:t xml:space="preserve"> first utilized recycled water for irrigation purposes</w:t>
      </w:r>
      <w:r w:rsidR="00485C44">
        <w:t xml:space="preserve">.  </w:t>
      </w:r>
      <w:r w:rsidRPr="009C1C43">
        <w:t xml:space="preserve">It is estimated that 60% of </w:t>
      </w:r>
      <w:r w:rsidR="00485C44">
        <w:t>the Campus</w:t>
      </w:r>
      <w:r w:rsidRPr="009C1C43">
        <w:t xml:space="preserve"> was irrigated with recycled water when t</w:t>
      </w:r>
      <w:r w:rsidR="00F247E1">
        <w:t>he system was installed in 1994</w:t>
      </w:r>
      <w:r w:rsidR="00485C44">
        <w:t xml:space="preserve">.  </w:t>
      </w:r>
      <w:r w:rsidRPr="009C1C43">
        <w:t xml:space="preserve">Various recycled water line extension projects over </w:t>
      </w:r>
      <w:r w:rsidR="002609AD">
        <w:t>the years</w:t>
      </w:r>
      <w:r w:rsidRPr="009C1C43">
        <w:t xml:space="preserve"> have increased the use of recycled water</w:t>
      </w:r>
      <w:r w:rsidR="00CD5A5A">
        <w:t xml:space="preserve"> for irrigation at UCSB (Table </w:t>
      </w:r>
      <w:r w:rsidR="00DC5BE2">
        <w:t>10</w:t>
      </w:r>
      <w:r w:rsidRPr="009C1C43">
        <w:t>)</w:t>
      </w:r>
      <w:r w:rsidR="00911A24">
        <w:t>.</w:t>
      </w:r>
      <w:r w:rsidR="002609AD">
        <w:t xml:space="preserve"> </w:t>
      </w:r>
    </w:p>
    <w:p w14:paraId="2E304D8A" w14:textId="77777777" w:rsidR="009C3169" w:rsidRDefault="009C3169" w:rsidP="00677A28">
      <w:pPr>
        <w:pStyle w:val="Caption"/>
      </w:pPr>
      <w:bookmarkStart w:id="41" w:name="_Toc502731056"/>
      <w:r>
        <w:t xml:space="preserve">Table </w:t>
      </w:r>
      <w:r w:rsidR="003E28F9">
        <w:fldChar w:fldCharType="begin"/>
      </w:r>
      <w:r w:rsidR="00BC732A">
        <w:instrText xml:space="preserve"> SEQ Table \* ARABIC </w:instrText>
      </w:r>
      <w:r w:rsidR="003E28F9">
        <w:fldChar w:fldCharType="separate"/>
      </w:r>
      <w:r w:rsidR="007559CA">
        <w:rPr>
          <w:noProof/>
        </w:rPr>
        <w:t>10</w:t>
      </w:r>
      <w:r w:rsidR="003E28F9">
        <w:rPr>
          <w:noProof/>
        </w:rPr>
        <w:fldChar w:fldCharType="end"/>
      </w:r>
      <w:r w:rsidR="007C2AB4">
        <w:t xml:space="preserve"> |</w:t>
      </w:r>
      <w:r>
        <w:t xml:space="preserve"> Recycled </w:t>
      </w:r>
      <w:r w:rsidR="001153D7">
        <w:t>w</w:t>
      </w:r>
      <w:r>
        <w:t xml:space="preserve">ater </w:t>
      </w:r>
      <w:r w:rsidR="001153D7">
        <w:t>e</w:t>
      </w:r>
      <w:r>
        <w:t xml:space="preserve">xtension </w:t>
      </w:r>
      <w:r w:rsidR="001153D7">
        <w:t>t</w:t>
      </w:r>
      <w:r>
        <w:t>imeline</w:t>
      </w:r>
      <w:bookmarkEnd w:id="41"/>
    </w:p>
    <w:tbl>
      <w:tblPr>
        <w:tblStyle w:val="LightGrid1"/>
        <w:tblW w:w="0" w:type="auto"/>
        <w:tblInd w:w="144" w:type="dxa"/>
        <w:tblLook w:val="04A0" w:firstRow="1" w:lastRow="0" w:firstColumn="1" w:lastColumn="0" w:noHBand="0" w:noVBand="1"/>
      </w:tblPr>
      <w:tblGrid>
        <w:gridCol w:w="1005"/>
        <w:gridCol w:w="4320"/>
        <w:gridCol w:w="3330"/>
      </w:tblGrid>
      <w:tr w:rsidR="006E6861" w:rsidRPr="009F19B9" w14:paraId="58ED85F4" w14:textId="77777777" w:rsidTr="00707F6B">
        <w:trPr>
          <w:cnfStyle w:val="100000000000" w:firstRow="1" w:lastRow="0" w:firstColumn="0" w:lastColumn="0" w:oddVBand="0" w:evenVBand="0" w:oddHBand="0"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1005" w:type="dxa"/>
            <w:hideMark/>
          </w:tcPr>
          <w:p w14:paraId="0E1B6866" w14:textId="77777777" w:rsidR="006E6861" w:rsidRPr="009F19B9" w:rsidRDefault="006E6861" w:rsidP="00B85513">
            <w:pPr>
              <w:pStyle w:val="tabletext"/>
            </w:pPr>
            <w:r w:rsidRPr="009F19B9">
              <w:t>Date</w:t>
            </w:r>
          </w:p>
        </w:tc>
        <w:tc>
          <w:tcPr>
            <w:tcW w:w="4320" w:type="dxa"/>
            <w:hideMark/>
          </w:tcPr>
          <w:p w14:paraId="4C80CC8C" w14:textId="77777777" w:rsidR="006E6861" w:rsidRPr="009F19B9" w:rsidRDefault="006E6861" w:rsidP="00B85513">
            <w:pPr>
              <w:pStyle w:val="tabletext"/>
              <w:cnfStyle w:val="100000000000" w:firstRow="1" w:lastRow="0" w:firstColumn="0" w:lastColumn="0" w:oddVBand="0" w:evenVBand="0" w:oddHBand="0" w:evenHBand="0" w:firstRowFirstColumn="0" w:firstRowLastColumn="0" w:lastRowFirstColumn="0" w:lastRowLastColumn="0"/>
            </w:pPr>
            <w:r w:rsidRPr="009F19B9">
              <w:t>Recycled Water Extension Projects</w:t>
            </w:r>
          </w:p>
        </w:tc>
        <w:tc>
          <w:tcPr>
            <w:tcW w:w="3330" w:type="dxa"/>
            <w:hideMark/>
          </w:tcPr>
          <w:p w14:paraId="0433F93F" w14:textId="77777777" w:rsidR="006E6861" w:rsidRPr="009F19B9" w:rsidRDefault="006E6861" w:rsidP="00B85513">
            <w:pPr>
              <w:pStyle w:val="tabletext"/>
              <w:cnfStyle w:val="100000000000" w:firstRow="1" w:lastRow="0" w:firstColumn="0" w:lastColumn="0" w:oddVBand="0" w:evenVBand="0" w:oddHBand="0" w:evenHBand="0" w:firstRowFirstColumn="0" w:firstRowLastColumn="0" w:lastRowFirstColumn="0" w:lastRowLastColumn="0"/>
            </w:pPr>
            <w:r w:rsidRPr="009F19B9">
              <w:t xml:space="preserve">Percentage of Campus Irrigated with Recycled Water </w:t>
            </w:r>
          </w:p>
        </w:tc>
      </w:tr>
      <w:tr w:rsidR="006E6861" w:rsidRPr="009F19B9" w14:paraId="30690A0E" w14:textId="77777777" w:rsidTr="00707F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5" w:type="dxa"/>
            <w:hideMark/>
          </w:tcPr>
          <w:p w14:paraId="2B38D7F4" w14:textId="77777777" w:rsidR="006E6861" w:rsidRPr="009F19B9" w:rsidRDefault="006E6861" w:rsidP="00B85513">
            <w:pPr>
              <w:pStyle w:val="tabletext"/>
            </w:pPr>
            <w:r w:rsidRPr="009F19B9">
              <w:t>1994</w:t>
            </w:r>
          </w:p>
        </w:tc>
        <w:tc>
          <w:tcPr>
            <w:tcW w:w="4320" w:type="dxa"/>
            <w:hideMark/>
          </w:tcPr>
          <w:p w14:paraId="3EC17E36" w14:textId="77777777" w:rsidR="006E6861" w:rsidRPr="001D76AC" w:rsidRDefault="006E6861" w:rsidP="00B85513">
            <w:pPr>
              <w:pStyle w:val="tabletext"/>
              <w:cnfStyle w:val="000000100000" w:firstRow="0" w:lastRow="0" w:firstColumn="0" w:lastColumn="0" w:oddVBand="0" w:evenVBand="0" w:oddHBand="1" w:evenHBand="0" w:firstRowFirstColumn="0" w:firstRowLastColumn="0" w:lastRowFirstColumn="0" w:lastRowLastColumn="0"/>
            </w:pPr>
            <w:r w:rsidRPr="001D76AC">
              <w:t>Santa Ynez Recycled Water Line</w:t>
            </w:r>
          </w:p>
        </w:tc>
        <w:tc>
          <w:tcPr>
            <w:tcW w:w="3330" w:type="dxa"/>
            <w:hideMark/>
          </w:tcPr>
          <w:p w14:paraId="2013BDE7" w14:textId="77777777" w:rsidR="006E6861" w:rsidRPr="001D76AC" w:rsidRDefault="006E6861" w:rsidP="00B85513">
            <w:pPr>
              <w:pStyle w:val="tabletext"/>
              <w:cnfStyle w:val="000000100000" w:firstRow="0" w:lastRow="0" w:firstColumn="0" w:lastColumn="0" w:oddVBand="0" w:evenVBand="0" w:oddHBand="1" w:evenHBand="0" w:firstRowFirstColumn="0" w:firstRowLastColumn="0" w:lastRowFirstColumn="0" w:lastRowLastColumn="0"/>
            </w:pPr>
            <w:r w:rsidRPr="001D76AC">
              <w:t>60%</w:t>
            </w:r>
          </w:p>
        </w:tc>
      </w:tr>
      <w:tr w:rsidR="006E6861" w:rsidRPr="009F19B9" w14:paraId="43373246" w14:textId="77777777" w:rsidTr="00707F6B">
        <w:trPr>
          <w:cnfStyle w:val="000000010000" w:firstRow="0" w:lastRow="0" w:firstColumn="0" w:lastColumn="0" w:oddVBand="0" w:evenVBand="0" w:oddHBand="0" w:evenHBand="1"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05" w:type="dxa"/>
            <w:hideMark/>
          </w:tcPr>
          <w:p w14:paraId="48B38B55" w14:textId="77777777" w:rsidR="006E6861" w:rsidRPr="009F19B9" w:rsidRDefault="006E6861" w:rsidP="00B85513">
            <w:pPr>
              <w:pStyle w:val="tabletext"/>
            </w:pPr>
            <w:r w:rsidRPr="009F19B9">
              <w:t>1994</w:t>
            </w:r>
          </w:p>
        </w:tc>
        <w:tc>
          <w:tcPr>
            <w:tcW w:w="4320" w:type="dxa"/>
            <w:hideMark/>
          </w:tcPr>
          <w:p w14:paraId="2AF52A53" w14:textId="77777777" w:rsidR="006E6861" w:rsidRPr="001D76AC" w:rsidRDefault="006E6861" w:rsidP="00B85513">
            <w:pPr>
              <w:pStyle w:val="tabletext"/>
              <w:cnfStyle w:val="000000010000" w:firstRow="0" w:lastRow="0" w:firstColumn="0" w:lastColumn="0" w:oddVBand="0" w:evenVBand="0" w:oddHBand="0" w:evenHBand="1" w:firstRowFirstColumn="0" w:firstRowLastColumn="0" w:lastRowFirstColumn="0" w:lastRowLastColumn="0"/>
            </w:pPr>
            <w:r w:rsidRPr="001D76AC">
              <w:t>Rob Field Recycled Water Pump</w:t>
            </w:r>
          </w:p>
        </w:tc>
        <w:tc>
          <w:tcPr>
            <w:tcW w:w="3330" w:type="dxa"/>
            <w:hideMark/>
          </w:tcPr>
          <w:p w14:paraId="1A6581F4" w14:textId="77777777" w:rsidR="006E6861" w:rsidRPr="001D76AC" w:rsidRDefault="006E6861" w:rsidP="00B85513">
            <w:pPr>
              <w:pStyle w:val="tabletext"/>
              <w:cnfStyle w:val="000000010000" w:firstRow="0" w:lastRow="0" w:firstColumn="0" w:lastColumn="0" w:oddVBand="0" w:evenVBand="0" w:oddHBand="0" w:evenHBand="1" w:firstRowFirstColumn="0" w:firstRowLastColumn="0" w:lastRowFirstColumn="0" w:lastRowLastColumn="0"/>
            </w:pPr>
            <w:r w:rsidRPr="001D76AC">
              <w:t>60%</w:t>
            </w:r>
          </w:p>
        </w:tc>
      </w:tr>
      <w:tr w:rsidR="006E6861" w:rsidRPr="009F19B9" w14:paraId="1F4A11B1" w14:textId="77777777" w:rsidTr="00707F6B">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005" w:type="dxa"/>
            <w:hideMark/>
          </w:tcPr>
          <w:p w14:paraId="37908FF5" w14:textId="77777777" w:rsidR="006E6861" w:rsidRPr="009F19B9" w:rsidRDefault="006E6861" w:rsidP="00B85513">
            <w:pPr>
              <w:pStyle w:val="tabletext"/>
            </w:pPr>
            <w:r w:rsidRPr="009F19B9">
              <w:t>1995</w:t>
            </w:r>
          </w:p>
        </w:tc>
        <w:tc>
          <w:tcPr>
            <w:tcW w:w="4320" w:type="dxa"/>
            <w:hideMark/>
          </w:tcPr>
          <w:p w14:paraId="3FEF6C64" w14:textId="77777777" w:rsidR="006E6861" w:rsidRPr="001D76AC" w:rsidRDefault="006E6861" w:rsidP="00B85513">
            <w:pPr>
              <w:pStyle w:val="tabletext"/>
              <w:cnfStyle w:val="000000100000" w:firstRow="0" w:lastRow="0" w:firstColumn="0" w:lastColumn="0" w:oddVBand="0" w:evenVBand="0" w:oddHBand="1" w:evenHBand="0" w:firstRowFirstColumn="0" w:firstRowLastColumn="0" w:lastRowFirstColumn="0" w:lastRowLastColumn="0"/>
            </w:pPr>
            <w:r w:rsidRPr="001D76AC">
              <w:t>Goleta Water District Recycled Mainline</w:t>
            </w:r>
          </w:p>
        </w:tc>
        <w:tc>
          <w:tcPr>
            <w:tcW w:w="3330" w:type="dxa"/>
            <w:hideMark/>
          </w:tcPr>
          <w:p w14:paraId="5F1E0F9E" w14:textId="77777777" w:rsidR="006E6861" w:rsidRPr="001D76AC" w:rsidRDefault="006E6861" w:rsidP="00B85513">
            <w:pPr>
              <w:pStyle w:val="tabletext"/>
              <w:cnfStyle w:val="000000100000" w:firstRow="0" w:lastRow="0" w:firstColumn="0" w:lastColumn="0" w:oddVBand="0" w:evenVBand="0" w:oddHBand="1" w:evenHBand="0" w:firstRowFirstColumn="0" w:firstRowLastColumn="0" w:lastRowFirstColumn="0" w:lastRowLastColumn="0"/>
            </w:pPr>
            <w:r w:rsidRPr="001D76AC">
              <w:t>60%</w:t>
            </w:r>
          </w:p>
        </w:tc>
      </w:tr>
      <w:tr w:rsidR="006E6861" w:rsidRPr="009F19B9" w14:paraId="283537BD" w14:textId="77777777" w:rsidTr="00707F6B">
        <w:trPr>
          <w:cnfStyle w:val="000000010000" w:firstRow="0" w:lastRow="0" w:firstColumn="0" w:lastColumn="0" w:oddVBand="0" w:evenVBand="0" w:oddHBand="0" w:evenHBand="1"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005" w:type="dxa"/>
            <w:hideMark/>
          </w:tcPr>
          <w:p w14:paraId="77957F5A" w14:textId="77777777" w:rsidR="006E6861" w:rsidRPr="009F19B9" w:rsidRDefault="006E6861" w:rsidP="00B85513">
            <w:pPr>
              <w:pStyle w:val="tabletext"/>
            </w:pPr>
            <w:r w:rsidRPr="009F19B9">
              <w:t>1995</w:t>
            </w:r>
          </w:p>
        </w:tc>
        <w:tc>
          <w:tcPr>
            <w:tcW w:w="4320" w:type="dxa"/>
            <w:hideMark/>
          </w:tcPr>
          <w:p w14:paraId="3D43878C" w14:textId="77777777" w:rsidR="006E6861" w:rsidRPr="001D76AC" w:rsidRDefault="006E6861" w:rsidP="00B85513">
            <w:pPr>
              <w:pStyle w:val="tabletext"/>
              <w:cnfStyle w:val="000000010000" w:firstRow="0" w:lastRow="0" w:firstColumn="0" w:lastColumn="0" w:oddVBand="0" w:evenVBand="0" w:oddHBand="0" w:evenHBand="1" w:firstRowFirstColumn="0" w:firstRowLastColumn="0" w:lastRowFirstColumn="0" w:lastRowLastColumn="0"/>
            </w:pPr>
            <w:r w:rsidRPr="001D76AC">
              <w:t>UCSB Recycled Water Line</w:t>
            </w:r>
          </w:p>
        </w:tc>
        <w:tc>
          <w:tcPr>
            <w:tcW w:w="3330" w:type="dxa"/>
            <w:hideMark/>
          </w:tcPr>
          <w:p w14:paraId="62B3D668" w14:textId="77777777" w:rsidR="006E6861" w:rsidRPr="001D76AC" w:rsidRDefault="006E6861" w:rsidP="00B85513">
            <w:pPr>
              <w:pStyle w:val="tabletext"/>
              <w:cnfStyle w:val="000000010000" w:firstRow="0" w:lastRow="0" w:firstColumn="0" w:lastColumn="0" w:oddVBand="0" w:evenVBand="0" w:oddHBand="0" w:evenHBand="1" w:firstRowFirstColumn="0" w:firstRowLastColumn="0" w:lastRowFirstColumn="0" w:lastRowLastColumn="0"/>
            </w:pPr>
            <w:r w:rsidRPr="001D76AC">
              <w:t>60%</w:t>
            </w:r>
          </w:p>
        </w:tc>
      </w:tr>
      <w:tr w:rsidR="006E6861" w:rsidRPr="009F19B9" w14:paraId="434B1965" w14:textId="77777777" w:rsidTr="00707F6B">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005" w:type="dxa"/>
            <w:hideMark/>
          </w:tcPr>
          <w:p w14:paraId="1CA80CFA" w14:textId="77777777" w:rsidR="006E6861" w:rsidRPr="009F19B9" w:rsidRDefault="006E6861" w:rsidP="00B85513">
            <w:pPr>
              <w:pStyle w:val="tabletext"/>
            </w:pPr>
            <w:r w:rsidRPr="009F19B9">
              <w:t>2001</w:t>
            </w:r>
          </w:p>
        </w:tc>
        <w:tc>
          <w:tcPr>
            <w:tcW w:w="4320" w:type="dxa"/>
            <w:hideMark/>
          </w:tcPr>
          <w:p w14:paraId="760698F3" w14:textId="77777777" w:rsidR="006E6861" w:rsidRPr="001D76AC" w:rsidRDefault="006E6861" w:rsidP="00B85513">
            <w:pPr>
              <w:pStyle w:val="tabletext"/>
              <w:cnfStyle w:val="000000100000" w:firstRow="0" w:lastRow="0" w:firstColumn="0" w:lastColumn="0" w:oddVBand="0" w:evenVBand="0" w:oddHBand="1" w:evenHBand="0" w:firstRowFirstColumn="0" w:firstRowLastColumn="0" w:lastRowFirstColumn="0" w:lastRowLastColumn="0"/>
            </w:pPr>
            <w:r w:rsidRPr="001D76AC">
              <w:t>San Rafael Recycled Water Line</w:t>
            </w:r>
          </w:p>
        </w:tc>
        <w:tc>
          <w:tcPr>
            <w:tcW w:w="3330" w:type="dxa"/>
            <w:hideMark/>
          </w:tcPr>
          <w:p w14:paraId="7626A313" w14:textId="77777777" w:rsidR="006E6861" w:rsidRPr="001D76AC" w:rsidRDefault="001B35F9" w:rsidP="00B85513">
            <w:pPr>
              <w:pStyle w:val="tabletext"/>
              <w:cnfStyle w:val="000000100000" w:firstRow="0" w:lastRow="0" w:firstColumn="0" w:lastColumn="0" w:oddVBand="0" w:evenVBand="0" w:oddHBand="1" w:evenHBand="0" w:firstRowFirstColumn="0" w:firstRowLastColumn="0" w:lastRowFirstColumn="0" w:lastRowLastColumn="0"/>
            </w:pPr>
            <w:r w:rsidRPr="001D76AC">
              <w:t>66</w:t>
            </w:r>
            <w:r w:rsidR="006E6861" w:rsidRPr="001D76AC">
              <w:t>%</w:t>
            </w:r>
          </w:p>
        </w:tc>
      </w:tr>
      <w:tr w:rsidR="006E6861" w:rsidRPr="009F19B9" w14:paraId="162BF3B4" w14:textId="77777777" w:rsidTr="00707F6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5" w:type="dxa"/>
            <w:hideMark/>
          </w:tcPr>
          <w:p w14:paraId="331A1D85" w14:textId="77777777" w:rsidR="006E6861" w:rsidRPr="009F19B9" w:rsidRDefault="006E6861" w:rsidP="00B85513">
            <w:pPr>
              <w:pStyle w:val="tabletext"/>
            </w:pPr>
            <w:r w:rsidRPr="009F19B9">
              <w:t>2002</w:t>
            </w:r>
          </w:p>
        </w:tc>
        <w:tc>
          <w:tcPr>
            <w:tcW w:w="4320" w:type="dxa"/>
            <w:hideMark/>
          </w:tcPr>
          <w:p w14:paraId="0BEB4B64" w14:textId="77777777" w:rsidR="006E6861" w:rsidRPr="001D76AC" w:rsidRDefault="006E6861" w:rsidP="00B85513">
            <w:pPr>
              <w:pStyle w:val="tabletext"/>
              <w:cnfStyle w:val="000000010000" w:firstRow="0" w:lastRow="0" w:firstColumn="0" w:lastColumn="0" w:oddVBand="0" w:evenVBand="0" w:oddHBand="0" w:evenHBand="1" w:firstRowFirstColumn="0" w:firstRowLastColumn="0" w:lastRowFirstColumn="0" w:lastRowLastColumn="0"/>
            </w:pPr>
            <w:r w:rsidRPr="001D76AC">
              <w:t>West Campus Recycled Extension</w:t>
            </w:r>
          </w:p>
        </w:tc>
        <w:tc>
          <w:tcPr>
            <w:tcW w:w="3330" w:type="dxa"/>
            <w:hideMark/>
          </w:tcPr>
          <w:p w14:paraId="5CB7E729" w14:textId="77777777" w:rsidR="006E6861" w:rsidRPr="001D76AC" w:rsidRDefault="001B35F9" w:rsidP="00B85513">
            <w:pPr>
              <w:pStyle w:val="tabletext"/>
              <w:cnfStyle w:val="000000010000" w:firstRow="0" w:lastRow="0" w:firstColumn="0" w:lastColumn="0" w:oddVBand="0" w:evenVBand="0" w:oddHBand="0" w:evenHBand="1" w:firstRowFirstColumn="0" w:firstRowLastColumn="0" w:lastRowFirstColumn="0" w:lastRowLastColumn="0"/>
            </w:pPr>
            <w:r w:rsidRPr="001D76AC">
              <w:t>72</w:t>
            </w:r>
            <w:r w:rsidR="006E6861" w:rsidRPr="001D76AC">
              <w:t>%</w:t>
            </w:r>
          </w:p>
        </w:tc>
      </w:tr>
      <w:tr w:rsidR="006E6861" w:rsidRPr="009F19B9" w14:paraId="0C48A943" w14:textId="77777777" w:rsidTr="00707F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5" w:type="dxa"/>
            <w:hideMark/>
          </w:tcPr>
          <w:p w14:paraId="2F30F1C5" w14:textId="77777777" w:rsidR="006E6861" w:rsidRPr="009F19B9" w:rsidRDefault="006E6861" w:rsidP="00B85513">
            <w:pPr>
              <w:pStyle w:val="tabletext"/>
            </w:pPr>
            <w:r w:rsidRPr="009F19B9">
              <w:t>2006</w:t>
            </w:r>
          </w:p>
        </w:tc>
        <w:tc>
          <w:tcPr>
            <w:tcW w:w="4320" w:type="dxa"/>
            <w:hideMark/>
          </w:tcPr>
          <w:p w14:paraId="03B7E0F2" w14:textId="77777777" w:rsidR="006E6861" w:rsidRPr="001D76AC" w:rsidRDefault="006E6861" w:rsidP="00B85513">
            <w:pPr>
              <w:pStyle w:val="tabletext"/>
              <w:cnfStyle w:val="000000100000" w:firstRow="0" w:lastRow="0" w:firstColumn="0" w:lastColumn="0" w:oddVBand="0" w:evenVBand="0" w:oddHBand="1" w:evenHBand="0" w:firstRowFirstColumn="0" w:firstRowLastColumn="0" w:lastRowFirstColumn="0" w:lastRowLastColumn="0"/>
            </w:pPr>
            <w:r w:rsidRPr="001D76AC">
              <w:t>Academic Green Recycled</w:t>
            </w:r>
          </w:p>
        </w:tc>
        <w:tc>
          <w:tcPr>
            <w:tcW w:w="3330" w:type="dxa"/>
            <w:hideMark/>
          </w:tcPr>
          <w:p w14:paraId="403D573E" w14:textId="77777777" w:rsidR="006E6861" w:rsidRPr="001D76AC" w:rsidRDefault="001B35F9" w:rsidP="00B85513">
            <w:pPr>
              <w:pStyle w:val="tabletext"/>
              <w:cnfStyle w:val="000000100000" w:firstRow="0" w:lastRow="0" w:firstColumn="0" w:lastColumn="0" w:oddVBand="0" w:evenVBand="0" w:oddHBand="1" w:evenHBand="0" w:firstRowFirstColumn="0" w:firstRowLastColumn="0" w:lastRowFirstColumn="0" w:lastRowLastColumn="0"/>
            </w:pPr>
            <w:r w:rsidRPr="001D76AC">
              <w:t>78</w:t>
            </w:r>
            <w:r w:rsidR="006E6861" w:rsidRPr="001D76AC">
              <w:t>%</w:t>
            </w:r>
          </w:p>
        </w:tc>
      </w:tr>
      <w:tr w:rsidR="006E6861" w:rsidRPr="009F19B9" w14:paraId="1B7EC6C6" w14:textId="77777777" w:rsidTr="00707F6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05" w:type="dxa"/>
            <w:hideMark/>
          </w:tcPr>
          <w:p w14:paraId="5A922A9B" w14:textId="77777777" w:rsidR="006E6861" w:rsidRPr="009F19B9" w:rsidRDefault="006E6861" w:rsidP="00B85513">
            <w:pPr>
              <w:pStyle w:val="tabletext"/>
            </w:pPr>
            <w:r w:rsidRPr="009F19B9">
              <w:t>2007</w:t>
            </w:r>
          </w:p>
        </w:tc>
        <w:tc>
          <w:tcPr>
            <w:tcW w:w="4320" w:type="dxa"/>
            <w:hideMark/>
          </w:tcPr>
          <w:p w14:paraId="34797026" w14:textId="77777777" w:rsidR="006E6861" w:rsidRPr="001D76AC" w:rsidRDefault="006E6861" w:rsidP="00B85513">
            <w:pPr>
              <w:pStyle w:val="tabletext"/>
              <w:cnfStyle w:val="000000010000" w:firstRow="0" w:lastRow="0" w:firstColumn="0" w:lastColumn="0" w:oddVBand="0" w:evenVBand="0" w:oddHBand="0" w:evenHBand="1" w:firstRowFirstColumn="0" w:firstRowLastColumn="0" w:lastRowFirstColumn="0" w:lastRowLastColumn="0"/>
            </w:pPr>
            <w:r w:rsidRPr="001D76AC">
              <w:t>Recycled Housing Phase I</w:t>
            </w:r>
          </w:p>
        </w:tc>
        <w:tc>
          <w:tcPr>
            <w:tcW w:w="3330" w:type="dxa"/>
            <w:hideMark/>
          </w:tcPr>
          <w:p w14:paraId="31D0349A" w14:textId="77777777" w:rsidR="006E6861" w:rsidRPr="001D76AC" w:rsidRDefault="001B35F9" w:rsidP="00B85513">
            <w:pPr>
              <w:pStyle w:val="tabletext"/>
              <w:cnfStyle w:val="000000010000" w:firstRow="0" w:lastRow="0" w:firstColumn="0" w:lastColumn="0" w:oddVBand="0" w:evenVBand="0" w:oddHBand="0" w:evenHBand="1" w:firstRowFirstColumn="0" w:firstRowLastColumn="0" w:lastRowFirstColumn="0" w:lastRowLastColumn="0"/>
            </w:pPr>
            <w:r w:rsidRPr="001D76AC">
              <w:t>84</w:t>
            </w:r>
            <w:r w:rsidR="006E6861" w:rsidRPr="001D76AC">
              <w:t>%</w:t>
            </w:r>
          </w:p>
        </w:tc>
      </w:tr>
      <w:tr w:rsidR="006E6861" w:rsidRPr="009F19B9" w14:paraId="4089C78E" w14:textId="77777777" w:rsidTr="00707F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5" w:type="dxa"/>
            <w:hideMark/>
          </w:tcPr>
          <w:p w14:paraId="699C50B3" w14:textId="77777777" w:rsidR="006E6861" w:rsidRPr="009F19B9" w:rsidRDefault="006E6861" w:rsidP="00B85513">
            <w:pPr>
              <w:pStyle w:val="tabletext"/>
            </w:pPr>
            <w:r w:rsidRPr="009F19B9">
              <w:t>2007</w:t>
            </w:r>
          </w:p>
        </w:tc>
        <w:tc>
          <w:tcPr>
            <w:tcW w:w="4320" w:type="dxa"/>
            <w:hideMark/>
          </w:tcPr>
          <w:p w14:paraId="2CD0DAC4" w14:textId="77777777" w:rsidR="006E6861" w:rsidRPr="001D76AC" w:rsidRDefault="006E6861" w:rsidP="00B85513">
            <w:pPr>
              <w:pStyle w:val="tabletext"/>
              <w:cnfStyle w:val="000000100000" w:firstRow="0" w:lastRow="0" w:firstColumn="0" w:lastColumn="0" w:oddVBand="0" w:evenVBand="0" w:oddHBand="1" w:evenHBand="0" w:firstRowFirstColumn="0" w:firstRowLastColumn="0" w:lastRowFirstColumn="0" w:lastRowLastColumn="0"/>
            </w:pPr>
            <w:r w:rsidRPr="001D76AC">
              <w:t>Recycled Housing Phase II</w:t>
            </w:r>
          </w:p>
        </w:tc>
        <w:tc>
          <w:tcPr>
            <w:tcW w:w="3330" w:type="dxa"/>
            <w:hideMark/>
          </w:tcPr>
          <w:p w14:paraId="63654EB8" w14:textId="77777777" w:rsidR="006E6861" w:rsidRPr="001D76AC" w:rsidRDefault="001B35F9" w:rsidP="00B85513">
            <w:pPr>
              <w:pStyle w:val="tabletext"/>
              <w:cnfStyle w:val="000000100000" w:firstRow="0" w:lastRow="0" w:firstColumn="0" w:lastColumn="0" w:oddVBand="0" w:evenVBand="0" w:oddHBand="1" w:evenHBand="0" w:firstRowFirstColumn="0" w:firstRowLastColumn="0" w:lastRowFirstColumn="0" w:lastRowLastColumn="0"/>
            </w:pPr>
            <w:r w:rsidRPr="001D76AC">
              <w:t>84</w:t>
            </w:r>
            <w:r w:rsidR="006E6861" w:rsidRPr="001D76AC">
              <w:t>%</w:t>
            </w:r>
          </w:p>
        </w:tc>
      </w:tr>
      <w:tr w:rsidR="006E6861" w:rsidRPr="009F19B9" w14:paraId="02576306" w14:textId="77777777" w:rsidTr="00707F6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5" w:type="dxa"/>
            <w:hideMark/>
          </w:tcPr>
          <w:p w14:paraId="00B95CD8" w14:textId="77777777" w:rsidR="006E6861" w:rsidRPr="009F19B9" w:rsidRDefault="006E6861" w:rsidP="00B85513">
            <w:pPr>
              <w:pStyle w:val="tabletext"/>
            </w:pPr>
            <w:r w:rsidRPr="009F19B9">
              <w:t>2008</w:t>
            </w:r>
          </w:p>
        </w:tc>
        <w:tc>
          <w:tcPr>
            <w:tcW w:w="4320" w:type="dxa"/>
            <w:hideMark/>
          </w:tcPr>
          <w:p w14:paraId="622B7E2B" w14:textId="77777777" w:rsidR="006E6861" w:rsidRPr="001D76AC" w:rsidRDefault="006E6861" w:rsidP="00B85513">
            <w:pPr>
              <w:pStyle w:val="tabletext"/>
              <w:cnfStyle w:val="000000010000" w:firstRow="0" w:lastRow="0" w:firstColumn="0" w:lastColumn="0" w:oddVBand="0" w:evenVBand="0" w:oddHBand="0" w:evenHBand="1" w:firstRowFirstColumn="0" w:firstRowLastColumn="0" w:lastRowFirstColumn="0" w:lastRowLastColumn="0"/>
            </w:pPr>
            <w:r w:rsidRPr="001D76AC">
              <w:t>San Miguel Recycled Water Continuation</w:t>
            </w:r>
          </w:p>
        </w:tc>
        <w:tc>
          <w:tcPr>
            <w:tcW w:w="3330" w:type="dxa"/>
            <w:hideMark/>
          </w:tcPr>
          <w:p w14:paraId="39941E33" w14:textId="77777777" w:rsidR="006E6861" w:rsidRPr="001D76AC" w:rsidRDefault="001B35F9" w:rsidP="00B85513">
            <w:pPr>
              <w:pStyle w:val="tabletext"/>
              <w:cnfStyle w:val="000000010000" w:firstRow="0" w:lastRow="0" w:firstColumn="0" w:lastColumn="0" w:oddVBand="0" w:evenVBand="0" w:oddHBand="0" w:evenHBand="1" w:firstRowFirstColumn="0" w:firstRowLastColumn="0" w:lastRowFirstColumn="0" w:lastRowLastColumn="0"/>
            </w:pPr>
            <w:r w:rsidRPr="001D76AC">
              <w:t>90</w:t>
            </w:r>
            <w:r w:rsidR="006E6861" w:rsidRPr="001D76AC">
              <w:t>%</w:t>
            </w:r>
          </w:p>
        </w:tc>
      </w:tr>
      <w:tr w:rsidR="002754D2" w:rsidRPr="009F19B9" w14:paraId="31C891E8" w14:textId="77777777" w:rsidTr="00707F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5" w:type="dxa"/>
          </w:tcPr>
          <w:p w14:paraId="2542F8A2" w14:textId="7692505D" w:rsidR="002754D2" w:rsidRPr="009F19B9" w:rsidRDefault="002754D2" w:rsidP="00B85513">
            <w:pPr>
              <w:pStyle w:val="tabletext"/>
            </w:pPr>
            <w:r>
              <w:t>2015</w:t>
            </w:r>
          </w:p>
        </w:tc>
        <w:tc>
          <w:tcPr>
            <w:tcW w:w="4320" w:type="dxa"/>
          </w:tcPr>
          <w:p w14:paraId="154915B4" w14:textId="6621ECE1" w:rsidR="002754D2" w:rsidRPr="001D76AC" w:rsidRDefault="002754D2" w:rsidP="00B85513">
            <w:pPr>
              <w:pStyle w:val="tabletext"/>
              <w:cnfStyle w:val="000000100000" w:firstRow="0" w:lastRow="0" w:firstColumn="0" w:lastColumn="0" w:oddVBand="0" w:evenVBand="0" w:oddHBand="1" w:evenHBand="0" w:firstRowFirstColumn="0" w:firstRowLastColumn="0" w:lastRowFirstColumn="0" w:lastRowLastColumn="0"/>
            </w:pPr>
            <w:r>
              <w:t>Psychology</w:t>
            </w:r>
          </w:p>
        </w:tc>
        <w:tc>
          <w:tcPr>
            <w:tcW w:w="3330" w:type="dxa"/>
          </w:tcPr>
          <w:p w14:paraId="2FD24C5E" w14:textId="3E895F8F" w:rsidR="002754D2" w:rsidRPr="001D76AC" w:rsidRDefault="002754D2" w:rsidP="00B85513">
            <w:pPr>
              <w:pStyle w:val="tabletext"/>
              <w:cnfStyle w:val="000000100000" w:firstRow="0" w:lastRow="0" w:firstColumn="0" w:lastColumn="0" w:oddVBand="0" w:evenVBand="0" w:oddHBand="1" w:evenHBand="0" w:firstRowFirstColumn="0" w:firstRowLastColumn="0" w:lastRowFirstColumn="0" w:lastRowLastColumn="0"/>
            </w:pPr>
            <w:r>
              <w:t>90%</w:t>
            </w:r>
          </w:p>
        </w:tc>
      </w:tr>
      <w:tr w:rsidR="0010733F" w:rsidRPr="009F19B9" w14:paraId="6193E201" w14:textId="77777777" w:rsidTr="00707F6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5" w:type="dxa"/>
          </w:tcPr>
          <w:p w14:paraId="1091603D" w14:textId="389C4026" w:rsidR="0010733F" w:rsidRDefault="0010733F" w:rsidP="00B85513">
            <w:pPr>
              <w:pStyle w:val="tabletext"/>
            </w:pPr>
            <w:r>
              <w:t>201</w:t>
            </w:r>
            <w:r w:rsidR="002D4A08">
              <w:t>6</w:t>
            </w:r>
          </w:p>
        </w:tc>
        <w:tc>
          <w:tcPr>
            <w:tcW w:w="4320" w:type="dxa"/>
          </w:tcPr>
          <w:p w14:paraId="3425AFFF" w14:textId="49CC0022" w:rsidR="0010733F" w:rsidRDefault="0010733F" w:rsidP="00B85513">
            <w:pPr>
              <w:pStyle w:val="tabletext"/>
              <w:cnfStyle w:val="000000010000" w:firstRow="0" w:lastRow="0" w:firstColumn="0" w:lastColumn="0" w:oddVBand="0" w:evenVBand="0" w:oddHBand="0" w:evenHBand="1" w:firstRowFirstColumn="0" w:firstRowLastColumn="0" w:lastRowFirstColumn="0" w:lastRowLastColumn="0"/>
            </w:pPr>
            <w:r>
              <w:t>HSSB/ Events</w:t>
            </w:r>
          </w:p>
        </w:tc>
        <w:tc>
          <w:tcPr>
            <w:tcW w:w="3330" w:type="dxa"/>
          </w:tcPr>
          <w:p w14:paraId="24DD8714" w14:textId="322E0274" w:rsidR="0010733F" w:rsidRDefault="0010733F" w:rsidP="00B85513">
            <w:pPr>
              <w:pStyle w:val="tabletext"/>
              <w:cnfStyle w:val="000000010000" w:firstRow="0" w:lastRow="0" w:firstColumn="0" w:lastColumn="0" w:oddVBand="0" w:evenVBand="0" w:oddHBand="0" w:evenHBand="1" w:firstRowFirstColumn="0" w:firstRowLastColumn="0" w:lastRowFirstColumn="0" w:lastRowLastColumn="0"/>
            </w:pPr>
            <w:r>
              <w:t>90%</w:t>
            </w:r>
          </w:p>
        </w:tc>
      </w:tr>
    </w:tbl>
    <w:p w14:paraId="2EF290CB" w14:textId="77777777" w:rsidR="002754D2" w:rsidRDefault="002754D2" w:rsidP="00E904DE">
      <w:pPr>
        <w:widowControl w:val="0"/>
        <w:suppressAutoHyphens/>
      </w:pPr>
    </w:p>
    <w:p w14:paraId="6D7E7E25" w14:textId="57D8F0D7" w:rsidR="00116053" w:rsidRDefault="00016167" w:rsidP="00E904DE">
      <w:pPr>
        <w:widowControl w:val="0"/>
        <w:suppressAutoHyphens/>
      </w:pPr>
      <w:r w:rsidRPr="00016167">
        <w:t>90%</w:t>
      </w:r>
      <w:r w:rsidR="00F247E1" w:rsidRPr="00016167">
        <w:t xml:space="preserve"> of</w:t>
      </w:r>
      <w:r w:rsidR="00F247E1" w:rsidRPr="00380E00">
        <w:t xml:space="preserve"> </w:t>
      </w:r>
      <w:r w:rsidR="00485C44" w:rsidRPr="00CA3855">
        <w:t>the</w:t>
      </w:r>
      <w:r w:rsidR="00F943EC" w:rsidRPr="00CA3855">
        <w:t xml:space="preserve"> total water used for irrigation on-c</w:t>
      </w:r>
      <w:r w:rsidR="00485C44" w:rsidRPr="00CA3855">
        <w:t>ampus</w:t>
      </w:r>
      <w:r w:rsidR="00F247E1" w:rsidRPr="00CA3855">
        <w:t xml:space="preserve"> is recycled </w:t>
      </w:r>
      <w:r w:rsidR="00F247E1" w:rsidRPr="001B35F9">
        <w:t>water</w:t>
      </w:r>
      <w:r w:rsidR="00867FFD">
        <w:t xml:space="preserve">. </w:t>
      </w:r>
      <w:r w:rsidR="00787717" w:rsidRPr="00CA3855">
        <w:t xml:space="preserve">The </w:t>
      </w:r>
      <w:r w:rsidR="00787717" w:rsidRPr="00016167">
        <w:t xml:space="preserve">remaining </w:t>
      </w:r>
      <w:r w:rsidRPr="00016167">
        <w:t>10</w:t>
      </w:r>
      <w:r w:rsidR="00787717" w:rsidRPr="00016167">
        <w:t xml:space="preserve">% </w:t>
      </w:r>
      <w:r w:rsidR="00092A60" w:rsidRPr="00016167">
        <w:t>of</w:t>
      </w:r>
      <w:r w:rsidR="00092A60">
        <w:t xml:space="preserve"> all water used for irrigation on Campus</w:t>
      </w:r>
      <w:r w:rsidR="00787717" w:rsidRPr="00CA3855">
        <w:t xml:space="preserve"> </w:t>
      </w:r>
      <w:r w:rsidR="00092A60">
        <w:t xml:space="preserve">is potable, accounting for </w:t>
      </w:r>
      <w:r w:rsidR="00867FFD">
        <w:t>3</w:t>
      </w:r>
      <w:r w:rsidR="007458CB">
        <w:t xml:space="preserve">% of total </w:t>
      </w:r>
      <w:r w:rsidR="00370684">
        <w:t>C</w:t>
      </w:r>
      <w:r w:rsidR="007458CB">
        <w:t>ampus potable water use</w:t>
      </w:r>
      <w:r w:rsidR="00485C44" w:rsidRPr="00380E00">
        <w:t xml:space="preserve">.  </w:t>
      </w:r>
      <w:r w:rsidR="002754D2">
        <w:t xml:space="preserve">From FY </w:t>
      </w:r>
      <w:r w:rsidR="002D4A08">
        <w:t>1994</w:t>
      </w:r>
      <w:r w:rsidR="002754D2">
        <w:t xml:space="preserve"> to 2011-12 the</w:t>
      </w:r>
      <w:r w:rsidR="00F247E1" w:rsidRPr="00380E00">
        <w:t xml:space="preserve"> </w:t>
      </w:r>
      <w:r w:rsidR="00F247E1" w:rsidRPr="00862DB0">
        <w:t>recycled water infrastructure has saved approximately 1.16 million gallons of pota</w:t>
      </w:r>
      <w:r w:rsidR="00867FFD">
        <w:t>ble water (Figure 10</w:t>
      </w:r>
      <w:r w:rsidR="00F247E1" w:rsidRPr="00862DB0">
        <w:t>).</w:t>
      </w:r>
    </w:p>
    <w:p w14:paraId="28BA4EA7" w14:textId="77777777" w:rsidR="0026751E" w:rsidRDefault="00F247E1" w:rsidP="00E904DE">
      <w:pPr>
        <w:widowControl w:val="0"/>
        <w:suppressAutoHyphens/>
      </w:pPr>
      <w:r w:rsidRPr="00974489">
        <w:rPr>
          <w:noProof/>
        </w:rPr>
        <w:lastRenderedPageBreak/>
        <w:drawing>
          <wp:inline distT="0" distB="0" distL="0" distR="0" wp14:anchorId="1DA08C9E" wp14:editId="333F4ABD">
            <wp:extent cx="5835205" cy="3030279"/>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b="1423"/>
                    <a:stretch/>
                  </pic:blipFill>
                  <pic:spPr bwMode="auto">
                    <a:xfrm>
                      <a:off x="0" y="0"/>
                      <a:ext cx="5836380" cy="3030889"/>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E6814CB" w14:textId="6CF1D8EA" w:rsidR="00963F99" w:rsidRDefault="00F52C75" w:rsidP="00677A28">
      <w:pPr>
        <w:pStyle w:val="Caption"/>
      </w:pPr>
      <w:bookmarkStart w:id="42" w:name="_Toc502731041"/>
      <w:r>
        <w:t xml:space="preserve">Figure </w:t>
      </w:r>
      <w:fldSimple w:instr=" SEQ Figure \* ARABIC ">
        <w:r w:rsidR="007559CA">
          <w:rPr>
            <w:noProof/>
          </w:rPr>
          <w:t>10</w:t>
        </w:r>
      </w:fldSimple>
      <w:r w:rsidR="007C2AB4">
        <w:t>|</w:t>
      </w:r>
      <w:r w:rsidR="00F705C7">
        <w:t xml:space="preserve"> Annual </w:t>
      </w:r>
      <w:r w:rsidR="001153D7">
        <w:t>r</w:t>
      </w:r>
      <w:r w:rsidR="00F705C7">
        <w:t xml:space="preserve">ecycled and </w:t>
      </w:r>
      <w:r w:rsidR="001153D7">
        <w:t>p</w:t>
      </w:r>
      <w:r>
        <w:t xml:space="preserve">otable </w:t>
      </w:r>
      <w:r w:rsidR="001153D7">
        <w:t>w</w:t>
      </w:r>
      <w:r>
        <w:t xml:space="preserve">ater </w:t>
      </w:r>
      <w:r w:rsidR="001153D7">
        <w:t>c</w:t>
      </w:r>
      <w:r>
        <w:t xml:space="preserve">onsumption for </w:t>
      </w:r>
      <w:r w:rsidR="001153D7">
        <w:t>i</w:t>
      </w:r>
      <w:r>
        <w:t>rrigation</w:t>
      </w:r>
      <w:r w:rsidR="00BC732A">
        <w:t>.</w:t>
      </w:r>
      <w:bookmarkEnd w:id="42"/>
    </w:p>
    <w:p w14:paraId="49F26518" w14:textId="77777777" w:rsidR="000144DB" w:rsidRPr="009C1C43" w:rsidRDefault="000144DB" w:rsidP="00E904DE">
      <w:pPr>
        <w:pStyle w:val="Heading3"/>
        <w:keepNext w:val="0"/>
        <w:keepLines w:val="0"/>
        <w:widowControl w:val="0"/>
        <w:suppressAutoHyphens/>
      </w:pPr>
      <w:r w:rsidRPr="009C1C43">
        <w:t>Smart Irrigation Practices</w:t>
      </w:r>
    </w:p>
    <w:p w14:paraId="731D3025" w14:textId="664E56BA" w:rsidR="000144DB" w:rsidRPr="009C1C43" w:rsidRDefault="00881F10" w:rsidP="00E904DE">
      <w:pPr>
        <w:widowControl w:val="0"/>
        <w:suppressAutoHyphens/>
      </w:pPr>
      <w:r>
        <w:t>In conjunction with the use of recycled</w:t>
      </w:r>
      <w:r w:rsidR="00024917">
        <w:t xml:space="preserve"> water</w:t>
      </w:r>
      <w:r>
        <w:t xml:space="preserve"> on-campus, </w:t>
      </w:r>
      <w:r w:rsidR="000144DB" w:rsidRPr="009C1C43">
        <w:t xml:space="preserve">UCSB </w:t>
      </w:r>
      <w:r w:rsidR="00F247E1">
        <w:t>practice</w:t>
      </w:r>
      <w:r w:rsidR="003B65E5">
        <w:t>s</w:t>
      </w:r>
      <w:r w:rsidR="000144DB" w:rsidRPr="009C1C43">
        <w:t xml:space="preserve"> smart irrigation techniques, specifically</w:t>
      </w:r>
      <w:r w:rsidR="00DE412E">
        <w:t>,</w:t>
      </w:r>
      <w:r w:rsidR="000144DB" w:rsidRPr="009C1C43">
        <w:t xml:space="preserve"> the use of weather-based irrigation controllers, us</w:t>
      </w:r>
      <w:r w:rsidR="00370684">
        <w:t>ing matched precipitation (MP) R</w:t>
      </w:r>
      <w:r w:rsidR="000144DB" w:rsidRPr="009C1C43">
        <w:t>otators</w:t>
      </w:r>
      <w:r w:rsidR="00370684" w:rsidRPr="00024917">
        <w:rPr>
          <w:vertAlign w:val="superscript"/>
        </w:rPr>
        <w:t>®</w:t>
      </w:r>
      <w:r w:rsidR="000144DB" w:rsidRPr="009C1C43">
        <w:t xml:space="preserve"> and drip tubing irrigation where appropriate</w:t>
      </w:r>
      <w:r w:rsidR="00485C44">
        <w:t xml:space="preserve">.  </w:t>
      </w:r>
      <w:r w:rsidR="000144DB" w:rsidRPr="009C1C43">
        <w:t xml:space="preserve">Weather-based irrigation controllers are used throughout </w:t>
      </w:r>
      <w:r w:rsidR="00485C44">
        <w:t>the Campus</w:t>
      </w:r>
      <w:r w:rsidR="000144DB" w:rsidRPr="009C1C43">
        <w:t xml:space="preserve"> to establish water schedules that reflect on-site weather conditions and soil moisture</w:t>
      </w:r>
      <w:r w:rsidR="00485C44">
        <w:t xml:space="preserve">.  </w:t>
      </w:r>
      <w:r w:rsidR="000144DB" w:rsidRPr="009C1C43">
        <w:t xml:space="preserve">These particular irrigation controllers ensure that the landscapes at UCSB </w:t>
      </w:r>
      <w:r w:rsidR="004C6F42">
        <w:t>receive</w:t>
      </w:r>
      <w:r w:rsidR="000144DB" w:rsidRPr="009C1C43">
        <w:t xml:space="preserve"> optimal levels of irrigation</w:t>
      </w:r>
      <w:r w:rsidR="00485C44">
        <w:t xml:space="preserve">.  </w:t>
      </w:r>
      <w:r w:rsidR="000144DB" w:rsidRPr="009C1C43">
        <w:t xml:space="preserve">UCSB has a central Rain Master Oasis weather-based irrigation system that controls 60% of </w:t>
      </w:r>
      <w:r w:rsidR="00485C44">
        <w:t>Campus</w:t>
      </w:r>
      <w:r w:rsidR="000144DB" w:rsidRPr="009C1C43">
        <w:t xml:space="preserve"> irrigation</w:t>
      </w:r>
      <w:r w:rsidR="00485C44">
        <w:t xml:space="preserve">.  </w:t>
      </w:r>
    </w:p>
    <w:p w14:paraId="41CCE0E5" w14:textId="77777777" w:rsidR="000144DB" w:rsidRPr="009C1C43" w:rsidRDefault="00370684" w:rsidP="00E904DE">
      <w:pPr>
        <w:widowControl w:val="0"/>
        <w:suppressAutoHyphens/>
      </w:pPr>
      <w:r>
        <w:t>MP R</w:t>
      </w:r>
      <w:r w:rsidR="000144DB" w:rsidRPr="009C1C43">
        <w:t>otators</w:t>
      </w:r>
      <w:r w:rsidR="00024917" w:rsidRPr="00024917">
        <w:rPr>
          <w:vertAlign w:val="superscript"/>
        </w:rPr>
        <w:t>®</w:t>
      </w:r>
      <w:r w:rsidR="000144DB" w:rsidRPr="009C1C43">
        <w:t xml:space="preserve"> were installed on UCSB’s West Campus in the spring of 2012</w:t>
      </w:r>
      <w:r w:rsidR="00485C44">
        <w:t xml:space="preserve">.  </w:t>
      </w:r>
      <w:r w:rsidR="00024917">
        <w:t>MP R</w:t>
      </w:r>
      <w:r w:rsidR="000144DB" w:rsidRPr="009C1C43">
        <w:t>otators</w:t>
      </w:r>
      <w:r w:rsidR="00024917" w:rsidRPr="00024917">
        <w:rPr>
          <w:vertAlign w:val="superscript"/>
        </w:rPr>
        <w:t>®</w:t>
      </w:r>
      <w:r w:rsidR="000144DB" w:rsidRPr="009C1C43">
        <w:t xml:space="preserve"> deliver a multi-trajectory rotating stream of water rather than a uniform spray of water like traditional sprinkler heads</w:t>
      </w:r>
      <w:r w:rsidR="00485C44">
        <w:t xml:space="preserve">.  </w:t>
      </w:r>
      <w:r w:rsidR="00024917">
        <w:t>The MP Rotator</w:t>
      </w:r>
      <w:r w:rsidR="000144DB" w:rsidRPr="009C1C43">
        <w:t>s</w:t>
      </w:r>
      <w:r w:rsidR="00024917">
        <w:t>’</w:t>
      </w:r>
      <w:r w:rsidRPr="00024917">
        <w:rPr>
          <w:vertAlign w:val="superscript"/>
        </w:rPr>
        <w:t>®</w:t>
      </w:r>
      <w:r w:rsidR="000144DB" w:rsidRPr="009C1C43">
        <w:t xml:space="preserve"> ability to deliver water at a slower speed allows time for more water to percolate into the soil</w:t>
      </w:r>
      <w:r w:rsidR="00485C44">
        <w:t xml:space="preserve">.  </w:t>
      </w:r>
      <w:r w:rsidR="00024917">
        <w:t>MP R</w:t>
      </w:r>
      <w:r w:rsidR="000144DB" w:rsidRPr="009C1C43">
        <w:t>otators</w:t>
      </w:r>
      <w:r w:rsidR="00024917" w:rsidRPr="00024917">
        <w:rPr>
          <w:vertAlign w:val="superscript"/>
        </w:rPr>
        <w:t>®</w:t>
      </w:r>
      <w:r w:rsidR="000144DB" w:rsidRPr="009C1C43">
        <w:t xml:space="preserve"> </w:t>
      </w:r>
      <w:r w:rsidR="00881F10">
        <w:t xml:space="preserve">can </w:t>
      </w:r>
      <w:r w:rsidR="000144DB" w:rsidRPr="009C1C43">
        <w:t xml:space="preserve">conserve 30% more water than traditional sprinkler heads and significantly reduce the amount of runoff </w:t>
      </w:r>
      <w:r w:rsidR="000144DB" w:rsidRPr="00370684">
        <w:t>during irrigation.</w:t>
      </w:r>
      <w:r w:rsidR="000144DB" w:rsidRPr="00370684">
        <w:rPr>
          <w:rStyle w:val="EndnoteReference"/>
          <w:rFonts w:eastAsia="Times New Roman" w:cstheme="minorHAnsi"/>
        </w:rPr>
        <w:endnoteReference w:id="13"/>
      </w:r>
      <w:r w:rsidR="000144DB" w:rsidRPr="00370684">
        <w:t xml:space="preserve"> </w:t>
      </w:r>
      <w:r w:rsidR="00DB639C" w:rsidRPr="00370684">
        <w:t xml:space="preserve"> </w:t>
      </w:r>
      <w:r w:rsidR="00881F10" w:rsidRPr="00370684">
        <w:rPr>
          <w:shd w:val="clear" w:color="auto" w:fill="FFFFFF"/>
        </w:rPr>
        <w:t xml:space="preserve">TGIF </w:t>
      </w:r>
      <w:r w:rsidR="000144DB" w:rsidRPr="00370684">
        <w:rPr>
          <w:shd w:val="clear" w:color="auto" w:fill="FFFFFF"/>
        </w:rPr>
        <w:t>issued a</w:t>
      </w:r>
      <w:r w:rsidR="000144DB" w:rsidRPr="009C1C43">
        <w:t xml:space="preserve"> grant in support of retrofitting ou</w:t>
      </w:r>
      <w:r w:rsidR="00024917">
        <w:t>tdated sprinkler heads with MP R</w:t>
      </w:r>
      <w:r w:rsidR="000144DB" w:rsidRPr="009C1C43">
        <w:t>otator</w:t>
      </w:r>
      <w:r w:rsidR="00024917" w:rsidRPr="00024917">
        <w:rPr>
          <w:vertAlign w:val="superscript"/>
        </w:rPr>
        <w:t>®</w:t>
      </w:r>
      <w:r w:rsidR="000144DB" w:rsidRPr="009C1C43">
        <w:t xml:space="preserve"> replacements</w:t>
      </w:r>
      <w:r w:rsidR="00485C44">
        <w:t xml:space="preserve">.  </w:t>
      </w:r>
      <w:r w:rsidR="000144DB" w:rsidRPr="009C1C43">
        <w:t xml:space="preserve">A total of 577 sprinkler heads were replaced, </w:t>
      </w:r>
      <w:r w:rsidR="00DE412E">
        <w:t xml:space="preserve">which represents </w:t>
      </w:r>
      <w:r w:rsidR="000144DB" w:rsidRPr="009C1C43">
        <w:t>two-thirds</w:t>
      </w:r>
      <w:r w:rsidR="00DE412E">
        <w:t xml:space="preserve"> of</w:t>
      </w:r>
      <w:r w:rsidR="000144DB" w:rsidRPr="009C1C43">
        <w:t xml:space="preserve"> the total number of heads in operation at West Campus</w:t>
      </w:r>
      <w:r w:rsidR="00485C44">
        <w:t xml:space="preserve">.  </w:t>
      </w:r>
      <w:r w:rsidR="000144DB" w:rsidRPr="009C1C43">
        <w:t xml:space="preserve">H&amp;RS </w:t>
      </w:r>
      <w:r w:rsidR="00754727" w:rsidRPr="009C1C43">
        <w:t xml:space="preserve">staff </w:t>
      </w:r>
      <w:r w:rsidR="00754727">
        <w:t>estimates that the retrofit will</w:t>
      </w:r>
      <w:r w:rsidR="000144DB" w:rsidRPr="009C1C43">
        <w:t xml:space="preserve"> conse</w:t>
      </w:r>
      <w:r w:rsidR="00754727">
        <w:t xml:space="preserve">rve approximately one-third of </w:t>
      </w:r>
      <w:r w:rsidR="000144DB" w:rsidRPr="009C1C43">
        <w:t>the water that the traditional pop-up nozzles used at West Campus</w:t>
      </w:r>
      <w:r w:rsidR="00485C44">
        <w:t xml:space="preserve">.  </w:t>
      </w:r>
    </w:p>
    <w:p w14:paraId="6BDC88EE" w14:textId="77777777" w:rsidR="000144DB" w:rsidRPr="009C1C43" w:rsidRDefault="000144DB" w:rsidP="00E904DE">
      <w:pPr>
        <w:widowControl w:val="0"/>
        <w:suppressAutoHyphens/>
      </w:pPr>
      <w:r w:rsidRPr="009C1C43">
        <w:t>In addition to MP rotator</w:t>
      </w:r>
      <w:r w:rsidR="00024917" w:rsidRPr="00024917">
        <w:rPr>
          <w:vertAlign w:val="superscript"/>
        </w:rPr>
        <w:t>®</w:t>
      </w:r>
      <w:r w:rsidRPr="009C1C43">
        <w:t xml:space="preserve"> heads, drip tu</w:t>
      </w:r>
      <w:r w:rsidR="00370684">
        <w:t>bing irrigation is used on five-</w:t>
      </w:r>
      <w:r w:rsidRPr="009C1C43">
        <w:t>acres of the UCSB campus</w:t>
      </w:r>
      <w:r w:rsidR="00485C44">
        <w:t xml:space="preserve">.  </w:t>
      </w:r>
      <w:r w:rsidRPr="009C1C43">
        <w:t>Drip tubing irrigation can be one of the most efficient irrigation</w:t>
      </w:r>
      <w:r w:rsidR="00370684">
        <w:t xml:space="preserve"> methods if properly maintained</w:t>
      </w:r>
      <w:r w:rsidRPr="009C1C43">
        <w:t xml:space="preserve"> because it delivers water to the plant root zone, eliminating runoff and unnecessary evaporation</w:t>
      </w:r>
      <w:r w:rsidR="00485C44">
        <w:t xml:space="preserve">.  </w:t>
      </w:r>
      <w:r w:rsidRPr="009C1C43">
        <w:t>However</w:t>
      </w:r>
      <w:r w:rsidR="00370684">
        <w:t>,</w:t>
      </w:r>
      <w:r w:rsidRPr="009C1C43">
        <w:t xml:space="preserve"> the higher level of required maintenance and the inability to irrigate broad swaths of grasses limit the practical applications of drip irrigation on the UCSB campus.</w:t>
      </w:r>
    </w:p>
    <w:p w14:paraId="067E0734" w14:textId="6BFD6E1A" w:rsidR="000144DB" w:rsidRPr="009C1C43" w:rsidRDefault="000144DB" w:rsidP="00E904DE">
      <w:pPr>
        <w:widowControl w:val="0"/>
        <w:suppressAutoHyphens/>
      </w:pPr>
      <w:r w:rsidRPr="009C1C43">
        <w:lastRenderedPageBreak/>
        <w:t>UCSB</w:t>
      </w:r>
      <w:r w:rsidR="00657B8E">
        <w:t xml:space="preserve"> also</w:t>
      </w:r>
      <w:r w:rsidRPr="009C1C43">
        <w:t xml:space="preserve"> converted Rob Field</w:t>
      </w:r>
      <w:r w:rsidR="003B65E5">
        <w:t>,</w:t>
      </w:r>
      <w:r w:rsidRPr="009C1C43">
        <w:t xml:space="preserve"> </w:t>
      </w:r>
      <w:r w:rsidR="003B65E5" w:rsidRPr="009C1C43">
        <w:t>a multi-sport outdoor athletic field</w:t>
      </w:r>
      <w:r w:rsidR="003B65E5">
        <w:t>,</w:t>
      </w:r>
      <w:r w:rsidR="003B65E5" w:rsidRPr="009C1C43">
        <w:t xml:space="preserve"> </w:t>
      </w:r>
      <w:r w:rsidRPr="009C1C43">
        <w:t>from sod to artificial turf</w:t>
      </w:r>
      <w:r w:rsidR="003B65E5">
        <w:t xml:space="preserve"> in </w:t>
      </w:r>
      <w:r w:rsidR="003B65E5" w:rsidRPr="009C1C43">
        <w:t>2002</w:t>
      </w:r>
      <w:r w:rsidR="00485C44">
        <w:t xml:space="preserve">.  </w:t>
      </w:r>
      <w:r w:rsidRPr="009C1C43">
        <w:t>This transformation to artificial turf eliminated all irrigation at Rob Field</w:t>
      </w:r>
      <w:r w:rsidR="00370684">
        <w:t xml:space="preserve">, roughly </w:t>
      </w:r>
      <w:r w:rsidR="00B922BF" w:rsidRPr="009C1C43">
        <w:t>80,000</w:t>
      </w:r>
      <w:r w:rsidR="008627BB">
        <w:t xml:space="preserve"> </w:t>
      </w:r>
      <w:r w:rsidR="00315B95">
        <w:t>ft</w:t>
      </w:r>
      <w:r w:rsidR="00315B95" w:rsidRPr="00315B95">
        <w:rPr>
          <w:vertAlign w:val="superscript"/>
        </w:rPr>
        <w:t>2</w:t>
      </w:r>
      <w:r w:rsidR="00485C44">
        <w:t xml:space="preserve">.  </w:t>
      </w:r>
      <w:r w:rsidRPr="009C1C43">
        <w:t>With irrigation practices for sod normally spec</w:t>
      </w:r>
      <w:r w:rsidR="00315B95">
        <w:t xml:space="preserve">ifying an average of 1 inch </w:t>
      </w:r>
      <w:r w:rsidRPr="009C1C43">
        <w:t xml:space="preserve">of water per week, the water savings from this artificial turf installation are </w:t>
      </w:r>
      <w:r w:rsidR="004670F4">
        <w:t>estimated at 2.6</w:t>
      </w:r>
      <w:r w:rsidR="00673451">
        <w:t xml:space="preserve"> million gal</w:t>
      </w:r>
      <w:r w:rsidR="00881F10">
        <w:t>/y</w:t>
      </w:r>
      <w:r w:rsidR="00673451">
        <w:t>r.</w:t>
      </w:r>
    </w:p>
    <w:p w14:paraId="2BE7095E" w14:textId="77777777" w:rsidR="00380E00" w:rsidRDefault="000144DB" w:rsidP="00E904DE">
      <w:pPr>
        <w:pStyle w:val="Heading3"/>
        <w:keepNext w:val="0"/>
        <w:keepLines w:val="0"/>
        <w:widowControl w:val="0"/>
        <w:suppressAutoHyphens/>
      </w:pPr>
      <w:r w:rsidRPr="009C1C43">
        <w:t>Xeriscaping</w:t>
      </w:r>
    </w:p>
    <w:p w14:paraId="595F2CD2" w14:textId="77777777" w:rsidR="00380E00" w:rsidRDefault="000144DB" w:rsidP="00E904DE">
      <w:pPr>
        <w:widowControl w:val="0"/>
        <w:suppressAutoHyphens/>
      </w:pPr>
      <w:r w:rsidRPr="009C1C43">
        <w:t xml:space="preserve">UCSB has prioritized the use of native and drought-tolerant plant species on-campus to limit vegetative water </w:t>
      </w:r>
      <w:r w:rsidR="00754727" w:rsidRPr="009C1C43">
        <w:t>consumption</w:t>
      </w:r>
      <w:r w:rsidR="00485C44">
        <w:t xml:space="preserve">.  </w:t>
      </w:r>
      <w:r w:rsidRPr="009C1C43">
        <w:t xml:space="preserve">The Chancellor’s Sustainability Subcommittee on Landscape &amp; Biotic Environment, composed </w:t>
      </w:r>
      <w:r w:rsidR="00881F10">
        <w:t xml:space="preserve">of </w:t>
      </w:r>
      <w:r w:rsidRPr="009C1C43">
        <w:t>university staff and faculty and local landscape specialists, chooses plant species that are appropriate for the UCSB environment</w:t>
      </w:r>
      <w:r w:rsidR="00485C44">
        <w:t xml:space="preserve">.  </w:t>
      </w:r>
      <w:r w:rsidRPr="009C1C43">
        <w:t>Plant species are primarily chosen based upon maintainability, survivability, and longevity.</w:t>
      </w:r>
    </w:p>
    <w:p w14:paraId="6BF8E014" w14:textId="6FB5A17D" w:rsidR="00A3745D" w:rsidRDefault="00A3745D" w:rsidP="006F3A71">
      <w:pPr>
        <w:pStyle w:val="Heading3"/>
      </w:pPr>
      <w:r w:rsidRPr="00A3745D">
        <w:t xml:space="preserve">Researching the Impacts of Recycled Water Use on Campus </w:t>
      </w:r>
      <w:r w:rsidR="006F3A71">
        <w:t>Vegetation</w:t>
      </w:r>
    </w:p>
    <w:p w14:paraId="70F0AFCB" w14:textId="0158744B" w:rsidR="00E118E8" w:rsidRPr="00A3745D" w:rsidRDefault="00A3745D" w:rsidP="00E904DE">
      <w:pPr>
        <w:widowControl w:val="0"/>
        <w:suppressAutoHyphens/>
        <w:rPr>
          <w:rFonts w:eastAsia="Times New Roman" w:cstheme="minorHAnsi"/>
        </w:rPr>
      </w:pPr>
      <w:r>
        <w:t xml:space="preserve">Since 2014 Facilities Management has partnered with </w:t>
      </w:r>
      <w:r w:rsidR="00801B97">
        <w:t xml:space="preserve">the King Lab, </w:t>
      </w:r>
      <w:r>
        <w:t>a soil science research lab on-campus to better understand constituent buildup</w:t>
      </w:r>
      <w:r w:rsidR="00725BEA">
        <w:t xml:space="preserve"> in soils</w:t>
      </w:r>
      <w:r>
        <w:t xml:space="preserve"> due to recycled water quality and the soil characteristics o</w:t>
      </w:r>
      <w:r w:rsidR="00725BEA">
        <w:t>n-campus. T</w:t>
      </w:r>
      <w:r>
        <w:t xml:space="preserve">his practice was recommended as part of the </w:t>
      </w:r>
      <w:r>
        <w:rPr>
          <w:i/>
        </w:rPr>
        <w:t>2013 Water Action Plan</w:t>
      </w:r>
      <w:r w:rsidR="00725BEA">
        <w:rPr>
          <w:i/>
        </w:rPr>
        <w:t xml:space="preserve"> </w:t>
      </w:r>
      <w:r w:rsidR="00725BEA">
        <w:t>in an effort to better understand the potential negative imp</w:t>
      </w:r>
      <w:r w:rsidR="00867FFD">
        <w:t>acts on soil and plant health</w:t>
      </w:r>
      <w:r w:rsidR="00725BEA">
        <w:t xml:space="preserve"> irrigated with recycled water due to salinity and other constituent accumulation</w:t>
      </w:r>
      <w:r>
        <w:t>. Soil samples have been collected at strategic locations across the campus tha</w:t>
      </w:r>
      <w:r w:rsidR="00725BEA">
        <w:t>t range from areas with clay to</w:t>
      </w:r>
      <w:r w:rsidR="00322D5C">
        <w:t xml:space="preserve"> loam</w:t>
      </w:r>
      <w:r>
        <w:t xml:space="preserve"> soil conditions, and landscapes that have recently been converted to recycled water</w:t>
      </w:r>
      <w:r w:rsidR="00B0444C">
        <w:t>,</w:t>
      </w:r>
      <w:r>
        <w:t xml:space="preserve"> to those that have be</w:t>
      </w:r>
      <w:r w:rsidR="00801B97">
        <w:t>en</w:t>
      </w:r>
      <w:r>
        <w:t xml:space="preserve"> irrigated with this water source since it was introduced to the campus. </w:t>
      </w:r>
      <w:r w:rsidR="00322D5C">
        <w:t>Initial research focused on conducting soil sampling from depths of 6 inches to 32 inches at different times throughout the year to determine if there were seasonal changes in the rate of constituent build-up (i.e. after a rainfall event vs. during a time of little to no precipitation)</w:t>
      </w:r>
      <w:r w:rsidR="00725BEA">
        <w:t>, focusing on electrical conductivity (EC) and sodium absorbtion rate (SAR)</w:t>
      </w:r>
      <w:r w:rsidR="00322D5C">
        <w:t xml:space="preserve">. </w:t>
      </w:r>
      <w:r w:rsidR="00725BEA">
        <w:t>The data from this research suggested that 1) increased EC and SAR are long-term effects from t</w:t>
      </w:r>
      <w:r w:rsidR="00867FFD">
        <w:t>he usage of recycled water; 2) s</w:t>
      </w:r>
      <w:r w:rsidR="00725BEA">
        <w:t xml:space="preserve">alinity can have a deleterious effect on the ability of </w:t>
      </w:r>
      <w:r w:rsidR="00867FFD">
        <w:t>soil to support plant life; 3) s</w:t>
      </w:r>
      <w:r w:rsidR="00725BEA">
        <w:t>alinity</w:t>
      </w:r>
      <w:r w:rsidR="00867FFD">
        <w:t xml:space="preserve"> can b</w:t>
      </w:r>
      <w:r w:rsidR="00801B97">
        <w:t>uild up during the dry season,</w:t>
      </w:r>
      <w:r w:rsidR="00725BEA">
        <w:t xml:space="preserve"> however, the trend in salinity concentrations at particular sites can be due to the build-up of salinity over time from irrigation practices. Subsequent research involved the purchas</w:t>
      </w:r>
      <w:r w:rsidR="00E118E8">
        <w:t>e of a handheld electrical conductivity meter</w:t>
      </w:r>
      <w:r w:rsidR="00725BEA">
        <w:t xml:space="preserve"> to help </w:t>
      </w:r>
      <w:r w:rsidR="00E118E8">
        <w:t>monitor EC levels in the soil. In combination with this tool, mapping projects were undertaken using geographic information systems to help display trends. Although these efforts have no direct potable water savings, they have helped our campus better understand the long-term implications of irrigating with recycled water, and have helped provide valuable information to the staff and departments that oversee the campus landscape and biotic environment in regard</w:t>
      </w:r>
      <w:r w:rsidR="00B0444C">
        <w:t>s to plant species selection. With this information,</w:t>
      </w:r>
      <w:r w:rsidR="00E118E8">
        <w:t xml:space="preserve"> the Campus can avoid having to re-plu</w:t>
      </w:r>
      <w:r w:rsidR="002D4A08">
        <w:t>nt</w:t>
      </w:r>
      <w:r w:rsidR="00E118E8">
        <w:t xml:space="preserve"> landscapes with plant species that cannot tolerate recycled water. This research is planned to continue.</w:t>
      </w:r>
    </w:p>
    <w:p w14:paraId="33474DAE" w14:textId="77777777" w:rsidR="006F4E6E" w:rsidRPr="00380E00" w:rsidRDefault="006F4E6E" w:rsidP="00E904DE">
      <w:pPr>
        <w:pStyle w:val="Heading2"/>
        <w:keepNext w:val="0"/>
        <w:keepLines w:val="0"/>
        <w:widowControl w:val="0"/>
        <w:suppressAutoHyphens/>
        <w:rPr>
          <w:rFonts w:eastAsiaTheme="minorEastAsia"/>
        </w:rPr>
      </w:pPr>
      <w:bookmarkStart w:id="43" w:name="_Toc502731003"/>
      <w:r w:rsidRPr="009C1C43">
        <w:t xml:space="preserve">Industrial </w:t>
      </w:r>
      <w:r w:rsidR="004E4AB6">
        <w:t>Water Uses</w:t>
      </w:r>
      <w:bookmarkEnd w:id="43"/>
    </w:p>
    <w:p w14:paraId="517BDA6F" w14:textId="7933CA5D" w:rsidR="006F4E6E" w:rsidRPr="009C1C43" w:rsidRDefault="001D4447" w:rsidP="00E904DE">
      <w:pPr>
        <w:widowControl w:val="0"/>
        <w:suppressAutoHyphens/>
      </w:pPr>
      <w:r w:rsidRPr="009C1C43">
        <w:t>Water</w:t>
      </w:r>
      <w:r w:rsidR="006D2E65" w:rsidRPr="009C1C43">
        <w:t xml:space="preserve"> use in industrial applications</w:t>
      </w:r>
      <w:r w:rsidRPr="009C1C43">
        <w:t xml:space="preserve"> at UCSB</w:t>
      </w:r>
      <w:r w:rsidR="00130335">
        <w:t>,</w:t>
      </w:r>
      <w:r w:rsidR="006D2E65" w:rsidRPr="009C1C43">
        <w:t xml:space="preserve"> falls into several categories: cooling tower make-up water, boiler feed water, reverse osmosis system feed water, and lubrication water for equipment such as vacuum pumps, which supply vacuum</w:t>
      </w:r>
      <w:r w:rsidR="00DE412E">
        <w:t>s</w:t>
      </w:r>
      <w:r w:rsidR="006D2E65" w:rsidRPr="009C1C43">
        <w:t xml:space="preserve"> to laboratory buildings on </w:t>
      </w:r>
      <w:r w:rsidR="00F52F97" w:rsidRPr="009C1C43">
        <w:t>campus</w:t>
      </w:r>
      <w:r w:rsidR="00485C44">
        <w:t xml:space="preserve">.  </w:t>
      </w:r>
      <w:r w:rsidR="00BF086B">
        <w:t xml:space="preserve">RO </w:t>
      </w:r>
      <w:r w:rsidR="006D2E65" w:rsidRPr="009C1C43">
        <w:t xml:space="preserve">and lubrication uses constitute a small amount of the consumptive water use on </w:t>
      </w:r>
      <w:r w:rsidR="00F52F97" w:rsidRPr="009C1C43">
        <w:t>Campus</w:t>
      </w:r>
      <w:r w:rsidR="006D2E65" w:rsidRPr="009C1C43">
        <w:t xml:space="preserve">, with the majority of industrial water </w:t>
      </w:r>
      <w:r w:rsidR="00130335">
        <w:t xml:space="preserve">being </w:t>
      </w:r>
      <w:r w:rsidR="006D2E65" w:rsidRPr="009C1C43">
        <w:t xml:space="preserve">used in </w:t>
      </w:r>
      <w:r w:rsidR="006D2E65" w:rsidRPr="009C1C43">
        <w:lastRenderedPageBreak/>
        <w:t>cooling towers and boilers</w:t>
      </w:r>
      <w:r w:rsidR="00485C44">
        <w:t xml:space="preserve">.  </w:t>
      </w:r>
      <w:r w:rsidR="00D665EE" w:rsidRPr="009C1C43">
        <w:rPr>
          <w:rFonts w:eastAsia="Times New Roman" w:cstheme="minorHAnsi"/>
        </w:rPr>
        <w:t xml:space="preserve">Collectively, industrial applications account for </w:t>
      </w:r>
      <w:r w:rsidR="00D665EE" w:rsidRPr="009C1C43">
        <w:rPr>
          <w:rFonts w:cstheme="minorHAnsi"/>
          <w:bCs/>
          <w:lang w:eastAsia="ja-JP"/>
        </w:rPr>
        <w:t xml:space="preserve">approximately </w:t>
      </w:r>
      <w:r w:rsidR="00867FFD" w:rsidRPr="00867FFD">
        <w:rPr>
          <w:rFonts w:cstheme="minorHAnsi"/>
          <w:bCs/>
          <w:lang w:eastAsia="ja-JP"/>
        </w:rPr>
        <w:t>11</w:t>
      </w:r>
      <w:r w:rsidR="007458CB" w:rsidRPr="00867FFD">
        <w:rPr>
          <w:rFonts w:cstheme="minorHAnsi"/>
          <w:bCs/>
          <w:lang w:eastAsia="ja-JP"/>
        </w:rPr>
        <w:t>%</w:t>
      </w:r>
      <w:r w:rsidR="007458CB" w:rsidRPr="00A74BFB">
        <w:rPr>
          <w:rFonts w:cstheme="minorHAnsi"/>
          <w:bCs/>
          <w:color w:val="FF0000"/>
          <w:lang w:eastAsia="ja-JP"/>
        </w:rPr>
        <w:t xml:space="preserve"> </w:t>
      </w:r>
      <w:r w:rsidR="007458CB">
        <w:rPr>
          <w:rFonts w:cstheme="minorHAnsi"/>
          <w:bCs/>
          <w:lang w:eastAsia="ja-JP"/>
        </w:rPr>
        <w:t xml:space="preserve">of </w:t>
      </w:r>
      <w:r w:rsidR="00092A60">
        <w:rPr>
          <w:rFonts w:cstheme="minorHAnsi"/>
          <w:bCs/>
          <w:lang w:eastAsia="ja-JP"/>
        </w:rPr>
        <w:t xml:space="preserve">potable water use on Campus.  </w:t>
      </w:r>
      <w:r w:rsidR="006D2E65" w:rsidRPr="009C1C43">
        <w:t>The following sections will</w:t>
      </w:r>
      <w:r w:rsidR="00DE412E">
        <w:t>,</w:t>
      </w:r>
      <w:r w:rsidR="006D2E65" w:rsidRPr="009C1C43">
        <w:t xml:space="preserve"> therefore</w:t>
      </w:r>
      <w:r w:rsidR="00DE412E">
        <w:t>,</w:t>
      </w:r>
      <w:r w:rsidR="006D2E65" w:rsidRPr="009C1C43">
        <w:t xml:space="preserve"> specifically address </w:t>
      </w:r>
      <w:r w:rsidR="00543D60">
        <w:t>the University</w:t>
      </w:r>
      <w:r w:rsidR="006D2E65" w:rsidRPr="009C1C43">
        <w:t>’s history of water use and efficiency in these areas.</w:t>
      </w:r>
    </w:p>
    <w:p w14:paraId="1777C671" w14:textId="77777777" w:rsidR="00131DCB" w:rsidRPr="009C1C43" w:rsidRDefault="006D2E65" w:rsidP="00E904DE">
      <w:pPr>
        <w:widowControl w:val="0"/>
        <w:suppressAutoHyphens/>
      </w:pPr>
      <w:r w:rsidRPr="009C1C43">
        <w:t>Cooling</w:t>
      </w:r>
      <w:r w:rsidR="004E4AB6">
        <w:t xml:space="preserve"> tower</w:t>
      </w:r>
      <w:r w:rsidRPr="009C1C43">
        <w:t xml:space="preserve"> water use and associated evaporative losses constitute one of the highest </w:t>
      </w:r>
      <w:r w:rsidR="001F4E4F">
        <w:t xml:space="preserve">industrial </w:t>
      </w:r>
      <w:r w:rsidRPr="009C1C43">
        <w:t xml:space="preserve">consumptive water uses on the UCSB </w:t>
      </w:r>
      <w:r w:rsidR="00F52F97" w:rsidRPr="009C1C43">
        <w:t>campus</w:t>
      </w:r>
      <w:r w:rsidR="00485C44">
        <w:t xml:space="preserve">.  </w:t>
      </w:r>
      <w:r w:rsidR="004E4AB6">
        <w:t>Before 1999/</w:t>
      </w:r>
      <w:r w:rsidRPr="009C1C43">
        <w:t>00</w:t>
      </w:r>
      <w:r w:rsidR="00FD40CF" w:rsidRPr="009C1C43">
        <w:t xml:space="preserve">, </w:t>
      </w:r>
      <w:r w:rsidR="00485C44">
        <w:t>the Campus</w:t>
      </w:r>
      <w:r w:rsidRPr="009C1C43">
        <w:t xml:space="preserve"> chilled water infrastructure was building-specific, meaning that buildings had their own cooling towers, chillers, pumps, and electric control equipment</w:t>
      </w:r>
      <w:r w:rsidR="00485C44">
        <w:t xml:space="preserve">.  </w:t>
      </w:r>
      <w:r w:rsidR="001F4568" w:rsidRPr="009C1C43">
        <w:t>This decentralized configuration is inefficient</w:t>
      </w:r>
      <w:r w:rsidRPr="009C1C43">
        <w:t xml:space="preserve"> </w:t>
      </w:r>
      <w:r w:rsidR="0007096F" w:rsidRPr="009C1C43">
        <w:t>for three primary reasons: 1)</w:t>
      </w:r>
      <w:r w:rsidRPr="009C1C43">
        <w:t xml:space="preserve"> multiple buildings </w:t>
      </w:r>
      <w:r w:rsidR="00E97843" w:rsidRPr="009C1C43">
        <w:t>incur</w:t>
      </w:r>
      <w:r w:rsidR="0007096F" w:rsidRPr="009C1C43">
        <w:t xml:space="preserve"> the water losses associated with individual cooling towers</w:t>
      </w:r>
      <w:r w:rsidR="00B922BF">
        <w:t>;</w:t>
      </w:r>
      <w:r w:rsidR="00B922BF" w:rsidRPr="009C1C43">
        <w:t xml:space="preserve"> </w:t>
      </w:r>
      <w:r w:rsidR="0007096F" w:rsidRPr="009C1C43">
        <w:t>2) all cooling towers must remain in operation simultaneously, whereas if the systems were connected, only a few running cooling towers would be needed on average to supply the cooling needs of the whole campus</w:t>
      </w:r>
      <w:r w:rsidR="00B922BF">
        <w:t>;</w:t>
      </w:r>
      <w:r w:rsidR="00B922BF" w:rsidRPr="009C1C43">
        <w:t xml:space="preserve"> </w:t>
      </w:r>
      <w:r w:rsidR="0007096F" w:rsidRPr="009C1C43">
        <w:t>and 3) each individual building has</w:t>
      </w:r>
      <w:r w:rsidRPr="009C1C43">
        <w:t xml:space="preserve"> to </w:t>
      </w:r>
      <w:r w:rsidR="008627BB">
        <w:t>replenish evaporated water (“</w:t>
      </w:r>
      <w:r w:rsidRPr="009C1C43">
        <w:t>makeup water</w:t>
      </w:r>
      <w:r w:rsidR="008627BB">
        <w:t>”)</w:t>
      </w:r>
      <w:r w:rsidRPr="009C1C43">
        <w:t xml:space="preserve"> to their cooling towers</w:t>
      </w:r>
      <w:r w:rsidR="00485C44">
        <w:t xml:space="preserve">.  </w:t>
      </w:r>
      <w:r w:rsidR="00D50180" w:rsidRPr="009C1C43">
        <w:t xml:space="preserve">Decentralized cooling systems </w:t>
      </w:r>
      <w:r w:rsidR="004E4AB6">
        <w:t>exacerbate t</w:t>
      </w:r>
      <w:r w:rsidR="00D50180" w:rsidRPr="009C1C43">
        <w:t>he fundamental water issues that all cooling towers face: water losses due to evapo</w:t>
      </w:r>
      <w:r w:rsidR="0086318D">
        <w:t>ration</w:t>
      </w:r>
      <w:r w:rsidR="00D50180" w:rsidRPr="009C1C43">
        <w:t xml:space="preserve"> and drift</w:t>
      </w:r>
      <w:r w:rsidR="001F4568" w:rsidRPr="009C1C43">
        <w:t xml:space="preserve"> (fine droplets entrained in the air stream from the draught fans)</w:t>
      </w:r>
      <w:r w:rsidR="00D50180" w:rsidRPr="009C1C43">
        <w:t xml:space="preserve">, </w:t>
      </w:r>
      <w:r w:rsidR="008627BB" w:rsidRPr="009C1C43">
        <w:t xml:space="preserve">concentration of impurities in water, </w:t>
      </w:r>
      <w:r w:rsidR="00D50180" w:rsidRPr="009C1C43">
        <w:t>and the concomitant need of makeup water to maintain performance</w:t>
      </w:r>
      <w:r w:rsidR="00485C44">
        <w:t xml:space="preserve">.  </w:t>
      </w:r>
      <w:r w:rsidRPr="009C1C43">
        <w:t>The result of the decentralized approach is</w:t>
      </w:r>
      <w:r w:rsidR="005F391F">
        <w:t>,</w:t>
      </w:r>
      <w:r w:rsidRPr="009C1C43">
        <w:t xml:space="preserve"> thus</w:t>
      </w:r>
      <w:r w:rsidR="005F391F">
        <w:t>,</w:t>
      </w:r>
      <w:r w:rsidRPr="009C1C43">
        <w:t xml:space="preserve"> not only more water consumption but also more energy use.</w:t>
      </w:r>
    </w:p>
    <w:p w14:paraId="6904A907" w14:textId="3C6380FA" w:rsidR="00826A5C" w:rsidRDefault="006D2E65" w:rsidP="00E904DE">
      <w:pPr>
        <w:widowControl w:val="0"/>
        <w:suppressAutoHyphens/>
      </w:pPr>
      <w:r w:rsidRPr="009C1C43">
        <w:t>Given the numerous drawbacks of having decentralized cooling towers on mult</w:t>
      </w:r>
      <w:r w:rsidR="00A74BFB">
        <w:t>iple buildings, the Campus</w:t>
      </w:r>
      <w:r w:rsidRPr="009C1C43">
        <w:t xml:space="preserve"> decided to </w:t>
      </w:r>
      <w:r w:rsidR="00B922BF">
        <w:t>address them</w:t>
      </w:r>
      <w:r w:rsidRPr="009C1C43">
        <w:t xml:space="preserve"> by installing a chilled water loop starting in 1999-2000 on the east side of </w:t>
      </w:r>
      <w:r w:rsidR="00F52F97" w:rsidRPr="009C1C43">
        <w:t>campus</w:t>
      </w:r>
      <w:r w:rsidR="00F232A0" w:rsidRPr="009C1C43">
        <w:t>, connecting</w:t>
      </w:r>
      <w:r w:rsidRPr="009C1C43">
        <w:t xml:space="preserve"> Davidson Library, Biology II, Engineering I, Brioda Hall, P</w:t>
      </w:r>
      <w:r w:rsidR="00FD40CF" w:rsidRPr="009C1C43">
        <w:t xml:space="preserve">hysical </w:t>
      </w:r>
      <w:r w:rsidRPr="009C1C43">
        <w:t>S</w:t>
      </w:r>
      <w:r w:rsidR="00FD40CF" w:rsidRPr="009C1C43">
        <w:t xml:space="preserve">cience </w:t>
      </w:r>
      <w:r w:rsidRPr="009C1C43">
        <w:t>B</w:t>
      </w:r>
      <w:r w:rsidR="00FD40CF" w:rsidRPr="009C1C43">
        <w:t>uilding (PSB)</w:t>
      </w:r>
      <w:r w:rsidRPr="009C1C43">
        <w:t xml:space="preserve"> North, and Chemistry</w:t>
      </w:r>
      <w:r w:rsidR="00485C44">
        <w:t xml:space="preserve">.  </w:t>
      </w:r>
      <w:r w:rsidRPr="009C1C43">
        <w:t xml:space="preserve">At </w:t>
      </w:r>
      <w:r w:rsidR="008627BB" w:rsidRPr="009C1C43">
        <w:t>th</w:t>
      </w:r>
      <w:r w:rsidR="008627BB">
        <w:t>at</w:t>
      </w:r>
      <w:r w:rsidR="008627BB" w:rsidRPr="009C1C43">
        <w:t xml:space="preserve"> </w:t>
      </w:r>
      <w:r w:rsidRPr="009C1C43">
        <w:t xml:space="preserve">stage, there were five main cooling towers on </w:t>
      </w:r>
      <w:r w:rsidR="00F52F97" w:rsidRPr="009C1C43">
        <w:t>campus</w:t>
      </w:r>
      <w:r w:rsidRPr="009C1C43">
        <w:t xml:space="preserve"> supplying chilled </w:t>
      </w:r>
      <w:r w:rsidRPr="00734033">
        <w:t>water to the loop</w:t>
      </w:r>
      <w:r w:rsidR="00485C44" w:rsidRPr="00734033">
        <w:t xml:space="preserve">.  </w:t>
      </w:r>
      <w:r w:rsidRPr="00734033">
        <w:t xml:space="preserve">However, the chilled water loop enabled the </w:t>
      </w:r>
      <w:r w:rsidR="00232C85" w:rsidRPr="00734033">
        <w:t xml:space="preserve">advantage </w:t>
      </w:r>
      <w:r w:rsidRPr="00734033">
        <w:t>of only having to turn on as many cooling towers as needed to meet the thermal load of all the buildings connected to the loop</w:t>
      </w:r>
      <w:r w:rsidR="00485C44" w:rsidRPr="00734033">
        <w:t xml:space="preserve">.  </w:t>
      </w:r>
      <w:r w:rsidRPr="00734033">
        <w:t xml:space="preserve">Other buildings </w:t>
      </w:r>
      <w:r w:rsidR="000C2753" w:rsidRPr="00734033">
        <w:t xml:space="preserve">added </w:t>
      </w:r>
      <w:r w:rsidRPr="00734033">
        <w:t xml:space="preserve">later </w:t>
      </w:r>
      <w:r w:rsidR="000C2753" w:rsidRPr="00734033">
        <w:t>to the</w:t>
      </w:r>
      <w:r w:rsidR="0001122E" w:rsidRPr="00734033">
        <w:t xml:space="preserve"> chilled water</w:t>
      </w:r>
      <w:r w:rsidR="000C2753" w:rsidRPr="00734033">
        <w:t xml:space="preserve"> loop include:</w:t>
      </w:r>
      <w:r w:rsidRPr="00734033">
        <w:t xml:space="preserve"> Bren Hall (2001), Psychology (2002), Engineering Science (2003), Music (2003), Elings Hall (2003), M</w:t>
      </w:r>
      <w:r w:rsidR="004E4AB6" w:rsidRPr="00734033">
        <w:t>arine Science Resource Building (MSRB) (2004), Kohn Hall (2005), PSB</w:t>
      </w:r>
      <w:r w:rsidRPr="00734033">
        <w:t xml:space="preserve"> South (2005),</w:t>
      </w:r>
      <w:r w:rsidR="007F6B49">
        <w:t xml:space="preserve"> Psychology Addition (2007),</w:t>
      </w:r>
      <w:r w:rsidRPr="00734033">
        <w:t xml:space="preserve"> Nobel Hall (2007)</w:t>
      </w:r>
      <w:r w:rsidR="007F6B49">
        <w:t>, MRL (2016), and BioEngineering (2017)</w:t>
      </w:r>
      <w:r w:rsidR="00485C44" w:rsidRPr="00734033">
        <w:t xml:space="preserve">.  </w:t>
      </w:r>
      <w:r w:rsidR="007F6B49">
        <w:t>The chilled water loop also expands to the west side of the campus and</w:t>
      </w:r>
      <w:r w:rsidRPr="00734033">
        <w:t xml:space="preserve"> connect</w:t>
      </w:r>
      <w:r w:rsidR="007F6B49">
        <w:t>s</w:t>
      </w:r>
      <w:r w:rsidRPr="00734033">
        <w:t xml:space="preserve"> S</w:t>
      </w:r>
      <w:r w:rsidR="00383B52" w:rsidRPr="00734033">
        <w:t xml:space="preserve">tudent </w:t>
      </w:r>
      <w:r w:rsidRPr="00734033">
        <w:t>A</w:t>
      </w:r>
      <w:r w:rsidR="00383B52" w:rsidRPr="00734033">
        <w:t xml:space="preserve">ffairs </w:t>
      </w:r>
      <w:r w:rsidR="004E4AB6" w:rsidRPr="00734033">
        <w:t>&amp;</w:t>
      </w:r>
      <w:r w:rsidR="00383B52" w:rsidRPr="00734033">
        <w:t xml:space="preserve"> </w:t>
      </w:r>
      <w:r w:rsidRPr="00734033">
        <w:t>A</w:t>
      </w:r>
      <w:r w:rsidR="00383B52" w:rsidRPr="00734033">
        <w:t>dministrative Services Building (SAA</w:t>
      </w:r>
      <w:r w:rsidRPr="00734033">
        <w:t>SB</w:t>
      </w:r>
      <w:r w:rsidR="00901B3C">
        <w:t>)</w:t>
      </w:r>
      <w:r w:rsidR="005F391F" w:rsidRPr="00734033">
        <w:t xml:space="preserve"> </w:t>
      </w:r>
      <w:r w:rsidR="00901B3C">
        <w:t>(</w:t>
      </w:r>
      <w:r w:rsidR="005F391F" w:rsidRPr="00734033">
        <w:t>2008</w:t>
      </w:r>
      <w:r w:rsidR="00901B3C">
        <w:t>)</w:t>
      </w:r>
      <w:r w:rsidRPr="00734033">
        <w:t xml:space="preserve">, </w:t>
      </w:r>
      <w:r w:rsidR="00383B52" w:rsidRPr="00734033">
        <w:t xml:space="preserve">Education </w:t>
      </w:r>
      <w:r w:rsidR="004E4AB6" w:rsidRPr="00734033">
        <w:t>&amp;</w:t>
      </w:r>
      <w:r w:rsidR="00383B52" w:rsidRPr="00734033">
        <w:t xml:space="preserve"> Social Science Building (</w:t>
      </w:r>
      <w:r w:rsidRPr="00734033">
        <w:t>ESSB</w:t>
      </w:r>
      <w:r w:rsidR="00383B52" w:rsidRPr="00734033">
        <w:t>)</w:t>
      </w:r>
      <w:r w:rsidR="005F391F" w:rsidRPr="00734033">
        <w:t xml:space="preserve"> </w:t>
      </w:r>
      <w:r w:rsidR="00901B3C">
        <w:t>(</w:t>
      </w:r>
      <w:r w:rsidR="005F391F" w:rsidRPr="00734033">
        <w:t>2010</w:t>
      </w:r>
      <w:r w:rsidR="00901B3C">
        <w:t>), and North Hall (</w:t>
      </w:r>
      <w:r w:rsidRPr="00734033">
        <w:t>2011)</w:t>
      </w:r>
      <w:r w:rsidR="00485C44" w:rsidRPr="00734033">
        <w:t xml:space="preserve">.  </w:t>
      </w:r>
      <w:r w:rsidRPr="00734033">
        <w:t xml:space="preserve">A separate west </w:t>
      </w:r>
      <w:r w:rsidR="00F52F97" w:rsidRPr="00734033">
        <w:t>campus</w:t>
      </w:r>
      <w:r w:rsidRPr="00734033">
        <w:t xml:space="preserve"> chilled water</w:t>
      </w:r>
      <w:r w:rsidR="004E4AB6" w:rsidRPr="00734033">
        <w:t xml:space="preserve"> loop was also connected to Humanities &amp; Social Science Building (HSSB)</w:t>
      </w:r>
      <w:r w:rsidRPr="00734033">
        <w:t xml:space="preserve"> and Sindecor</w:t>
      </w:r>
      <w:r w:rsidR="009227E6" w:rsidRPr="00734033">
        <w:t>/Theater-Dance</w:t>
      </w:r>
      <w:r w:rsidRPr="00734033">
        <w:t xml:space="preserve"> in 2004</w:t>
      </w:r>
      <w:r w:rsidR="00485C44" w:rsidRPr="00734033">
        <w:t xml:space="preserve">.  </w:t>
      </w:r>
      <w:r w:rsidRPr="00734033">
        <w:t>The western chilled water loop was later connected to the Student Resource Building</w:t>
      </w:r>
      <w:r w:rsidR="004E4AB6" w:rsidRPr="00734033">
        <w:t xml:space="preserve"> (SRB)</w:t>
      </w:r>
      <w:r w:rsidR="005F391F" w:rsidRPr="00734033">
        <w:t xml:space="preserve"> in 2005</w:t>
      </w:r>
      <w:r w:rsidR="009227E6" w:rsidRPr="00734033">
        <w:t xml:space="preserve"> and/Theater-Dance e</w:t>
      </w:r>
      <w:r w:rsidR="005F391F" w:rsidRPr="00734033">
        <w:t>xpansions in 2006</w:t>
      </w:r>
      <w:r w:rsidR="00485C44" w:rsidRPr="00734033">
        <w:t xml:space="preserve">.  </w:t>
      </w:r>
      <w:r w:rsidRPr="00734033">
        <w:t>In 2010, the east and west chilled water loops were joined with an additional connection to the Event Center (Thunderdome)</w:t>
      </w:r>
      <w:r w:rsidR="00485C44" w:rsidRPr="00734033">
        <w:t xml:space="preserve">.  </w:t>
      </w:r>
      <w:r w:rsidRPr="00734033">
        <w:t>After the</w:t>
      </w:r>
      <w:r w:rsidRPr="009C1C43">
        <w:t xml:space="preserve"> buildout of the chilled water loop, </w:t>
      </w:r>
      <w:r w:rsidRPr="00867FFD">
        <w:t xml:space="preserve">there are now </w:t>
      </w:r>
      <w:r w:rsidR="00867FFD" w:rsidRPr="00867FFD">
        <w:t>12</w:t>
      </w:r>
      <w:r w:rsidR="000D7394" w:rsidRPr="00867FFD">
        <w:t xml:space="preserve"> </w:t>
      </w:r>
      <w:r w:rsidRPr="00867FFD">
        <w:t xml:space="preserve">cooling towers operating on </w:t>
      </w:r>
      <w:r w:rsidR="00F52F97" w:rsidRPr="00867FFD">
        <w:t>campus</w:t>
      </w:r>
      <w:r w:rsidR="00485C44" w:rsidRPr="00867FFD">
        <w:t xml:space="preserve">.  </w:t>
      </w:r>
      <w:r w:rsidRPr="009C1C43">
        <w:t xml:space="preserve">In addition to the five </w:t>
      </w:r>
      <w:r w:rsidR="000C2753" w:rsidRPr="009C1C43">
        <w:t xml:space="preserve">original cooling towers on the loop </w:t>
      </w:r>
      <w:r w:rsidRPr="009C1C43">
        <w:t>mentioned above, cooling towers were added to Bren H</w:t>
      </w:r>
      <w:r w:rsidR="00867FFD">
        <w:t>all, Engineering Science,</w:t>
      </w:r>
      <w:r w:rsidR="00310FAF">
        <w:t xml:space="preserve"> El</w:t>
      </w:r>
      <w:r w:rsidRPr="009C1C43">
        <w:t>ings Hall</w:t>
      </w:r>
      <w:r w:rsidR="00867FFD">
        <w:t>, and BioEngineering</w:t>
      </w:r>
      <w:r w:rsidR="00485C44">
        <w:t xml:space="preserve">.  </w:t>
      </w:r>
    </w:p>
    <w:p w14:paraId="72D5526C" w14:textId="77777777" w:rsidR="0007096F" w:rsidRDefault="0007096F" w:rsidP="00E904DE">
      <w:pPr>
        <w:widowControl w:val="0"/>
        <w:suppressAutoHyphens/>
      </w:pPr>
      <w:r w:rsidRPr="009C1C43">
        <w:t>The current chilled water loop serves to meet the cooling requirements for a large portion of campus and leverages a network of cooling towers and chillers</w:t>
      </w:r>
      <w:r w:rsidR="008627BB">
        <w:t xml:space="preserve">. </w:t>
      </w:r>
      <w:r w:rsidR="00F27A9B">
        <w:t xml:space="preserve"> </w:t>
      </w:r>
      <w:r w:rsidR="008627BB">
        <w:t>I</w:t>
      </w:r>
      <w:r w:rsidRPr="009C1C43">
        <w:t>nfrastructure in this network can be turned on one by one to meet increasing campus demands for chilled water during times of pea</w:t>
      </w:r>
      <w:r w:rsidR="00706339">
        <w:t xml:space="preserve">k demand, building expansion, and </w:t>
      </w:r>
      <w:r w:rsidRPr="009C1C43">
        <w:t>campus growth.</w:t>
      </w:r>
      <w:r w:rsidR="000D7394">
        <w:t xml:space="preserve"> </w:t>
      </w:r>
      <w:r w:rsidR="00BC732A">
        <w:t>E</w:t>
      </w:r>
      <w:r w:rsidR="000D7394">
        <w:t xml:space="preserve">xpansion of the chilled water loop has resulted in a 10% savings of industrial water use. </w:t>
      </w:r>
      <w:r w:rsidR="00BC732A">
        <w:t xml:space="preserve"> </w:t>
      </w:r>
      <w:r w:rsidR="000D7394">
        <w:t>Using the 2010/11 cooling tower water usage (31.8 million gallons)</w:t>
      </w:r>
      <w:r w:rsidR="005F391F">
        <w:t xml:space="preserve"> as a baseline</w:t>
      </w:r>
      <w:r w:rsidR="000D7394">
        <w:t xml:space="preserve"> and </w:t>
      </w:r>
      <w:r w:rsidR="000D7394">
        <w:lastRenderedPageBreak/>
        <w:t xml:space="preserve">factoring in this savings percentage, the chilled water loop has saved the campus about 3.5 million gallons per year, which constitutes a little over 1% of the </w:t>
      </w:r>
      <w:r w:rsidR="008564A7">
        <w:t>b</w:t>
      </w:r>
      <w:r w:rsidR="000D7394">
        <w:t xml:space="preserve">aseline water use. </w:t>
      </w:r>
    </w:p>
    <w:p w14:paraId="7CC7F41D" w14:textId="77777777" w:rsidR="000B2250" w:rsidRPr="00734033" w:rsidRDefault="000B2250" w:rsidP="00734033">
      <w:pPr>
        <w:keepNext/>
        <w:keepLines/>
        <w:spacing w:after="120" w:line="240" w:lineRule="auto"/>
        <w:jc w:val="center"/>
        <w:rPr>
          <w:rFonts w:ascii="Times New Roman" w:hAnsi="Times New Roman" w:cs="Times New Roman"/>
        </w:rPr>
      </w:pPr>
      <w:r w:rsidRPr="00734033">
        <w:rPr>
          <w:rFonts w:ascii="Times New Roman" w:hAnsi="Times New Roman" w:cs="Times New Roman"/>
          <w:b/>
        </w:rPr>
        <w:t>Main Campus Chilled Water Loop Connections by Date</w:t>
      </w:r>
    </w:p>
    <w:tbl>
      <w:tblPr>
        <w:tblStyle w:val="TableGrid"/>
        <w:tblW w:w="0" w:type="auto"/>
        <w:tblInd w:w="468" w:type="dxa"/>
        <w:tblLook w:val="04A0" w:firstRow="1" w:lastRow="0" w:firstColumn="1" w:lastColumn="0" w:noHBand="0" w:noVBand="1"/>
      </w:tblPr>
      <w:tblGrid>
        <w:gridCol w:w="1928"/>
        <w:gridCol w:w="1492"/>
        <w:gridCol w:w="4257"/>
        <w:gridCol w:w="1412"/>
      </w:tblGrid>
      <w:tr w:rsidR="000B2250" w:rsidRPr="00734033" w14:paraId="26BBE39D" w14:textId="77777777" w:rsidTr="00901B3C">
        <w:trPr>
          <w:trHeight w:val="288"/>
        </w:trPr>
        <w:tc>
          <w:tcPr>
            <w:tcW w:w="1928" w:type="dxa"/>
            <w:tcBorders>
              <w:top w:val="single" w:sz="12" w:space="0" w:color="auto"/>
              <w:left w:val="single" w:sz="12" w:space="0" w:color="auto"/>
              <w:bottom w:val="single" w:sz="12" w:space="0" w:color="auto"/>
            </w:tcBorders>
            <w:vAlign w:val="center"/>
          </w:tcPr>
          <w:p w14:paraId="1DECF88B" w14:textId="77777777" w:rsidR="000B2250" w:rsidRPr="00734033" w:rsidRDefault="000B2250" w:rsidP="00A028F6">
            <w:pPr>
              <w:keepNext/>
              <w:keepLines/>
              <w:spacing w:before="0" w:after="0"/>
              <w:jc w:val="center"/>
            </w:pPr>
            <w:r w:rsidRPr="00734033">
              <w:rPr>
                <w:b/>
              </w:rPr>
              <w:t>Year Connected to Loop</w:t>
            </w:r>
          </w:p>
        </w:tc>
        <w:tc>
          <w:tcPr>
            <w:tcW w:w="1492" w:type="dxa"/>
            <w:tcBorders>
              <w:top w:val="single" w:sz="12" w:space="0" w:color="auto"/>
              <w:bottom w:val="single" w:sz="12" w:space="0" w:color="auto"/>
            </w:tcBorders>
            <w:vAlign w:val="center"/>
          </w:tcPr>
          <w:p w14:paraId="2707B7A7" w14:textId="77777777" w:rsidR="000B2250" w:rsidRPr="00734033" w:rsidRDefault="000B2250" w:rsidP="00A028F6">
            <w:pPr>
              <w:keepNext/>
              <w:keepLines/>
              <w:spacing w:before="0" w:after="0"/>
              <w:jc w:val="center"/>
            </w:pPr>
            <w:r w:rsidRPr="00734033">
              <w:rPr>
                <w:b/>
              </w:rPr>
              <w:t>Building Number</w:t>
            </w:r>
          </w:p>
        </w:tc>
        <w:tc>
          <w:tcPr>
            <w:tcW w:w="4257" w:type="dxa"/>
            <w:tcBorders>
              <w:top w:val="single" w:sz="12" w:space="0" w:color="auto"/>
              <w:bottom w:val="single" w:sz="12" w:space="0" w:color="auto"/>
            </w:tcBorders>
            <w:vAlign w:val="center"/>
          </w:tcPr>
          <w:p w14:paraId="6E1D3C42" w14:textId="77777777" w:rsidR="000B2250" w:rsidRPr="00734033" w:rsidRDefault="000B2250" w:rsidP="00A028F6">
            <w:pPr>
              <w:keepNext/>
              <w:keepLines/>
              <w:spacing w:before="0" w:after="0"/>
              <w:jc w:val="center"/>
            </w:pPr>
            <w:r w:rsidRPr="00734033">
              <w:rPr>
                <w:b/>
              </w:rPr>
              <w:t>Building Name</w:t>
            </w:r>
          </w:p>
        </w:tc>
        <w:tc>
          <w:tcPr>
            <w:tcW w:w="1412" w:type="dxa"/>
            <w:tcBorders>
              <w:top w:val="single" w:sz="12" w:space="0" w:color="auto"/>
              <w:bottom w:val="single" w:sz="12" w:space="0" w:color="auto"/>
              <w:right w:val="single" w:sz="12" w:space="0" w:color="auto"/>
            </w:tcBorders>
            <w:vAlign w:val="center"/>
          </w:tcPr>
          <w:p w14:paraId="729DB1D3" w14:textId="77777777" w:rsidR="000B2250" w:rsidRPr="00734033" w:rsidRDefault="000B2250" w:rsidP="00A028F6">
            <w:pPr>
              <w:keepNext/>
              <w:keepLines/>
              <w:spacing w:before="0" w:after="0"/>
              <w:jc w:val="center"/>
            </w:pPr>
            <w:r w:rsidRPr="00734033">
              <w:rPr>
                <w:b/>
              </w:rPr>
              <w:t>Cooling Tower</w:t>
            </w:r>
          </w:p>
        </w:tc>
      </w:tr>
      <w:tr w:rsidR="000B2250" w:rsidRPr="00734033" w14:paraId="0F143A6A" w14:textId="77777777" w:rsidTr="00901B3C">
        <w:trPr>
          <w:trHeight w:val="288"/>
        </w:trPr>
        <w:tc>
          <w:tcPr>
            <w:tcW w:w="1928" w:type="dxa"/>
            <w:tcBorders>
              <w:top w:val="single" w:sz="12" w:space="0" w:color="auto"/>
              <w:left w:val="single" w:sz="12" w:space="0" w:color="auto"/>
            </w:tcBorders>
            <w:vAlign w:val="center"/>
            <w:hideMark/>
          </w:tcPr>
          <w:p w14:paraId="1117D089" w14:textId="77777777" w:rsidR="000B2250" w:rsidRPr="00734033" w:rsidRDefault="000B2250" w:rsidP="00A028F6">
            <w:pPr>
              <w:keepNext/>
              <w:keepLines/>
              <w:spacing w:before="0" w:after="0"/>
              <w:jc w:val="center"/>
              <w:rPr>
                <w:color w:val="000000"/>
              </w:rPr>
            </w:pPr>
            <w:r w:rsidRPr="00734033">
              <w:rPr>
                <w:color w:val="000000"/>
              </w:rPr>
              <w:t>2001</w:t>
            </w:r>
          </w:p>
        </w:tc>
        <w:tc>
          <w:tcPr>
            <w:tcW w:w="1492" w:type="dxa"/>
            <w:tcBorders>
              <w:top w:val="single" w:sz="12" w:space="0" w:color="auto"/>
            </w:tcBorders>
            <w:vAlign w:val="center"/>
            <w:hideMark/>
          </w:tcPr>
          <w:p w14:paraId="59A7CAB8" w14:textId="77777777" w:rsidR="000B2250" w:rsidRPr="00734033" w:rsidRDefault="000B2250" w:rsidP="00A028F6">
            <w:pPr>
              <w:keepNext/>
              <w:keepLines/>
              <w:spacing w:before="0" w:after="0"/>
              <w:jc w:val="center"/>
              <w:rPr>
                <w:color w:val="000000"/>
              </w:rPr>
            </w:pPr>
            <w:r w:rsidRPr="00734033">
              <w:rPr>
                <w:color w:val="000000"/>
              </w:rPr>
              <w:t>503</w:t>
            </w:r>
          </w:p>
        </w:tc>
        <w:tc>
          <w:tcPr>
            <w:tcW w:w="4257" w:type="dxa"/>
            <w:tcBorders>
              <w:top w:val="single" w:sz="12" w:space="0" w:color="auto"/>
            </w:tcBorders>
            <w:vAlign w:val="center"/>
            <w:hideMark/>
          </w:tcPr>
          <w:p w14:paraId="1518E277" w14:textId="77777777" w:rsidR="000B2250" w:rsidRPr="00734033" w:rsidRDefault="000B2250" w:rsidP="00A028F6">
            <w:pPr>
              <w:keepNext/>
              <w:keepLines/>
              <w:spacing w:before="0" w:after="0"/>
              <w:ind w:left="522"/>
              <w:rPr>
                <w:color w:val="000000"/>
              </w:rPr>
            </w:pPr>
            <w:r w:rsidRPr="00734033">
              <w:rPr>
                <w:color w:val="000000"/>
              </w:rPr>
              <w:t>Engineering II</w:t>
            </w:r>
          </w:p>
        </w:tc>
        <w:tc>
          <w:tcPr>
            <w:tcW w:w="1412" w:type="dxa"/>
            <w:tcBorders>
              <w:top w:val="single" w:sz="12" w:space="0" w:color="auto"/>
              <w:right w:val="single" w:sz="12" w:space="0" w:color="auto"/>
            </w:tcBorders>
            <w:vAlign w:val="center"/>
            <w:hideMark/>
          </w:tcPr>
          <w:p w14:paraId="76B4BF1A" w14:textId="77777777" w:rsidR="000B2250" w:rsidRPr="00734033" w:rsidRDefault="000B2250" w:rsidP="00A028F6">
            <w:pPr>
              <w:keepNext/>
              <w:keepLines/>
              <w:spacing w:before="0" w:after="0"/>
              <w:jc w:val="center"/>
              <w:rPr>
                <w:color w:val="000000"/>
              </w:rPr>
            </w:pPr>
            <w:r w:rsidRPr="00734033">
              <w:rPr>
                <w:color w:val="000000"/>
              </w:rPr>
              <w:t>No</w:t>
            </w:r>
          </w:p>
        </w:tc>
      </w:tr>
      <w:tr w:rsidR="000B2250" w:rsidRPr="00734033" w14:paraId="0A0C4DD5" w14:textId="77777777" w:rsidTr="00901B3C">
        <w:trPr>
          <w:trHeight w:val="288"/>
        </w:trPr>
        <w:tc>
          <w:tcPr>
            <w:tcW w:w="1928" w:type="dxa"/>
            <w:tcBorders>
              <w:left w:val="single" w:sz="12" w:space="0" w:color="auto"/>
            </w:tcBorders>
            <w:vAlign w:val="center"/>
            <w:hideMark/>
          </w:tcPr>
          <w:p w14:paraId="1611B2A0" w14:textId="77777777" w:rsidR="000B2250" w:rsidRPr="00734033" w:rsidRDefault="000B2250" w:rsidP="00A028F6">
            <w:pPr>
              <w:keepNext/>
              <w:keepLines/>
              <w:spacing w:before="0" w:after="0"/>
              <w:jc w:val="center"/>
              <w:rPr>
                <w:color w:val="000000"/>
              </w:rPr>
            </w:pPr>
            <w:r w:rsidRPr="00734033">
              <w:rPr>
                <w:color w:val="000000"/>
              </w:rPr>
              <w:t>2001</w:t>
            </w:r>
          </w:p>
        </w:tc>
        <w:tc>
          <w:tcPr>
            <w:tcW w:w="1492" w:type="dxa"/>
            <w:vAlign w:val="center"/>
            <w:hideMark/>
          </w:tcPr>
          <w:p w14:paraId="3FFE6DDB" w14:textId="77777777" w:rsidR="000B2250" w:rsidRPr="00734033" w:rsidRDefault="000B2250" w:rsidP="00A028F6">
            <w:pPr>
              <w:keepNext/>
              <w:keepLines/>
              <w:spacing w:before="0" w:after="0"/>
              <w:jc w:val="center"/>
              <w:rPr>
                <w:color w:val="000000"/>
              </w:rPr>
            </w:pPr>
            <w:r w:rsidRPr="00734033">
              <w:rPr>
                <w:color w:val="000000"/>
              </w:rPr>
              <w:t>521</w:t>
            </w:r>
          </w:p>
        </w:tc>
        <w:tc>
          <w:tcPr>
            <w:tcW w:w="4257" w:type="dxa"/>
            <w:vAlign w:val="center"/>
            <w:hideMark/>
          </w:tcPr>
          <w:p w14:paraId="1EC93A36" w14:textId="77777777" w:rsidR="000B2250" w:rsidRPr="00734033" w:rsidRDefault="000B2250" w:rsidP="00A028F6">
            <w:pPr>
              <w:keepNext/>
              <w:keepLines/>
              <w:spacing w:before="0" w:after="0"/>
              <w:ind w:left="522"/>
              <w:rPr>
                <w:color w:val="000000"/>
              </w:rPr>
            </w:pPr>
            <w:r w:rsidRPr="00734033">
              <w:rPr>
                <w:color w:val="000000"/>
              </w:rPr>
              <w:t>Bren School of Environmental Science</w:t>
            </w:r>
          </w:p>
        </w:tc>
        <w:tc>
          <w:tcPr>
            <w:tcW w:w="1412" w:type="dxa"/>
            <w:tcBorders>
              <w:right w:val="single" w:sz="12" w:space="0" w:color="auto"/>
            </w:tcBorders>
            <w:vAlign w:val="center"/>
            <w:hideMark/>
          </w:tcPr>
          <w:p w14:paraId="28CAE051" w14:textId="77777777" w:rsidR="000B2250" w:rsidRPr="00734033" w:rsidRDefault="000B2250" w:rsidP="00A028F6">
            <w:pPr>
              <w:keepNext/>
              <w:keepLines/>
              <w:spacing w:before="0" w:after="0"/>
              <w:jc w:val="center"/>
              <w:rPr>
                <w:color w:val="000000"/>
              </w:rPr>
            </w:pPr>
            <w:r w:rsidRPr="00734033">
              <w:rPr>
                <w:color w:val="000000"/>
              </w:rPr>
              <w:t>Yes</w:t>
            </w:r>
          </w:p>
        </w:tc>
      </w:tr>
      <w:tr w:rsidR="000B2250" w:rsidRPr="00734033" w14:paraId="253A663C" w14:textId="77777777" w:rsidTr="00901B3C">
        <w:trPr>
          <w:trHeight w:val="288"/>
        </w:trPr>
        <w:tc>
          <w:tcPr>
            <w:tcW w:w="1928" w:type="dxa"/>
            <w:tcBorders>
              <w:left w:val="single" w:sz="12" w:space="0" w:color="auto"/>
            </w:tcBorders>
            <w:vAlign w:val="center"/>
            <w:hideMark/>
          </w:tcPr>
          <w:p w14:paraId="1512A605" w14:textId="77777777" w:rsidR="000B2250" w:rsidRPr="00734033" w:rsidRDefault="000B2250" w:rsidP="00A028F6">
            <w:pPr>
              <w:keepNext/>
              <w:keepLines/>
              <w:spacing w:before="0" w:after="0"/>
              <w:jc w:val="center"/>
              <w:rPr>
                <w:color w:val="000000"/>
              </w:rPr>
            </w:pPr>
            <w:r w:rsidRPr="00734033">
              <w:rPr>
                <w:color w:val="000000"/>
              </w:rPr>
              <w:t>2001</w:t>
            </w:r>
          </w:p>
        </w:tc>
        <w:tc>
          <w:tcPr>
            <w:tcW w:w="1492" w:type="dxa"/>
            <w:vAlign w:val="center"/>
            <w:hideMark/>
          </w:tcPr>
          <w:p w14:paraId="0777C5CB" w14:textId="77777777" w:rsidR="000B2250" w:rsidRPr="00734033" w:rsidRDefault="000B2250" w:rsidP="00A028F6">
            <w:pPr>
              <w:keepNext/>
              <w:keepLines/>
              <w:spacing w:before="0" w:after="0"/>
              <w:jc w:val="center"/>
              <w:rPr>
                <w:color w:val="000000"/>
              </w:rPr>
            </w:pPr>
            <w:r w:rsidRPr="00734033">
              <w:rPr>
                <w:color w:val="000000"/>
              </w:rPr>
              <w:t>525</w:t>
            </w:r>
          </w:p>
        </w:tc>
        <w:tc>
          <w:tcPr>
            <w:tcW w:w="4257" w:type="dxa"/>
            <w:vAlign w:val="center"/>
            <w:hideMark/>
          </w:tcPr>
          <w:p w14:paraId="18EBA429" w14:textId="77777777" w:rsidR="000B2250" w:rsidRPr="00734033" w:rsidRDefault="000B2250" w:rsidP="00A028F6">
            <w:pPr>
              <w:keepNext/>
              <w:keepLines/>
              <w:spacing w:before="0" w:after="0"/>
              <w:ind w:left="522"/>
              <w:rPr>
                <w:color w:val="000000"/>
              </w:rPr>
            </w:pPr>
            <w:r w:rsidRPr="00734033">
              <w:rPr>
                <w:color w:val="000000"/>
              </w:rPr>
              <w:t>Davidson Library</w:t>
            </w:r>
          </w:p>
        </w:tc>
        <w:tc>
          <w:tcPr>
            <w:tcW w:w="1412" w:type="dxa"/>
            <w:tcBorders>
              <w:right w:val="single" w:sz="12" w:space="0" w:color="auto"/>
            </w:tcBorders>
            <w:vAlign w:val="center"/>
            <w:hideMark/>
          </w:tcPr>
          <w:p w14:paraId="23058134" w14:textId="77777777" w:rsidR="000B2250" w:rsidRPr="00734033" w:rsidRDefault="000B2250" w:rsidP="00A028F6">
            <w:pPr>
              <w:keepNext/>
              <w:keepLines/>
              <w:spacing w:before="0" w:after="0"/>
              <w:jc w:val="center"/>
              <w:rPr>
                <w:color w:val="000000"/>
              </w:rPr>
            </w:pPr>
            <w:r w:rsidRPr="00734033">
              <w:rPr>
                <w:color w:val="000000"/>
              </w:rPr>
              <w:t>Yes</w:t>
            </w:r>
          </w:p>
        </w:tc>
      </w:tr>
      <w:tr w:rsidR="000B2250" w:rsidRPr="00734033" w14:paraId="294B7877" w14:textId="77777777" w:rsidTr="00901B3C">
        <w:trPr>
          <w:trHeight w:val="288"/>
        </w:trPr>
        <w:tc>
          <w:tcPr>
            <w:tcW w:w="1928" w:type="dxa"/>
            <w:tcBorders>
              <w:left w:val="single" w:sz="12" w:space="0" w:color="auto"/>
            </w:tcBorders>
            <w:vAlign w:val="center"/>
            <w:hideMark/>
          </w:tcPr>
          <w:p w14:paraId="4C70C411" w14:textId="77777777" w:rsidR="000B2250" w:rsidRPr="00734033" w:rsidRDefault="000B2250" w:rsidP="00A028F6">
            <w:pPr>
              <w:keepNext/>
              <w:keepLines/>
              <w:spacing w:before="0" w:after="0"/>
              <w:jc w:val="center"/>
              <w:rPr>
                <w:color w:val="000000"/>
              </w:rPr>
            </w:pPr>
            <w:r w:rsidRPr="00734033">
              <w:rPr>
                <w:color w:val="000000"/>
              </w:rPr>
              <w:t>2001</w:t>
            </w:r>
          </w:p>
        </w:tc>
        <w:tc>
          <w:tcPr>
            <w:tcW w:w="1492" w:type="dxa"/>
            <w:vAlign w:val="center"/>
            <w:hideMark/>
          </w:tcPr>
          <w:p w14:paraId="1D1EA9D4" w14:textId="77777777" w:rsidR="000B2250" w:rsidRPr="00734033" w:rsidRDefault="000B2250" w:rsidP="00A028F6">
            <w:pPr>
              <w:keepNext/>
              <w:keepLines/>
              <w:spacing w:before="0" w:after="0"/>
              <w:jc w:val="center"/>
              <w:rPr>
                <w:color w:val="000000"/>
              </w:rPr>
            </w:pPr>
            <w:r w:rsidRPr="00734033">
              <w:rPr>
                <w:color w:val="000000"/>
              </w:rPr>
              <w:t>551</w:t>
            </w:r>
          </w:p>
        </w:tc>
        <w:tc>
          <w:tcPr>
            <w:tcW w:w="4257" w:type="dxa"/>
            <w:vAlign w:val="center"/>
            <w:hideMark/>
          </w:tcPr>
          <w:p w14:paraId="3C65E1D6" w14:textId="77777777" w:rsidR="000B2250" w:rsidRPr="00734033" w:rsidRDefault="000B2250" w:rsidP="00A028F6">
            <w:pPr>
              <w:keepNext/>
              <w:keepLines/>
              <w:spacing w:before="0" w:after="0"/>
              <w:ind w:left="504"/>
              <w:rPr>
                <w:color w:val="000000"/>
              </w:rPr>
            </w:pPr>
            <w:r w:rsidRPr="00734033">
              <w:rPr>
                <w:color w:val="000000"/>
              </w:rPr>
              <w:t>Psychology</w:t>
            </w:r>
          </w:p>
        </w:tc>
        <w:tc>
          <w:tcPr>
            <w:tcW w:w="1412" w:type="dxa"/>
            <w:tcBorders>
              <w:right w:val="single" w:sz="12" w:space="0" w:color="auto"/>
            </w:tcBorders>
            <w:vAlign w:val="center"/>
            <w:hideMark/>
          </w:tcPr>
          <w:p w14:paraId="2B95B4F2" w14:textId="77777777" w:rsidR="000B2250" w:rsidRPr="00734033" w:rsidRDefault="000B2250" w:rsidP="00A028F6">
            <w:pPr>
              <w:keepNext/>
              <w:keepLines/>
              <w:spacing w:before="0" w:after="0"/>
              <w:jc w:val="center"/>
              <w:rPr>
                <w:color w:val="000000"/>
              </w:rPr>
            </w:pPr>
            <w:r w:rsidRPr="00734033">
              <w:rPr>
                <w:color w:val="000000"/>
              </w:rPr>
              <w:t>No</w:t>
            </w:r>
          </w:p>
        </w:tc>
      </w:tr>
      <w:tr w:rsidR="000B2250" w:rsidRPr="00734033" w14:paraId="2C326849" w14:textId="77777777" w:rsidTr="00901B3C">
        <w:trPr>
          <w:trHeight w:val="288"/>
        </w:trPr>
        <w:tc>
          <w:tcPr>
            <w:tcW w:w="1928" w:type="dxa"/>
            <w:tcBorders>
              <w:left w:val="single" w:sz="12" w:space="0" w:color="auto"/>
            </w:tcBorders>
            <w:vAlign w:val="center"/>
            <w:hideMark/>
          </w:tcPr>
          <w:p w14:paraId="4F592AD2" w14:textId="77777777" w:rsidR="000B2250" w:rsidRPr="00734033" w:rsidRDefault="000B2250" w:rsidP="00A028F6">
            <w:pPr>
              <w:keepNext/>
              <w:keepLines/>
              <w:spacing w:before="0" w:after="0"/>
              <w:jc w:val="center"/>
              <w:rPr>
                <w:color w:val="000000"/>
              </w:rPr>
            </w:pPr>
            <w:r w:rsidRPr="00734033">
              <w:rPr>
                <w:color w:val="000000"/>
              </w:rPr>
              <w:t>2001</w:t>
            </w:r>
          </w:p>
        </w:tc>
        <w:tc>
          <w:tcPr>
            <w:tcW w:w="1492" w:type="dxa"/>
            <w:vAlign w:val="center"/>
            <w:hideMark/>
          </w:tcPr>
          <w:p w14:paraId="2ACC9FF8" w14:textId="77777777" w:rsidR="000B2250" w:rsidRPr="00734033" w:rsidRDefault="000B2250" w:rsidP="00A028F6">
            <w:pPr>
              <w:keepNext/>
              <w:keepLines/>
              <w:spacing w:before="0" w:after="0"/>
              <w:jc w:val="center"/>
              <w:rPr>
                <w:color w:val="000000"/>
              </w:rPr>
            </w:pPr>
            <w:r w:rsidRPr="00734033">
              <w:rPr>
                <w:color w:val="000000"/>
              </w:rPr>
              <w:t>556</w:t>
            </w:r>
          </w:p>
        </w:tc>
        <w:tc>
          <w:tcPr>
            <w:tcW w:w="4257" w:type="dxa"/>
            <w:vAlign w:val="center"/>
            <w:hideMark/>
          </w:tcPr>
          <w:p w14:paraId="0721B33B" w14:textId="77777777" w:rsidR="000B2250" w:rsidRPr="00734033" w:rsidRDefault="000B2250" w:rsidP="00A028F6">
            <w:pPr>
              <w:keepNext/>
              <w:keepLines/>
              <w:spacing w:before="0" w:after="0"/>
              <w:ind w:left="522"/>
              <w:rPr>
                <w:color w:val="000000"/>
              </w:rPr>
            </w:pPr>
            <w:r w:rsidRPr="00734033">
              <w:rPr>
                <w:color w:val="000000"/>
              </w:rPr>
              <w:t>Harold Frank Hall (Engineering I)</w:t>
            </w:r>
          </w:p>
        </w:tc>
        <w:tc>
          <w:tcPr>
            <w:tcW w:w="1412" w:type="dxa"/>
            <w:tcBorders>
              <w:right w:val="single" w:sz="12" w:space="0" w:color="auto"/>
            </w:tcBorders>
            <w:vAlign w:val="center"/>
            <w:hideMark/>
          </w:tcPr>
          <w:p w14:paraId="32E59283" w14:textId="77777777" w:rsidR="000B2250" w:rsidRPr="00734033" w:rsidRDefault="000B2250" w:rsidP="00A028F6">
            <w:pPr>
              <w:keepNext/>
              <w:keepLines/>
              <w:spacing w:before="0" w:after="0"/>
              <w:jc w:val="center"/>
              <w:rPr>
                <w:color w:val="000000"/>
              </w:rPr>
            </w:pPr>
            <w:r w:rsidRPr="00734033">
              <w:rPr>
                <w:color w:val="000000"/>
              </w:rPr>
              <w:t>Yes</w:t>
            </w:r>
          </w:p>
        </w:tc>
      </w:tr>
      <w:tr w:rsidR="000B2250" w:rsidRPr="00734033" w14:paraId="7D81791A" w14:textId="77777777" w:rsidTr="00901B3C">
        <w:trPr>
          <w:trHeight w:val="288"/>
        </w:trPr>
        <w:tc>
          <w:tcPr>
            <w:tcW w:w="1928" w:type="dxa"/>
            <w:tcBorders>
              <w:left w:val="single" w:sz="12" w:space="0" w:color="auto"/>
            </w:tcBorders>
            <w:vAlign w:val="center"/>
            <w:hideMark/>
          </w:tcPr>
          <w:p w14:paraId="24D770F1" w14:textId="77777777" w:rsidR="000B2250" w:rsidRPr="00734033" w:rsidRDefault="000B2250" w:rsidP="00A028F6">
            <w:pPr>
              <w:keepNext/>
              <w:keepLines/>
              <w:spacing w:before="0" w:after="0"/>
              <w:jc w:val="center"/>
              <w:rPr>
                <w:color w:val="000000"/>
              </w:rPr>
            </w:pPr>
            <w:r w:rsidRPr="00734033">
              <w:rPr>
                <w:color w:val="000000"/>
              </w:rPr>
              <w:t>2001</w:t>
            </w:r>
          </w:p>
        </w:tc>
        <w:tc>
          <w:tcPr>
            <w:tcW w:w="1492" w:type="dxa"/>
            <w:vAlign w:val="center"/>
            <w:hideMark/>
          </w:tcPr>
          <w:p w14:paraId="78149EC5" w14:textId="77777777" w:rsidR="000B2250" w:rsidRPr="00734033" w:rsidRDefault="000B2250" w:rsidP="00A028F6">
            <w:pPr>
              <w:keepNext/>
              <w:keepLines/>
              <w:spacing w:before="0" w:after="0"/>
              <w:jc w:val="center"/>
              <w:rPr>
                <w:color w:val="000000"/>
              </w:rPr>
            </w:pPr>
            <w:r w:rsidRPr="00734033">
              <w:rPr>
                <w:color w:val="000000"/>
              </w:rPr>
              <w:t>557</w:t>
            </w:r>
          </w:p>
        </w:tc>
        <w:tc>
          <w:tcPr>
            <w:tcW w:w="4257" w:type="dxa"/>
            <w:vAlign w:val="center"/>
            <w:hideMark/>
          </w:tcPr>
          <w:p w14:paraId="4A1BE7DF" w14:textId="77777777" w:rsidR="000B2250" w:rsidRPr="00734033" w:rsidRDefault="000B2250" w:rsidP="00A028F6">
            <w:pPr>
              <w:keepNext/>
              <w:keepLines/>
              <w:spacing w:before="0" w:after="0"/>
              <w:ind w:left="522"/>
              <w:rPr>
                <w:color w:val="000000"/>
              </w:rPr>
            </w:pPr>
            <w:r w:rsidRPr="00734033">
              <w:rPr>
                <w:color w:val="000000"/>
              </w:rPr>
              <w:t>Chemistry</w:t>
            </w:r>
          </w:p>
        </w:tc>
        <w:tc>
          <w:tcPr>
            <w:tcW w:w="1412" w:type="dxa"/>
            <w:tcBorders>
              <w:right w:val="single" w:sz="12" w:space="0" w:color="auto"/>
            </w:tcBorders>
            <w:vAlign w:val="center"/>
            <w:hideMark/>
          </w:tcPr>
          <w:p w14:paraId="2B9B3D0A" w14:textId="77777777" w:rsidR="000B2250" w:rsidRPr="00734033" w:rsidRDefault="000B2250" w:rsidP="00A028F6">
            <w:pPr>
              <w:keepNext/>
              <w:keepLines/>
              <w:spacing w:before="0" w:after="0"/>
              <w:jc w:val="center"/>
              <w:rPr>
                <w:color w:val="000000"/>
              </w:rPr>
            </w:pPr>
            <w:r w:rsidRPr="00734033">
              <w:rPr>
                <w:color w:val="000000"/>
              </w:rPr>
              <w:t>Yes</w:t>
            </w:r>
          </w:p>
        </w:tc>
      </w:tr>
      <w:tr w:rsidR="000B2250" w:rsidRPr="00734033" w14:paraId="28F4A9D0" w14:textId="77777777" w:rsidTr="00901B3C">
        <w:trPr>
          <w:trHeight w:val="288"/>
        </w:trPr>
        <w:tc>
          <w:tcPr>
            <w:tcW w:w="1928" w:type="dxa"/>
            <w:tcBorders>
              <w:left w:val="single" w:sz="12" w:space="0" w:color="auto"/>
            </w:tcBorders>
            <w:vAlign w:val="center"/>
            <w:hideMark/>
          </w:tcPr>
          <w:p w14:paraId="6B0FDDCB" w14:textId="77777777" w:rsidR="000B2250" w:rsidRPr="00734033" w:rsidRDefault="000B2250" w:rsidP="00A028F6">
            <w:pPr>
              <w:keepNext/>
              <w:keepLines/>
              <w:spacing w:before="0" w:after="0"/>
              <w:jc w:val="center"/>
              <w:rPr>
                <w:color w:val="000000"/>
              </w:rPr>
            </w:pPr>
            <w:r w:rsidRPr="00734033">
              <w:rPr>
                <w:color w:val="000000"/>
              </w:rPr>
              <w:t>2001</w:t>
            </w:r>
          </w:p>
        </w:tc>
        <w:tc>
          <w:tcPr>
            <w:tcW w:w="1492" w:type="dxa"/>
            <w:vAlign w:val="center"/>
            <w:hideMark/>
          </w:tcPr>
          <w:p w14:paraId="5ABC9E9E" w14:textId="77777777" w:rsidR="000B2250" w:rsidRPr="00734033" w:rsidRDefault="000B2250" w:rsidP="00A028F6">
            <w:pPr>
              <w:keepNext/>
              <w:keepLines/>
              <w:spacing w:before="0" w:after="0"/>
              <w:jc w:val="center"/>
              <w:rPr>
                <w:color w:val="000000"/>
              </w:rPr>
            </w:pPr>
            <w:r w:rsidRPr="00734033">
              <w:rPr>
                <w:color w:val="000000"/>
              </w:rPr>
              <w:t>657</w:t>
            </w:r>
          </w:p>
        </w:tc>
        <w:tc>
          <w:tcPr>
            <w:tcW w:w="4257" w:type="dxa"/>
            <w:vAlign w:val="center"/>
            <w:hideMark/>
          </w:tcPr>
          <w:p w14:paraId="111E0691" w14:textId="77777777" w:rsidR="000B2250" w:rsidRPr="00734033" w:rsidRDefault="000B2250" w:rsidP="00A028F6">
            <w:pPr>
              <w:keepNext/>
              <w:keepLines/>
              <w:spacing w:before="0" w:after="0"/>
              <w:ind w:left="522"/>
              <w:rPr>
                <w:color w:val="000000"/>
              </w:rPr>
            </w:pPr>
            <w:r w:rsidRPr="00734033">
              <w:rPr>
                <w:color w:val="000000"/>
              </w:rPr>
              <w:t>Physical Science Building North</w:t>
            </w:r>
          </w:p>
        </w:tc>
        <w:tc>
          <w:tcPr>
            <w:tcW w:w="1412" w:type="dxa"/>
            <w:tcBorders>
              <w:right w:val="single" w:sz="12" w:space="0" w:color="auto"/>
            </w:tcBorders>
            <w:vAlign w:val="center"/>
            <w:hideMark/>
          </w:tcPr>
          <w:p w14:paraId="47EEA31F" w14:textId="77777777" w:rsidR="000B2250" w:rsidRPr="00734033" w:rsidRDefault="000B2250" w:rsidP="00A028F6">
            <w:pPr>
              <w:keepNext/>
              <w:keepLines/>
              <w:spacing w:before="0" w:after="0"/>
              <w:jc w:val="center"/>
              <w:rPr>
                <w:color w:val="000000"/>
              </w:rPr>
            </w:pPr>
            <w:r w:rsidRPr="00734033">
              <w:rPr>
                <w:color w:val="000000"/>
              </w:rPr>
              <w:t>No</w:t>
            </w:r>
          </w:p>
        </w:tc>
      </w:tr>
      <w:tr w:rsidR="000B2250" w:rsidRPr="00734033" w14:paraId="7BCCC66A" w14:textId="77777777" w:rsidTr="00901B3C">
        <w:trPr>
          <w:trHeight w:val="288"/>
        </w:trPr>
        <w:tc>
          <w:tcPr>
            <w:tcW w:w="1928" w:type="dxa"/>
            <w:tcBorders>
              <w:left w:val="single" w:sz="12" w:space="0" w:color="auto"/>
            </w:tcBorders>
            <w:vAlign w:val="center"/>
            <w:hideMark/>
          </w:tcPr>
          <w:p w14:paraId="4D236A53" w14:textId="77777777" w:rsidR="000B2250" w:rsidRPr="00734033" w:rsidRDefault="000B2250" w:rsidP="00A028F6">
            <w:pPr>
              <w:keepNext/>
              <w:keepLines/>
              <w:spacing w:before="0" w:after="0"/>
              <w:jc w:val="center"/>
              <w:rPr>
                <w:color w:val="000000"/>
              </w:rPr>
            </w:pPr>
            <w:r w:rsidRPr="00734033">
              <w:rPr>
                <w:color w:val="000000"/>
              </w:rPr>
              <w:t>2002</w:t>
            </w:r>
          </w:p>
        </w:tc>
        <w:tc>
          <w:tcPr>
            <w:tcW w:w="1492" w:type="dxa"/>
            <w:vAlign w:val="center"/>
            <w:hideMark/>
          </w:tcPr>
          <w:p w14:paraId="62B2E338" w14:textId="77777777" w:rsidR="000B2250" w:rsidRPr="00734033" w:rsidRDefault="000B2250" w:rsidP="00A028F6">
            <w:pPr>
              <w:keepNext/>
              <w:keepLines/>
              <w:spacing w:before="0" w:after="0"/>
              <w:jc w:val="center"/>
              <w:rPr>
                <w:color w:val="000000"/>
              </w:rPr>
            </w:pPr>
            <w:r w:rsidRPr="00734033">
              <w:rPr>
                <w:color w:val="000000"/>
              </w:rPr>
              <w:t>531</w:t>
            </w:r>
          </w:p>
        </w:tc>
        <w:tc>
          <w:tcPr>
            <w:tcW w:w="4257" w:type="dxa"/>
            <w:vAlign w:val="center"/>
            <w:hideMark/>
          </w:tcPr>
          <w:p w14:paraId="03C3B8DC" w14:textId="77777777" w:rsidR="000B2250" w:rsidRPr="00734033" w:rsidRDefault="000B2250" w:rsidP="00A028F6">
            <w:pPr>
              <w:keepNext/>
              <w:keepLines/>
              <w:spacing w:before="0" w:after="0"/>
              <w:ind w:left="522"/>
              <w:rPr>
                <w:color w:val="000000"/>
              </w:rPr>
            </w:pPr>
            <w:r w:rsidRPr="00734033">
              <w:rPr>
                <w:color w:val="000000"/>
              </w:rPr>
              <w:t>Music and Lotte Lehman Concert Hall</w:t>
            </w:r>
          </w:p>
        </w:tc>
        <w:tc>
          <w:tcPr>
            <w:tcW w:w="1412" w:type="dxa"/>
            <w:tcBorders>
              <w:right w:val="single" w:sz="12" w:space="0" w:color="auto"/>
            </w:tcBorders>
            <w:vAlign w:val="center"/>
            <w:hideMark/>
          </w:tcPr>
          <w:p w14:paraId="0697776A" w14:textId="77777777" w:rsidR="000B2250" w:rsidRPr="00734033" w:rsidRDefault="000B2250" w:rsidP="00A028F6">
            <w:pPr>
              <w:keepNext/>
              <w:keepLines/>
              <w:spacing w:before="0" w:after="0"/>
              <w:jc w:val="center"/>
              <w:rPr>
                <w:color w:val="000000"/>
              </w:rPr>
            </w:pPr>
            <w:r w:rsidRPr="00734033">
              <w:rPr>
                <w:color w:val="000000"/>
              </w:rPr>
              <w:t>No</w:t>
            </w:r>
          </w:p>
        </w:tc>
      </w:tr>
      <w:tr w:rsidR="000B2250" w:rsidRPr="00734033" w14:paraId="7BFA5E96" w14:textId="77777777" w:rsidTr="00901B3C">
        <w:trPr>
          <w:trHeight w:val="288"/>
        </w:trPr>
        <w:tc>
          <w:tcPr>
            <w:tcW w:w="1928" w:type="dxa"/>
            <w:tcBorders>
              <w:left w:val="single" w:sz="12" w:space="0" w:color="auto"/>
            </w:tcBorders>
            <w:vAlign w:val="center"/>
            <w:hideMark/>
          </w:tcPr>
          <w:p w14:paraId="79E4D773" w14:textId="77777777" w:rsidR="000B2250" w:rsidRPr="00734033" w:rsidRDefault="000B2250" w:rsidP="00A028F6">
            <w:pPr>
              <w:keepNext/>
              <w:keepLines/>
              <w:spacing w:before="0" w:after="0"/>
              <w:jc w:val="center"/>
              <w:rPr>
                <w:color w:val="000000"/>
              </w:rPr>
            </w:pPr>
            <w:r w:rsidRPr="00734033">
              <w:rPr>
                <w:color w:val="000000"/>
              </w:rPr>
              <w:t>2002</w:t>
            </w:r>
          </w:p>
        </w:tc>
        <w:tc>
          <w:tcPr>
            <w:tcW w:w="1492" w:type="dxa"/>
            <w:vAlign w:val="center"/>
            <w:hideMark/>
          </w:tcPr>
          <w:p w14:paraId="5B2A5C39" w14:textId="77777777" w:rsidR="000B2250" w:rsidRPr="00734033" w:rsidRDefault="000B2250" w:rsidP="00A028F6">
            <w:pPr>
              <w:keepNext/>
              <w:keepLines/>
              <w:spacing w:before="0" w:after="0"/>
              <w:jc w:val="center"/>
              <w:rPr>
                <w:color w:val="000000"/>
              </w:rPr>
            </w:pPr>
            <w:r w:rsidRPr="00734033">
              <w:rPr>
                <w:color w:val="000000"/>
              </w:rPr>
              <w:t>572</w:t>
            </w:r>
          </w:p>
        </w:tc>
        <w:tc>
          <w:tcPr>
            <w:tcW w:w="4257" w:type="dxa"/>
            <w:vAlign w:val="center"/>
            <w:hideMark/>
          </w:tcPr>
          <w:p w14:paraId="0320E3E2" w14:textId="77777777" w:rsidR="000B2250" w:rsidRPr="00734033" w:rsidRDefault="000B2250" w:rsidP="00A028F6">
            <w:pPr>
              <w:keepNext/>
              <w:keepLines/>
              <w:spacing w:before="0" w:after="0"/>
              <w:ind w:left="522"/>
              <w:rPr>
                <w:color w:val="000000"/>
              </w:rPr>
            </w:pPr>
            <w:r w:rsidRPr="00734033">
              <w:rPr>
                <w:color w:val="000000"/>
              </w:rPr>
              <w:t>Broida Hall</w:t>
            </w:r>
          </w:p>
        </w:tc>
        <w:tc>
          <w:tcPr>
            <w:tcW w:w="1412" w:type="dxa"/>
            <w:tcBorders>
              <w:right w:val="single" w:sz="12" w:space="0" w:color="auto"/>
            </w:tcBorders>
            <w:vAlign w:val="center"/>
            <w:hideMark/>
          </w:tcPr>
          <w:p w14:paraId="1FD2FB2B" w14:textId="77777777" w:rsidR="000B2250" w:rsidRPr="00734033" w:rsidRDefault="000B2250" w:rsidP="00A028F6">
            <w:pPr>
              <w:keepNext/>
              <w:keepLines/>
              <w:spacing w:before="0" w:after="0"/>
              <w:jc w:val="center"/>
              <w:rPr>
                <w:color w:val="000000"/>
              </w:rPr>
            </w:pPr>
            <w:r w:rsidRPr="00734033">
              <w:rPr>
                <w:color w:val="000000"/>
              </w:rPr>
              <w:t>Yes</w:t>
            </w:r>
          </w:p>
        </w:tc>
      </w:tr>
      <w:tr w:rsidR="000B2250" w:rsidRPr="00734033" w14:paraId="09F7598A" w14:textId="77777777" w:rsidTr="00901B3C">
        <w:trPr>
          <w:trHeight w:val="288"/>
        </w:trPr>
        <w:tc>
          <w:tcPr>
            <w:tcW w:w="1928" w:type="dxa"/>
            <w:tcBorders>
              <w:left w:val="single" w:sz="12" w:space="0" w:color="auto"/>
            </w:tcBorders>
            <w:vAlign w:val="center"/>
            <w:hideMark/>
          </w:tcPr>
          <w:p w14:paraId="4F0B99A7" w14:textId="77777777" w:rsidR="000B2250" w:rsidRPr="00734033" w:rsidRDefault="000B2250" w:rsidP="00A028F6">
            <w:pPr>
              <w:keepNext/>
              <w:keepLines/>
              <w:spacing w:before="0" w:after="0"/>
              <w:jc w:val="center"/>
              <w:rPr>
                <w:color w:val="000000"/>
              </w:rPr>
            </w:pPr>
            <w:r w:rsidRPr="00734033">
              <w:rPr>
                <w:color w:val="000000"/>
              </w:rPr>
              <w:t>2003</w:t>
            </w:r>
          </w:p>
        </w:tc>
        <w:tc>
          <w:tcPr>
            <w:tcW w:w="1492" w:type="dxa"/>
            <w:vAlign w:val="center"/>
            <w:hideMark/>
          </w:tcPr>
          <w:p w14:paraId="0B126A92" w14:textId="77777777" w:rsidR="000B2250" w:rsidRPr="00734033" w:rsidRDefault="000B2250" w:rsidP="00A028F6">
            <w:pPr>
              <w:keepNext/>
              <w:keepLines/>
              <w:spacing w:before="0" w:after="0"/>
              <w:jc w:val="center"/>
              <w:rPr>
                <w:color w:val="000000"/>
              </w:rPr>
            </w:pPr>
            <w:r w:rsidRPr="00734033">
              <w:rPr>
                <w:color w:val="000000"/>
              </w:rPr>
              <w:t>225</w:t>
            </w:r>
          </w:p>
        </w:tc>
        <w:tc>
          <w:tcPr>
            <w:tcW w:w="4257" w:type="dxa"/>
            <w:vAlign w:val="center"/>
            <w:hideMark/>
          </w:tcPr>
          <w:p w14:paraId="5C8F20C7" w14:textId="77777777" w:rsidR="000B2250" w:rsidRPr="00734033" w:rsidRDefault="000B2250" w:rsidP="00A028F6">
            <w:pPr>
              <w:keepNext/>
              <w:keepLines/>
              <w:spacing w:before="0" w:after="0"/>
              <w:ind w:left="522"/>
              <w:rPr>
                <w:color w:val="000000"/>
              </w:rPr>
            </w:pPr>
            <w:r w:rsidRPr="00734033">
              <w:rPr>
                <w:color w:val="000000"/>
              </w:rPr>
              <w:t>Engineering Science Building</w:t>
            </w:r>
          </w:p>
        </w:tc>
        <w:tc>
          <w:tcPr>
            <w:tcW w:w="1412" w:type="dxa"/>
            <w:tcBorders>
              <w:right w:val="single" w:sz="12" w:space="0" w:color="auto"/>
            </w:tcBorders>
            <w:vAlign w:val="center"/>
            <w:hideMark/>
          </w:tcPr>
          <w:p w14:paraId="79E965E7" w14:textId="77777777" w:rsidR="000B2250" w:rsidRPr="00734033" w:rsidRDefault="000B2250" w:rsidP="00A028F6">
            <w:pPr>
              <w:keepNext/>
              <w:keepLines/>
              <w:spacing w:before="0" w:after="0"/>
              <w:jc w:val="center"/>
              <w:rPr>
                <w:color w:val="000000"/>
              </w:rPr>
            </w:pPr>
            <w:r w:rsidRPr="00734033">
              <w:rPr>
                <w:color w:val="000000"/>
              </w:rPr>
              <w:t>Yes</w:t>
            </w:r>
          </w:p>
        </w:tc>
      </w:tr>
      <w:tr w:rsidR="000B2250" w:rsidRPr="00734033" w14:paraId="14D1CF39" w14:textId="77777777" w:rsidTr="00901B3C">
        <w:trPr>
          <w:trHeight w:val="288"/>
        </w:trPr>
        <w:tc>
          <w:tcPr>
            <w:tcW w:w="1928" w:type="dxa"/>
            <w:tcBorders>
              <w:left w:val="single" w:sz="12" w:space="0" w:color="auto"/>
            </w:tcBorders>
            <w:vAlign w:val="center"/>
            <w:hideMark/>
          </w:tcPr>
          <w:p w14:paraId="7132B81B" w14:textId="77777777" w:rsidR="000B2250" w:rsidRPr="00734033" w:rsidRDefault="000B2250" w:rsidP="00A028F6">
            <w:pPr>
              <w:keepNext/>
              <w:keepLines/>
              <w:spacing w:before="0" w:after="0"/>
              <w:jc w:val="center"/>
              <w:rPr>
                <w:color w:val="000000"/>
              </w:rPr>
            </w:pPr>
            <w:r w:rsidRPr="00734033">
              <w:rPr>
                <w:color w:val="000000"/>
              </w:rPr>
              <w:t>2005</w:t>
            </w:r>
          </w:p>
        </w:tc>
        <w:tc>
          <w:tcPr>
            <w:tcW w:w="1492" w:type="dxa"/>
            <w:vAlign w:val="center"/>
            <w:hideMark/>
          </w:tcPr>
          <w:p w14:paraId="41CDCDC2" w14:textId="77777777" w:rsidR="000B2250" w:rsidRPr="00734033" w:rsidRDefault="000B2250" w:rsidP="00A028F6">
            <w:pPr>
              <w:keepNext/>
              <w:keepLines/>
              <w:spacing w:before="0" w:after="0"/>
              <w:jc w:val="center"/>
              <w:rPr>
                <w:color w:val="000000"/>
              </w:rPr>
            </w:pPr>
            <w:r w:rsidRPr="00734033">
              <w:rPr>
                <w:color w:val="000000"/>
              </w:rPr>
              <w:t>520</w:t>
            </w:r>
          </w:p>
        </w:tc>
        <w:tc>
          <w:tcPr>
            <w:tcW w:w="4257" w:type="dxa"/>
            <w:vAlign w:val="center"/>
            <w:hideMark/>
          </w:tcPr>
          <w:p w14:paraId="0F5B5F53" w14:textId="77777777" w:rsidR="000B2250" w:rsidRPr="00734033" w:rsidRDefault="000B2250" w:rsidP="00A028F6">
            <w:pPr>
              <w:keepNext/>
              <w:keepLines/>
              <w:spacing w:before="0" w:after="0"/>
              <w:ind w:left="522"/>
              <w:rPr>
                <w:color w:val="000000"/>
              </w:rPr>
            </w:pPr>
            <w:r w:rsidRPr="00734033">
              <w:rPr>
                <w:color w:val="000000"/>
              </w:rPr>
              <w:t>Marine Science Research Building</w:t>
            </w:r>
          </w:p>
        </w:tc>
        <w:tc>
          <w:tcPr>
            <w:tcW w:w="1412" w:type="dxa"/>
            <w:tcBorders>
              <w:right w:val="single" w:sz="12" w:space="0" w:color="auto"/>
            </w:tcBorders>
            <w:vAlign w:val="center"/>
            <w:hideMark/>
          </w:tcPr>
          <w:p w14:paraId="3F64B072" w14:textId="77777777" w:rsidR="000B2250" w:rsidRPr="00734033" w:rsidRDefault="000B2250" w:rsidP="00A028F6">
            <w:pPr>
              <w:keepNext/>
              <w:keepLines/>
              <w:spacing w:before="0" w:after="0"/>
              <w:jc w:val="center"/>
              <w:rPr>
                <w:color w:val="000000"/>
              </w:rPr>
            </w:pPr>
            <w:r w:rsidRPr="00734033">
              <w:rPr>
                <w:color w:val="000000"/>
              </w:rPr>
              <w:t>No</w:t>
            </w:r>
          </w:p>
        </w:tc>
      </w:tr>
      <w:tr w:rsidR="000B2250" w:rsidRPr="00734033" w14:paraId="7D4D7233" w14:textId="77777777" w:rsidTr="00901B3C">
        <w:trPr>
          <w:trHeight w:val="288"/>
        </w:trPr>
        <w:tc>
          <w:tcPr>
            <w:tcW w:w="1928" w:type="dxa"/>
            <w:tcBorders>
              <w:left w:val="single" w:sz="12" w:space="0" w:color="auto"/>
            </w:tcBorders>
            <w:vAlign w:val="center"/>
            <w:hideMark/>
          </w:tcPr>
          <w:p w14:paraId="50076DF6" w14:textId="77777777" w:rsidR="000B2250" w:rsidRPr="00734033" w:rsidRDefault="000B2250" w:rsidP="00A028F6">
            <w:pPr>
              <w:keepNext/>
              <w:keepLines/>
              <w:spacing w:before="0" w:after="0"/>
              <w:jc w:val="center"/>
              <w:rPr>
                <w:color w:val="000000"/>
              </w:rPr>
            </w:pPr>
            <w:r w:rsidRPr="00734033">
              <w:rPr>
                <w:color w:val="000000"/>
              </w:rPr>
              <w:t>2005</w:t>
            </w:r>
          </w:p>
        </w:tc>
        <w:tc>
          <w:tcPr>
            <w:tcW w:w="1492" w:type="dxa"/>
            <w:vAlign w:val="center"/>
            <w:hideMark/>
          </w:tcPr>
          <w:p w14:paraId="48124F4F" w14:textId="77777777" w:rsidR="000B2250" w:rsidRPr="00734033" w:rsidRDefault="000B2250" w:rsidP="00A028F6">
            <w:pPr>
              <w:keepNext/>
              <w:keepLines/>
              <w:spacing w:before="0" w:after="0"/>
              <w:jc w:val="center"/>
              <w:rPr>
                <w:color w:val="000000"/>
              </w:rPr>
            </w:pPr>
            <w:r w:rsidRPr="00734033">
              <w:rPr>
                <w:color w:val="000000"/>
              </w:rPr>
              <w:t>571</w:t>
            </w:r>
          </w:p>
        </w:tc>
        <w:tc>
          <w:tcPr>
            <w:tcW w:w="4257" w:type="dxa"/>
            <w:vAlign w:val="center"/>
            <w:hideMark/>
          </w:tcPr>
          <w:p w14:paraId="0179547B" w14:textId="77777777" w:rsidR="000B2250" w:rsidRPr="00734033" w:rsidRDefault="000B2250" w:rsidP="00A028F6">
            <w:pPr>
              <w:keepNext/>
              <w:keepLines/>
              <w:spacing w:before="0" w:after="0"/>
              <w:ind w:left="522"/>
              <w:rPr>
                <w:color w:val="000000"/>
              </w:rPr>
            </w:pPr>
            <w:r w:rsidRPr="00734033">
              <w:rPr>
                <w:color w:val="000000"/>
              </w:rPr>
              <w:t>Biological Sciences II</w:t>
            </w:r>
          </w:p>
        </w:tc>
        <w:tc>
          <w:tcPr>
            <w:tcW w:w="1412" w:type="dxa"/>
            <w:tcBorders>
              <w:right w:val="single" w:sz="12" w:space="0" w:color="auto"/>
            </w:tcBorders>
            <w:vAlign w:val="center"/>
            <w:hideMark/>
          </w:tcPr>
          <w:p w14:paraId="26AAB0CD" w14:textId="77777777" w:rsidR="000B2250" w:rsidRPr="00734033" w:rsidRDefault="000B2250" w:rsidP="00A028F6">
            <w:pPr>
              <w:keepNext/>
              <w:keepLines/>
              <w:spacing w:before="0" w:after="0"/>
              <w:jc w:val="center"/>
              <w:rPr>
                <w:color w:val="000000"/>
              </w:rPr>
            </w:pPr>
            <w:r w:rsidRPr="00734033">
              <w:rPr>
                <w:color w:val="000000"/>
              </w:rPr>
              <w:t>Yes</w:t>
            </w:r>
          </w:p>
        </w:tc>
      </w:tr>
      <w:tr w:rsidR="000B2250" w:rsidRPr="00734033" w14:paraId="1CB1C3A1" w14:textId="77777777" w:rsidTr="00901B3C">
        <w:trPr>
          <w:trHeight w:val="288"/>
        </w:trPr>
        <w:tc>
          <w:tcPr>
            <w:tcW w:w="1928" w:type="dxa"/>
            <w:tcBorders>
              <w:left w:val="single" w:sz="12" w:space="0" w:color="auto"/>
            </w:tcBorders>
            <w:vAlign w:val="center"/>
            <w:hideMark/>
          </w:tcPr>
          <w:p w14:paraId="1F23100B" w14:textId="77777777" w:rsidR="000B2250" w:rsidRPr="00734033" w:rsidRDefault="000B2250" w:rsidP="00A028F6">
            <w:pPr>
              <w:keepNext/>
              <w:keepLines/>
              <w:spacing w:before="0" w:after="0"/>
              <w:jc w:val="center"/>
              <w:rPr>
                <w:color w:val="000000"/>
              </w:rPr>
            </w:pPr>
            <w:r w:rsidRPr="00734033">
              <w:rPr>
                <w:color w:val="000000"/>
              </w:rPr>
              <w:t>2006</w:t>
            </w:r>
          </w:p>
        </w:tc>
        <w:tc>
          <w:tcPr>
            <w:tcW w:w="1492" w:type="dxa"/>
            <w:vAlign w:val="center"/>
            <w:hideMark/>
          </w:tcPr>
          <w:p w14:paraId="1F2B3B75" w14:textId="77777777" w:rsidR="000B2250" w:rsidRPr="00734033" w:rsidRDefault="000B2250" w:rsidP="00A028F6">
            <w:pPr>
              <w:keepNext/>
              <w:keepLines/>
              <w:spacing w:before="0" w:after="0"/>
              <w:jc w:val="center"/>
              <w:rPr>
                <w:color w:val="000000"/>
              </w:rPr>
            </w:pPr>
            <w:r w:rsidRPr="00734033">
              <w:rPr>
                <w:color w:val="000000"/>
              </w:rPr>
              <w:t>266</w:t>
            </w:r>
          </w:p>
        </w:tc>
        <w:tc>
          <w:tcPr>
            <w:tcW w:w="4257" w:type="dxa"/>
            <w:vAlign w:val="center"/>
            <w:hideMark/>
          </w:tcPr>
          <w:p w14:paraId="5894B997" w14:textId="77777777" w:rsidR="000B2250" w:rsidRPr="00734033" w:rsidRDefault="000B2250" w:rsidP="00A028F6">
            <w:pPr>
              <w:keepNext/>
              <w:keepLines/>
              <w:spacing w:before="0" w:after="0"/>
              <w:ind w:left="522"/>
              <w:rPr>
                <w:color w:val="000000"/>
              </w:rPr>
            </w:pPr>
            <w:r w:rsidRPr="00734033">
              <w:rPr>
                <w:color w:val="000000"/>
              </w:rPr>
              <w:t>Elings Hall</w:t>
            </w:r>
          </w:p>
        </w:tc>
        <w:tc>
          <w:tcPr>
            <w:tcW w:w="1412" w:type="dxa"/>
            <w:tcBorders>
              <w:right w:val="single" w:sz="12" w:space="0" w:color="auto"/>
            </w:tcBorders>
            <w:vAlign w:val="center"/>
            <w:hideMark/>
          </w:tcPr>
          <w:p w14:paraId="5CA0B7A3" w14:textId="77777777" w:rsidR="000B2250" w:rsidRPr="00734033" w:rsidRDefault="000B2250" w:rsidP="00A028F6">
            <w:pPr>
              <w:keepNext/>
              <w:keepLines/>
              <w:spacing w:before="0" w:after="0"/>
              <w:jc w:val="center"/>
              <w:rPr>
                <w:color w:val="000000"/>
              </w:rPr>
            </w:pPr>
            <w:r w:rsidRPr="00734033">
              <w:rPr>
                <w:color w:val="000000"/>
              </w:rPr>
              <w:t>Yes</w:t>
            </w:r>
          </w:p>
        </w:tc>
      </w:tr>
      <w:tr w:rsidR="000B2250" w:rsidRPr="00734033" w14:paraId="5C566100" w14:textId="77777777" w:rsidTr="00901B3C">
        <w:trPr>
          <w:trHeight w:val="288"/>
        </w:trPr>
        <w:tc>
          <w:tcPr>
            <w:tcW w:w="1928" w:type="dxa"/>
            <w:tcBorders>
              <w:left w:val="single" w:sz="12" w:space="0" w:color="auto"/>
            </w:tcBorders>
            <w:vAlign w:val="center"/>
            <w:hideMark/>
          </w:tcPr>
          <w:p w14:paraId="6AAAC20A" w14:textId="77777777" w:rsidR="000B2250" w:rsidRPr="00734033" w:rsidRDefault="000B2250" w:rsidP="00A028F6">
            <w:pPr>
              <w:keepNext/>
              <w:keepLines/>
              <w:spacing w:before="0" w:after="0"/>
              <w:jc w:val="center"/>
              <w:rPr>
                <w:color w:val="000000"/>
              </w:rPr>
            </w:pPr>
            <w:r w:rsidRPr="00734033">
              <w:rPr>
                <w:color w:val="000000"/>
              </w:rPr>
              <w:t>2006</w:t>
            </w:r>
          </w:p>
        </w:tc>
        <w:tc>
          <w:tcPr>
            <w:tcW w:w="1492" w:type="dxa"/>
            <w:vAlign w:val="center"/>
            <w:hideMark/>
          </w:tcPr>
          <w:p w14:paraId="33E2EF92" w14:textId="77777777" w:rsidR="000B2250" w:rsidRPr="00734033" w:rsidRDefault="000B2250" w:rsidP="00A028F6">
            <w:pPr>
              <w:keepNext/>
              <w:keepLines/>
              <w:spacing w:before="0" w:after="0"/>
              <w:jc w:val="center"/>
              <w:rPr>
                <w:color w:val="000000"/>
              </w:rPr>
            </w:pPr>
            <w:r w:rsidRPr="00734033">
              <w:rPr>
                <w:color w:val="000000"/>
              </w:rPr>
              <w:t>568</w:t>
            </w:r>
          </w:p>
        </w:tc>
        <w:tc>
          <w:tcPr>
            <w:tcW w:w="4257" w:type="dxa"/>
            <w:vAlign w:val="center"/>
            <w:hideMark/>
          </w:tcPr>
          <w:p w14:paraId="240D8A22" w14:textId="77777777" w:rsidR="000B2250" w:rsidRPr="00734033" w:rsidRDefault="000B2250" w:rsidP="00A028F6">
            <w:pPr>
              <w:keepNext/>
              <w:keepLines/>
              <w:spacing w:before="0" w:after="0"/>
              <w:ind w:left="522"/>
              <w:rPr>
                <w:color w:val="000000"/>
              </w:rPr>
            </w:pPr>
            <w:r w:rsidRPr="00734033">
              <w:rPr>
                <w:color w:val="000000"/>
              </w:rPr>
              <w:t>Student Affairs and Administration Services Building</w:t>
            </w:r>
          </w:p>
        </w:tc>
        <w:tc>
          <w:tcPr>
            <w:tcW w:w="1412" w:type="dxa"/>
            <w:tcBorders>
              <w:right w:val="single" w:sz="12" w:space="0" w:color="auto"/>
            </w:tcBorders>
            <w:vAlign w:val="center"/>
            <w:hideMark/>
          </w:tcPr>
          <w:p w14:paraId="367908E1" w14:textId="77777777" w:rsidR="000B2250" w:rsidRPr="00734033" w:rsidRDefault="000B2250" w:rsidP="00A028F6">
            <w:pPr>
              <w:keepNext/>
              <w:keepLines/>
              <w:spacing w:before="0" w:after="0"/>
              <w:jc w:val="center"/>
              <w:rPr>
                <w:color w:val="000000"/>
              </w:rPr>
            </w:pPr>
            <w:r w:rsidRPr="00734033">
              <w:rPr>
                <w:color w:val="000000"/>
              </w:rPr>
              <w:t>No</w:t>
            </w:r>
          </w:p>
        </w:tc>
      </w:tr>
      <w:tr w:rsidR="000B2250" w:rsidRPr="00C06A99" w14:paraId="3C8EC378" w14:textId="77777777" w:rsidTr="00901B3C">
        <w:trPr>
          <w:trHeight w:val="288"/>
        </w:trPr>
        <w:tc>
          <w:tcPr>
            <w:tcW w:w="1928" w:type="dxa"/>
            <w:tcBorders>
              <w:left w:val="single" w:sz="12" w:space="0" w:color="auto"/>
            </w:tcBorders>
            <w:vAlign w:val="center"/>
            <w:hideMark/>
          </w:tcPr>
          <w:p w14:paraId="78D41EDA" w14:textId="77777777" w:rsidR="000B2250" w:rsidRPr="00734033" w:rsidRDefault="000B2250" w:rsidP="00A028F6">
            <w:pPr>
              <w:keepNext/>
              <w:keepLines/>
              <w:spacing w:before="0" w:after="0"/>
              <w:jc w:val="center"/>
              <w:rPr>
                <w:color w:val="000000"/>
              </w:rPr>
            </w:pPr>
            <w:r w:rsidRPr="00734033">
              <w:rPr>
                <w:color w:val="000000"/>
              </w:rPr>
              <w:t>2007</w:t>
            </w:r>
          </w:p>
        </w:tc>
        <w:tc>
          <w:tcPr>
            <w:tcW w:w="1492" w:type="dxa"/>
            <w:vAlign w:val="center"/>
            <w:hideMark/>
          </w:tcPr>
          <w:p w14:paraId="7CB099F0" w14:textId="77777777" w:rsidR="000B2250" w:rsidRPr="00734033" w:rsidRDefault="000B2250" w:rsidP="00A028F6">
            <w:pPr>
              <w:keepNext/>
              <w:keepLines/>
              <w:spacing w:before="0" w:after="0"/>
              <w:jc w:val="center"/>
              <w:rPr>
                <w:color w:val="000000"/>
              </w:rPr>
            </w:pPr>
            <w:r w:rsidRPr="00734033">
              <w:rPr>
                <w:color w:val="000000"/>
              </w:rPr>
              <w:t>515</w:t>
            </w:r>
          </w:p>
        </w:tc>
        <w:tc>
          <w:tcPr>
            <w:tcW w:w="4257" w:type="dxa"/>
            <w:vAlign w:val="center"/>
            <w:hideMark/>
          </w:tcPr>
          <w:p w14:paraId="1E0E7910" w14:textId="77777777" w:rsidR="000B2250" w:rsidRPr="00734033" w:rsidRDefault="000B2250" w:rsidP="00A028F6">
            <w:pPr>
              <w:keepNext/>
              <w:keepLines/>
              <w:spacing w:before="0" w:after="0"/>
              <w:ind w:left="522"/>
              <w:rPr>
                <w:color w:val="000000"/>
              </w:rPr>
            </w:pPr>
            <w:r w:rsidRPr="00734033">
              <w:rPr>
                <w:color w:val="000000"/>
              </w:rPr>
              <w:t>Humanities and Social Science Building</w:t>
            </w:r>
          </w:p>
        </w:tc>
        <w:tc>
          <w:tcPr>
            <w:tcW w:w="1412" w:type="dxa"/>
            <w:tcBorders>
              <w:right w:val="single" w:sz="12" w:space="0" w:color="auto"/>
            </w:tcBorders>
            <w:vAlign w:val="center"/>
            <w:hideMark/>
          </w:tcPr>
          <w:p w14:paraId="2C470B71" w14:textId="77777777" w:rsidR="000B2250" w:rsidRPr="00734033" w:rsidRDefault="000B2250" w:rsidP="00A028F6">
            <w:pPr>
              <w:keepNext/>
              <w:keepLines/>
              <w:spacing w:before="0" w:after="0"/>
              <w:jc w:val="center"/>
              <w:rPr>
                <w:color w:val="000000"/>
              </w:rPr>
            </w:pPr>
            <w:r w:rsidRPr="00734033">
              <w:rPr>
                <w:color w:val="000000"/>
              </w:rPr>
              <w:t>No</w:t>
            </w:r>
          </w:p>
        </w:tc>
      </w:tr>
      <w:tr w:rsidR="000B2250" w:rsidRPr="00C06A99" w14:paraId="59BFE779" w14:textId="77777777" w:rsidTr="00901B3C">
        <w:trPr>
          <w:trHeight w:val="288"/>
        </w:trPr>
        <w:tc>
          <w:tcPr>
            <w:tcW w:w="1928" w:type="dxa"/>
            <w:tcBorders>
              <w:left w:val="single" w:sz="12" w:space="0" w:color="auto"/>
            </w:tcBorders>
            <w:vAlign w:val="center"/>
            <w:hideMark/>
          </w:tcPr>
          <w:p w14:paraId="4BEDAF21" w14:textId="77777777" w:rsidR="000B2250" w:rsidRPr="00734033" w:rsidRDefault="000B2250" w:rsidP="00A028F6">
            <w:pPr>
              <w:keepNext/>
              <w:keepLines/>
              <w:spacing w:before="0" w:after="0"/>
              <w:jc w:val="center"/>
              <w:rPr>
                <w:color w:val="000000"/>
              </w:rPr>
            </w:pPr>
            <w:r w:rsidRPr="00734033">
              <w:rPr>
                <w:color w:val="000000"/>
              </w:rPr>
              <w:t>2009</w:t>
            </w:r>
          </w:p>
        </w:tc>
        <w:tc>
          <w:tcPr>
            <w:tcW w:w="1492" w:type="dxa"/>
            <w:vAlign w:val="center"/>
            <w:hideMark/>
          </w:tcPr>
          <w:p w14:paraId="78646B56" w14:textId="77777777" w:rsidR="000B2250" w:rsidRPr="00734033" w:rsidRDefault="000B2250" w:rsidP="00A028F6">
            <w:pPr>
              <w:keepNext/>
              <w:keepLines/>
              <w:spacing w:before="0" w:after="0"/>
              <w:jc w:val="center"/>
              <w:rPr>
                <w:color w:val="000000"/>
              </w:rPr>
            </w:pPr>
            <w:r w:rsidRPr="00734033">
              <w:rPr>
                <w:color w:val="000000"/>
              </w:rPr>
              <w:t>276</w:t>
            </w:r>
          </w:p>
        </w:tc>
        <w:tc>
          <w:tcPr>
            <w:tcW w:w="4257" w:type="dxa"/>
            <w:vAlign w:val="center"/>
            <w:hideMark/>
          </w:tcPr>
          <w:p w14:paraId="3F76C717" w14:textId="77777777" w:rsidR="000B2250" w:rsidRPr="00734033" w:rsidRDefault="000B2250" w:rsidP="00A028F6">
            <w:pPr>
              <w:keepNext/>
              <w:keepLines/>
              <w:spacing w:before="0" w:after="0"/>
              <w:ind w:left="522"/>
              <w:rPr>
                <w:color w:val="000000"/>
              </w:rPr>
            </w:pPr>
            <w:r w:rsidRPr="00734033">
              <w:rPr>
                <w:color w:val="000000"/>
              </w:rPr>
              <w:t>Social Sciences and Media Studies</w:t>
            </w:r>
          </w:p>
        </w:tc>
        <w:tc>
          <w:tcPr>
            <w:tcW w:w="1412" w:type="dxa"/>
            <w:tcBorders>
              <w:right w:val="single" w:sz="12" w:space="0" w:color="auto"/>
            </w:tcBorders>
            <w:vAlign w:val="center"/>
            <w:hideMark/>
          </w:tcPr>
          <w:p w14:paraId="4AC09924" w14:textId="77777777" w:rsidR="000B2250" w:rsidRPr="00734033" w:rsidRDefault="000B2250" w:rsidP="00A028F6">
            <w:pPr>
              <w:keepNext/>
              <w:keepLines/>
              <w:spacing w:before="0" w:after="0"/>
              <w:jc w:val="center"/>
              <w:rPr>
                <w:color w:val="000000"/>
              </w:rPr>
            </w:pPr>
            <w:r w:rsidRPr="00734033">
              <w:rPr>
                <w:color w:val="000000"/>
              </w:rPr>
              <w:t>No</w:t>
            </w:r>
          </w:p>
        </w:tc>
      </w:tr>
      <w:tr w:rsidR="000B2250" w:rsidRPr="00C06A99" w14:paraId="588FF025" w14:textId="77777777" w:rsidTr="00901B3C">
        <w:trPr>
          <w:trHeight w:val="288"/>
        </w:trPr>
        <w:tc>
          <w:tcPr>
            <w:tcW w:w="1928" w:type="dxa"/>
            <w:tcBorders>
              <w:left w:val="single" w:sz="12" w:space="0" w:color="auto"/>
            </w:tcBorders>
            <w:vAlign w:val="center"/>
            <w:hideMark/>
          </w:tcPr>
          <w:p w14:paraId="321FEE4A" w14:textId="77777777" w:rsidR="000B2250" w:rsidRPr="00734033" w:rsidRDefault="000B2250" w:rsidP="00A028F6">
            <w:pPr>
              <w:keepNext/>
              <w:keepLines/>
              <w:spacing w:before="0" w:after="0"/>
              <w:jc w:val="center"/>
              <w:rPr>
                <w:color w:val="000000"/>
              </w:rPr>
            </w:pPr>
            <w:r w:rsidRPr="00734033">
              <w:rPr>
                <w:color w:val="000000"/>
              </w:rPr>
              <w:t>2010</w:t>
            </w:r>
          </w:p>
        </w:tc>
        <w:tc>
          <w:tcPr>
            <w:tcW w:w="1492" w:type="dxa"/>
            <w:vAlign w:val="center"/>
            <w:hideMark/>
          </w:tcPr>
          <w:p w14:paraId="0E0564DA" w14:textId="77777777" w:rsidR="000B2250" w:rsidRPr="00734033" w:rsidRDefault="000B2250" w:rsidP="00A028F6">
            <w:pPr>
              <w:keepNext/>
              <w:keepLines/>
              <w:spacing w:before="0" w:after="0"/>
              <w:jc w:val="center"/>
              <w:rPr>
                <w:color w:val="000000"/>
              </w:rPr>
            </w:pPr>
            <w:r w:rsidRPr="00734033">
              <w:rPr>
                <w:color w:val="000000"/>
              </w:rPr>
              <w:t>505</w:t>
            </w:r>
          </w:p>
        </w:tc>
        <w:tc>
          <w:tcPr>
            <w:tcW w:w="4257" w:type="dxa"/>
            <w:vAlign w:val="center"/>
            <w:hideMark/>
          </w:tcPr>
          <w:p w14:paraId="7FFABC1C" w14:textId="77777777" w:rsidR="000B2250" w:rsidRPr="00734033" w:rsidRDefault="000B2250" w:rsidP="00A028F6">
            <w:pPr>
              <w:keepNext/>
              <w:keepLines/>
              <w:spacing w:before="0" w:after="0"/>
              <w:ind w:left="522"/>
              <w:rPr>
                <w:color w:val="000000"/>
              </w:rPr>
            </w:pPr>
            <w:r w:rsidRPr="00734033">
              <w:rPr>
                <w:color w:val="000000"/>
              </w:rPr>
              <w:t>Event Center</w:t>
            </w:r>
          </w:p>
        </w:tc>
        <w:tc>
          <w:tcPr>
            <w:tcW w:w="1412" w:type="dxa"/>
            <w:tcBorders>
              <w:right w:val="single" w:sz="12" w:space="0" w:color="auto"/>
            </w:tcBorders>
            <w:vAlign w:val="center"/>
            <w:hideMark/>
          </w:tcPr>
          <w:p w14:paraId="510F71DC" w14:textId="77777777" w:rsidR="000B2250" w:rsidRPr="00734033" w:rsidRDefault="000B2250" w:rsidP="00A028F6">
            <w:pPr>
              <w:keepNext/>
              <w:keepLines/>
              <w:spacing w:before="0" w:after="0"/>
              <w:jc w:val="center"/>
              <w:rPr>
                <w:color w:val="000000"/>
              </w:rPr>
            </w:pPr>
            <w:r w:rsidRPr="00734033">
              <w:rPr>
                <w:color w:val="000000"/>
              </w:rPr>
              <w:t>Yes</w:t>
            </w:r>
          </w:p>
        </w:tc>
      </w:tr>
      <w:tr w:rsidR="000B2250" w:rsidRPr="00C06A99" w14:paraId="0A5B05D4" w14:textId="77777777" w:rsidTr="00901B3C">
        <w:trPr>
          <w:trHeight w:val="288"/>
        </w:trPr>
        <w:tc>
          <w:tcPr>
            <w:tcW w:w="1928" w:type="dxa"/>
            <w:tcBorders>
              <w:left w:val="single" w:sz="12" w:space="0" w:color="auto"/>
            </w:tcBorders>
            <w:vAlign w:val="center"/>
            <w:hideMark/>
          </w:tcPr>
          <w:p w14:paraId="24FC9283" w14:textId="77777777" w:rsidR="000B2250" w:rsidRPr="00734033" w:rsidRDefault="000B2250" w:rsidP="00A028F6">
            <w:pPr>
              <w:keepNext/>
              <w:keepLines/>
              <w:spacing w:before="0" w:after="0"/>
              <w:jc w:val="center"/>
              <w:rPr>
                <w:color w:val="000000"/>
              </w:rPr>
            </w:pPr>
            <w:r w:rsidRPr="00734033">
              <w:rPr>
                <w:color w:val="000000"/>
              </w:rPr>
              <w:t>2011</w:t>
            </w:r>
          </w:p>
        </w:tc>
        <w:tc>
          <w:tcPr>
            <w:tcW w:w="1492" w:type="dxa"/>
            <w:vAlign w:val="center"/>
            <w:hideMark/>
          </w:tcPr>
          <w:p w14:paraId="088D619E" w14:textId="77777777" w:rsidR="000B2250" w:rsidRPr="00734033" w:rsidRDefault="000B2250" w:rsidP="00A028F6">
            <w:pPr>
              <w:keepNext/>
              <w:keepLines/>
              <w:spacing w:before="0" w:after="0"/>
              <w:jc w:val="center"/>
              <w:rPr>
                <w:color w:val="000000"/>
              </w:rPr>
            </w:pPr>
            <w:r w:rsidRPr="00734033">
              <w:rPr>
                <w:color w:val="000000"/>
              </w:rPr>
              <w:t>554</w:t>
            </w:r>
          </w:p>
        </w:tc>
        <w:tc>
          <w:tcPr>
            <w:tcW w:w="4257" w:type="dxa"/>
            <w:vAlign w:val="center"/>
            <w:hideMark/>
          </w:tcPr>
          <w:p w14:paraId="32E69C74" w14:textId="77777777" w:rsidR="000B2250" w:rsidRPr="00734033" w:rsidRDefault="000B2250" w:rsidP="00A028F6">
            <w:pPr>
              <w:keepNext/>
              <w:keepLines/>
              <w:spacing w:before="0" w:after="0"/>
              <w:ind w:left="522"/>
              <w:rPr>
                <w:color w:val="000000"/>
              </w:rPr>
            </w:pPr>
            <w:r w:rsidRPr="00734033">
              <w:rPr>
                <w:color w:val="000000"/>
              </w:rPr>
              <w:t>Theater and Dance East</w:t>
            </w:r>
          </w:p>
        </w:tc>
        <w:tc>
          <w:tcPr>
            <w:tcW w:w="1412" w:type="dxa"/>
            <w:tcBorders>
              <w:right w:val="single" w:sz="12" w:space="0" w:color="auto"/>
            </w:tcBorders>
            <w:vAlign w:val="center"/>
            <w:hideMark/>
          </w:tcPr>
          <w:p w14:paraId="540CCE81" w14:textId="77777777" w:rsidR="000B2250" w:rsidRPr="00734033" w:rsidRDefault="000B2250" w:rsidP="00A028F6">
            <w:pPr>
              <w:keepNext/>
              <w:keepLines/>
              <w:spacing w:before="0" w:after="0"/>
              <w:jc w:val="center"/>
              <w:rPr>
                <w:color w:val="000000"/>
              </w:rPr>
            </w:pPr>
            <w:r w:rsidRPr="00734033">
              <w:rPr>
                <w:color w:val="000000"/>
              </w:rPr>
              <w:t>Yes</w:t>
            </w:r>
          </w:p>
        </w:tc>
      </w:tr>
      <w:tr w:rsidR="000B2250" w:rsidRPr="00AF58EF" w14:paraId="6F696B3D" w14:textId="77777777" w:rsidTr="00901B3C">
        <w:trPr>
          <w:trHeight w:val="288"/>
        </w:trPr>
        <w:tc>
          <w:tcPr>
            <w:tcW w:w="1928" w:type="dxa"/>
            <w:tcBorders>
              <w:left w:val="single" w:sz="12" w:space="0" w:color="auto"/>
            </w:tcBorders>
            <w:vAlign w:val="center"/>
            <w:hideMark/>
          </w:tcPr>
          <w:p w14:paraId="60FB5D1F" w14:textId="77777777" w:rsidR="000B2250" w:rsidRPr="00734033" w:rsidRDefault="000B2250" w:rsidP="00A028F6">
            <w:pPr>
              <w:keepNext/>
              <w:keepLines/>
              <w:spacing w:before="0" w:after="0"/>
              <w:jc w:val="center"/>
              <w:rPr>
                <w:color w:val="000000"/>
              </w:rPr>
            </w:pPr>
            <w:r w:rsidRPr="00734033">
              <w:rPr>
                <w:color w:val="000000"/>
              </w:rPr>
              <w:t>2012</w:t>
            </w:r>
          </w:p>
        </w:tc>
        <w:tc>
          <w:tcPr>
            <w:tcW w:w="1492" w:type="dxa"/>
            <w:vAlign w:val="center"/>
            <w:hideMark/>
          </w:tcPr>
          <w:p w14:paraId="26305690" w14:textId="77777777" w:rsidR="000B2250" w:rsidRPr="00734033" w:rsidRDefault="000B2250" w:rsidP="00A028F6">
            <w:pPr>
              <w:keepNext/>
              <w:keepLines/>
              <w:spacing w:before="0" w:after="0"/>
              <w:jc w:val="center"/>
              <w:rPr>
                <w:color w:val="000000"/>
              </w:rPr>
            </w:pPr>
            <w:r w:rsidRPr="00734033">
              <w:rPr>
                <w:color w:val="000000"/>
              </w:rPr>
              <w:t>535</w:t>
            </w:r>
          </w:p>
        </w:tc>
        <w:tc>
          <w:tcPr>
            <w:tcW w:w="4257" w:type="dxa"/>
            <w:vAlign w:val="center"/>
            <w:hideMark/>
          </w:tcPr>
          <w:p w14:paraId="2775A629" w14:textId="77777777" w:rsidR="000B2250" w:rsidRPr="00734033" w:rsidRDefault="000B2250" w:rsidP="00A028F6">
            <w:pPr>
              <w:keepNext/>
              <w:keepLines/>
              <w:spacing w:before="0" w:after="0"/>
              <w:ind w:left="522"/>
              <w:rPr>
                <w:color w:val="000000"/>
              </w:rPr>
            </w:pPr>
            <w:r w:rsidRPr="00734033">
              <w:rPr>
                <w:color w:val="000000"/>
              </w:rPr>
              <w:t>North Hall</w:t>
            </w:r>
          </w:p>
        </w:tc>
        <w:tc>
          <w:tcPr>
            <w:tcW w:w="1412" w:type="dxa"/>
            <w:tcBorders>
              <w:right w:val="single" w:sz="12" w:space="0" w:color="auto"/>
            </w:tcBorders>
            <w:vAlign w:val="center"/>
            <w:hideMark/>
          </w:tcPr>
          <w:p w14:paraId="6774302F" w14:textId="77777777" w:rsidR="000B2250" w:rsidRPr="00734033" w:rsidRDefault="000B2250" w:rsidP="00A028F6">
            <w:pPr>
              <w:keepNext/>
              <w:keepLines/>
              <w:spacing w:before="0" w:after="0"/>
              <w:jc w:val="center"/>
              <w:rPr>
                <w:color w:val="000000"/>
              </w:rPr>
            </w:pPr>
            <w:r w:rsidRPr="00734033">
              <w:rPr>
                <w:color w:val="000000"/>
              </w:rPr>
              <w:t>No</w:t>
            </w:r>
          </w:p>
        </w:tc>
      </w:tr>
      <w:tr w:rsidR="00901B3C" w:rsidRPr="00AF58EF" w14:paraId="7CC374F6" w14:textId="77777777" w:rsidTr="00901B3C">
        <w:trPr>
          <w:trHeight w:val="288"/>
        </w:trPr>
        <w:tc>
          <w:tcPr>
            <w:tcW w:w="1928" w:type="dxa"/>
            <w:tcBorders>
              <w:left w:val="single" w:sz="12" w:space="0" w:color="auto"/>
            </w:tcBorders>
            <w:vAlign w:val="center"/>
          </w:tcPr>
          <w:p w14:paraId="091380C6" w14:textId="716AEFCF" w:rsidR="00901B3C" w:rsidRPr="00734033" w:rsidRDefault="00901B3C" w:rsidP="00A028F6">
            <w:pPr>
              <w:keepNext/>
              <w:keepLines/>
              <w:spacing w:before="0" w:after="0"/>
              <w:jc w:val="center"/>
              <w:rPr>
                <w:color w:val="000000"/>
              </w:rPr>
            </w:pPr>
            <w:r>
              <w:rPr>
                <w:color w:val="000000"/>
              </w:rPr>
              <w:t>2016</w:t>
            </w:r>
          </w:p>
        </w:tc>
        <w:tc>
          <w:tcPr>
            <w:tcW w:w="1492" w:type="dxa"/>
            <w:vAlign w:val="center"/>
          </w:tcPr>
          <w:p w14:paraId="4C3FD823" w14:textId="367FAD03" w:rsidR="00901B3C" w:rsidRPr="00734033" w:rsidRDefault="00901B3C" w:rsidP="00A028F6">
            <w:pPr>
              <w:keepNext/>
              <w:keepLines/>
              <w:spacing w:before="0" w:after="0"/>
              <w:jc w:val="center"/>
              <w:rPr>
                <w:color w:val="000000"/>
              </w:rPr>
            </w:pPr>
            <w:r>
              <w:rPr>
                <w:color w:val="000000"/>
              </w:rPr>
              <w:t>615</w:t>
            </w:r>
          </w:p>
        </w:tc>
        <w:tc>
          <w:tcPr>
            <w:tcW w:w="4257" w:type="dxa"/>
            <w:vAlign w:val="center"/>
          </w:tcPr>
          <w:p w14:paraId="485396FF" w14:textId="4389FCBD" w:rsidR="00901B3C" w:rsidRPr="00734033" w:rsidRDefault="00901B3C" w:rsidP="00A028F6">
            <w:pPr>
              <w:keepNext/>
              <w:keepLines/>
              <w:spacing w:before="0" w:after="0"/>
              <w:ind w:left="522"/>
              <w:rPr>
                <w:color w:val="000000"/>
              </w:rPr>
            </w:pPr>
            <w:r>
              <w:rPr>
                <w:color w:val="000000"/>
              </w:rPr>
              <w:t>Material Research Laboratory (MRL)</w:t>
            </w:r>
          </w:p>
        </w:tc>
        <w:tc>
          <w:tcPr>
            <w:tcW w:w="1412" w:type="dxa"/>
            <w:tcBorders>
              <w:right w:val="single" w:sz="12" w:space="0" w:color="auto"/>
            </w:tcBorders>
            <w:vAlign w:val="center"/>
          </w:tcPr>
          <w:p w14:paraId="49D49E23" w14:textId="2265B48E" w:rsidR="00901B3C" w:rsidRPr="00734033" w:rsidRDefault="00901B3C" w:rsidP="00A028F6">
            <w:pPr>
              <w:keepNext/>
              <w:keepLines/>
              <w:spacing w:before="0" w:after="0"/>
              <w:jc w:val="center"/>
              <w:rPr>
                <w:color w:val="000000"/>
              </w:rPr>
            </w:pPr>
            <w:r>
              <w:rPr>
                <w:color w:val="000000"/>
              </w:rPr>
              <w:t>No</w:t>
            </w:r>
          </w:p>
        </w:tc>
      </w:tr>
      <w:tr w:rsidR="00901B3C" w:rsidRPr="00AF58EF" w14:paraId="1BD18D12" w14:textId="77777777" w:rsidTr="00901B3C">
        <w:trPr>
          <w:trHeight w:val="288"/>
        </w:trPr>
        <w:tc>
          <w:tcPr>
            <w:tcW w:w="1928" w:type="dxa"/>
            <w:tcBorders>
              <w:left w:val="single" w:sz="12" w:space="0" w:color="auto"/>
              <w:bottom w:val="single" w:sz="12" w:space="0" w:color="auto"/>
            </w:tcBorders>
            <w:vAlign w:val="center"/>
          </w:tcPr>
          <w:p w14:paraId="71CEDF72" w14:textId="2E7ECE83" w:rsidR="00901B3C" w:rsidRPr="00734033" w:rsidRDefault="00901B3C" w:rsidP="00A028F6">
            <w:pPr>
              <w:keepNext/>
              <w:keepLines/>
              <w:spacing w:before="0" w:after="0"/>
              <w:jc w:val="center"/>
              <w:rPr>
                <w:color w:val="000000"/>
              </w:rPr>
            </w:pPr>
            <w:r>
              <w:rPr>
                <w:color w:val="000000"/>
              </w:rPr>
              <w:t>2017</w:t>
            </w:r>
          </w:p>
        </w:tc>
        <w:tc>
          <w:tcPr>
            <w:tcW w:w="1492" w:type="dxa"/>
            <w:tcBorders>
              <w:bottom w:val="single" w:sz="12" w:space="0" w:color="auto"/>
            </w:tcBorders>
            <w:vAlign w:val="center"/>
          </w:tcPr>
          <w:p w14:paraId="285F0DC1" w14:textId="5125E99B" w:rsidR="00901B3C" w:rsidRPr="00734033" w:rsidRDefault="00901B3C" w:rsidP="00A028F6">
            <w:pPr>
              <w:keepNext/>
              <w:keepLines/>
              <w:spacing w:before="0" w:after="0"/>
              <w:jc w:val="center"/>
              <w:rPr>
                <w:color w:val="000000"/>
              </w:rPr>
            </w:pPr>
            <w:r>
              <w:rPr>
                <w:color w:val="000000"/>
              </w:rPr>
              <w:t>512</w:t>
            </w:r>
          </w:p>
        </w:tc>
        <w:tc>
          <w:tcPr>
            <w:tcW w:w="4257" w:type="dxa"/>
            <w:tcBorders>
              <w:bottom w:val="single" w:sz="12" w:space="0" w:color="auto"/>
            </w:tcBorders>
            <w:vAlign w:val="center"/>
          </w:tcPr>
          <w:p w14:paraId="619F69F8" w14:textId="51C54A3C" w:rsidR="00901B3C" w:rsidRPr="00734033" w:rsidRDefault="00901B3C" w:rsidP="00A028F6">
            <w:pPr>
              <w:keepNext/>
              <w:keepLines/>
              <w:spacing w:before="0" w:after="0"/>
              <w:ind w:left="522"/>
              <w:rPr>
                <w:color w:val="000000"/>
              </w:rPr>
            </w:pPr>
            <w:r>
              <w:rPr>
                <w:color w:val="000000"/>
              </w:rPr>
              <w:t>BioEngineering</w:t>
            </w:r>
          </w:p>
        </w:tc>
        <w:tc>
          <w:tcPr>
            <w:tcW w:w="1412" w:type="dxa"/>
            <w:tcBorders>
              <w:bottom w:val="single" w:sz="12" w:space="0" w:color="auto"/>
              <w:right w:val="single" w:sz="12" w:space="0" w:color="auto"/>
            </w:tcBorders>
            <w:vAlign w:val="center"/>
          </w:tcPr>
          <w:p w14:paraId="3BB14C86" w14:textId="17B63490" w:rsidR="00901B3C" w:rsidRPr="00734033" w:rsidRDefault="00867FFD" w:rsidP="00A028F6">
            <w:pPr>
              <w:keepNext/>
              <w:keepLines/>
              <w:spacing w:before="0" w:after="0"/>
              <w:jc w:val="center"/>
              <w:rPr>
                <w:color w:val="000000"/>
              </w:rPr>
            </w:pPr>
            <w:r>
              <w:rPr>
                <w:color w:val="000000"/>
              </w:rPr>
              <w:t>Yes</w:t>
            </w:r>
          </w:p>
        </w:tc>
      </w:tr>
    </w:tbl>
    <w:p w14:paraId="3A440024" w14:textId="77777777" w:rsidR="002E58CA" w:rsidRDefault="002E58CA" w:rsidP="000B2250">
      <w:pPr>
        <w:spacing w:after="0" w:line="240" w:lineRule="auto"/>
        <w:jc w:val="both"/>
        <w:rPr>
          <w:rFonts w:ascii="Times New Roman" w:hAnsi="Times New Roman" w:cs="Times New Roman"/>
        </w:rPr>
      </w:pPr>
    </w:p>
    <w:p w14:paraId="5DC63E04" w14:textId="77777777" w:rsidR="002E58CA" w:rsidRDefault="0064595B" w:rsidP="002E58CA">
      <w:pPr>
        <w:pStyle w:val="Heading1"/>
        <w:keepNext w:val="0"/>
        <w:keepLines w:val="0"/>
        <w:widowControl w:val="0"/>
        <w:tabs>
          <w:tab w:val="left" w:pos="1440"/>
        </w:tabs>
        <w:suppressAutoHyphens/>
      </w:pPr>
      <w:bookmarkStart w:id="44" w:name="_Toc502731004"/>
      <w:r w:rsidRPr="009C1C43">
        <w:t xml:space="preserve">STRATEGIES &amp; </w:t>
      </w:r>
      <w:r>
        <w:t>GOAL</w:t>
      </w:r>
      <w:r w:rsidR="002E58CA">
        <w:t>S FOR ACHIEVING</w:t>
      </w:r>
      <w:bookmarkEnd w:id="44"/>
    </w:p>
    <w:p w14:paraId="19461099" w14:textId="77777777" w:rsidR="0064595B" w:rsidRPr="00D24EB9" w:rsidRDefault="0064595B" w:rsidP="002E58CA">
      <w:pPr>
        <w:pStyle w:val="Heading1"/>
        <w:keepNext w:val="0"/>
        <w:keepLines w:val="0"/>
        <w:widowControl w:val="0"/>
        <w:tabs>
          <w:tab w:val="left" w:pos="1440"/>
        </w:tabs>
        <w:suppressAutoHyphens/>
        <w:rPr>
          <w:rFonts w:cstheme="minorHAnsi"/>
        </w:rPr>
      </w:pPr>
      <w:bookmarkStart w:id="45" w:name="_Toc502731005"/>
      <w:r w:rsidRPr="009C1C43">
        <w:t>POTABLE WATER REDUCTIONS</w:t>
      </w:r>
      <w:bookmarkEnd w:id="45"/>
    </w:p>
    <w:p w14:paraId="2FF77BB3" w14:textId="77777777" w:rsidR="0064595B" w:rsidRDefault="005F391F" w:rsidP="0064595B">
      <w:pPr>
        <w:widowControl w:val="0"/>
        <w:suppressAutoHyphens/>
      </w:pPr>
      <w:r>
        <w:t>Our campus</w:t>
      </w:r>
      <w:r w:rsidR="0064595B">
        <w:t xml:space="preserve"> </w:t>
      </w:r>
      <w:r w:rsidR="0064595B" w:rsidRPr="009C1C43">
        <w:t>has financial</w:t>
      </w:r>
      <w:r w:rsidR="0064595B">
        <w:t>,</w:t>
      </w:r>
      <w:r w:rsidR="0064595B" w:rsidRPr="009C1C43">
        <w:t xml:space="preserve"> contractual</w:t>
      </w:r>
      <w:r w:rsidR="0064595B">
        <w:t>, and policy</w:t>
      </w:r>
      <w:r w:rsidR="0064595B" w:rsidRPr="009C1C43">
        <w:t xml:space="preserve"> incentives to </w:t>
      </w:r>
      <w:r w:rsidR="0064595B">
        <w:t xml:space="preserve">achieve </w:t>
      </w:r>
      <w:r w:rsidR="0064595B" w:rsidRPr="009C1C43">
        <w:t xml:space="preserve">the following </w:t>
      </w:r>
      <w:r w:rsidR="0064595B">
        <w:t xml:space="preserve">set of efficiency and </w:t>
      </w:r>
      <w:r w:rsidR="0064595B" w:rsidRPr="009C1C43">
        <w:t xml:space="preserve">conservation </w:t>
      </w:r>
      <w:r w:rsidR="0064595B">
        <w:t>goal</w:t>
      </w:r>
      <w:r w:rsidR="0064595B" w:rsidRPr="009C1C43">
        <w:t>s</w:t>
      </w:r>
      <w:r w:rsidR="0064595B">
        <w:t xml:space="preserve">.  </w:t>
      </w:r>
      <w:r w:rsidR="0064595B" w:rsidRPr="009C1C43">
        <w:t xml:space="preserve">Firstly, </w:t>
      </w:r>
      <w:r w:rsidR="0064595B">
        <w:t xml:space="preserve">many </w:t>
      </w:r>
      <w:r w:rsidR="0064595B" w:rsidRPr="009C1C43">
        <w:t xml:space="preserve">capital investments </w:t>
      </w:r>
      <w:r w:rsidR="0064595B">
        <w:t xml:space="preserve">required for increased water efficiency (e.g., restroom retrofits) </w:t>
      </w:r>
      <w:r w:rsidR="0064595B" w:rsidRPr="009C1C43">
        <w:t xml:space="preserve">would pay for themselves within a </w:t>
      </w:r>
      <w:r w:rsidR="0064595B">
        <w:t xml:space="preserve">two to four year period, with continued savings thereafter.  </w:t>
      </w:r>
      <w:r w:rsidR="0064595B" w:rsidRPr="009C1C43">
        <w:t xml:space="preserve">Secondly, the decrease in effluent leaving campus as a result of decreased water use will </w:t>
      </w:r>
      <w:r w:rsidR="0064595B">
        <w:t>reduce</w:t>
      </w:r>
      <w:r w:rsidR="0064595B" w:rsidRPr="009C1C43">
        <w:t xml:space="preserve"> energy costs required to</w:t>
      </w:r>
      <w:r w:rsidR="0064595B">
        <w:t xml:space="preserve"> pump the sewage effluent from C</w:t>
      </w:r>
      <w:r w:rsidR="0064595B" w:rsidRPr="009C1C43">
        <w:t xml:space="preserve">ampus to </w:t>
      </w:r>
      <w:r>
        <w:t xml:space="preserve">the </w:t>
      </w:r>
      <w:r w:rsidR="0064595B" w:rsidRPr="009C1C43">
        <w:t>Goleta Sanitary District</w:t>
      </w:r>
      <w:r w:rsidR="0064595B">
        <w:t xml:space="preserve"> (GSD).  </w:t>
      </w:r>
      <w:r w:rsidR="0064595B" w:rsidRPr="009C1C43">
        <w:t xml:space="preserve">Additionally, UCSB is contractually restricted in </w:t>
      </w:r>
      <w:r>
        <w:t>its</w:t>
      </w:r>
      <w:r w:rsidR="0064595B" w:rsidRPr="009C1C43">
        <w:t xml:space="preserve"> water use and sewage discharge</w:t>
      </w:r>
      <w:r w:rsidR="0064595B">
        <w:t xml:space="preserve">.  </w:t>
      </w:r>
      <w:r w:rsidR="0064595B" w:rsidRPr="009C1C43">
        <w:t>Goleta Water District</w:t>
      </w:r>
      <w:r w:rsidR="0064595B">
        <w:t xml:space="preserve"> (GWD)</w:t>
      </w:r>
      <w:r w:rsidR="0064595B" w:rsidRPr="009C1C43">
        <w:t xml:space="preserve"> caps the water available to </w:t>
      </w:r>
      <w:r w:rsidR="0064595B">
        <w:t>the University</w:t>
      </w:r>
      <w:r w:rsidR="0064595B" w:rsidRPr="009C1C43">
        <w:t xml:space="preserve"> at almost 308 </w:t>
      </w:r>
      <w:r w:rsidR="0064595B">
        <w:t>Mgal/yr</w:t>
      </w:r>
      <w:r w:rsidR="0064595B" w:rsidRPr="009C1C43">
        <w:t xml:space="preserve"> (</w:t>
      </w:r>
      <w:r w:rsidR="0064595B">
        <w:rPr>
          <w:rFonts w:cs="Times New Roman"/>
        </w:rPr>
        <w:t>411,600</w:t>
      </w:r>
      <w:r w:rsidR="0064595B" w:rsidRPr="009C1C43">
        <w:rPr>
          <w:rFonts w:cs="Times New Roman"/>
        </w:rPr>
        <w:t xml:space="preserve"> </w:t>
      </w:r>
      <w:r w:rsidR="0064595B">
        <w:t>HCF/yr), and the University</w:t>
      </w:r>
      <w:r w:rsidR="0064595B" w:rsidRPr="009C1C43">
        <w:t xml:space="preserve"> can account for </w:t>
      </w:r>
      <w:r w:rsidR="0064595B">
        <w:t xml:space="preserve">no more than </w:t>
      </w:r>
      <w:r w:rsidR="0064595B" w:rsidRPr="009C1C43">
        <w:t>7.09% of t</w:t>
      </w:r>
      <w:r w:rsidR="0064595B">
        <w:t>he effluent that GSD</w:t>
      </w:r>
      <w:r w:rsidR="0064595B" w:rsidRPr="009C1C43">
        <w:t xml:space="preserve"> receives</w:t>
      </w:r>
      <w:r w:rsidR="0064595B">
        <w:t xml:space="preserve">.  </w:t>
      </w:r>
      <w:r w:rsidR="0064595B" w:rsidRPr="009C1C43">
        <w:t xml:space="preserve">Therefore, decreasing </w:t>
      </w:r>
      <w:r w:rsidR="0064595B" w:rsidRPr="009C1C43">
        <w:lastRenderedPageBreak/>
        <w:t xml:space="preserve">consumption will help </w:t>
      </w:r>
      <w:r w:rsidR="0064595B">
        <w:t>the University</w:t>
      </w:r>
      <w:r w:rsidR="0064595B" w:rsidRPr="009C1C43">
        <w:t xml:space="preserve"> to stay within its maximum allotted water supply and maximum allotted sewer effluent</w:t>
      </w:r>
      <w:r w:rsidR="0064595B">
        <w:t xml:space="preserve">, despite </w:t>
      </w:r>
      <w:r w:rsidR="0064595B" w:rsidRPr="009C1C43">
        <w:t>planned</w:t>
      </w:r>
      <w:r>
        <w:t>,</w:t>
      </w:r>
      <w:r w:rsidR="0064595B" w:rsidRPr="009C1C43">
        <w:t xml:space="preserve"> </w:t>
      </w:r>
      <w:r w:rsidR="0064595B">
        <w:t xml:space="preserve">continued </w:t>
      </w:r>
      <w:r w:rsidR="0064595B" w:rsidRPr="009C1C43">
        <w:t>campus growth</w:t>
      </w:r>
      <w:r w:rsidR="0064595B">
        <w:t xml:space="preserve">.  </w:t>
      </w:r>
      <w:r w:rsidR="0064595B" w:rsidRPr="009C1C43">
        <w:t xml:space="preserve">Finally, </w:t>
      </w:r>
      <w:r>
        <w:t>we have</w:t>
      </w:r>
      <w:r w:rsidR="0064595B" w:rsidRPr="009C1C43">
        <w:t xml:space="preserve"> historically been a</w:t>
      </w:r>
      <w:r>
        <w:t xml:space="preserve"> leader in achieving real water </w:t>
      </w:r>
      <w:r w:rsidR="0064595B" w:rsidRPr="009C1C43">
        <w:t xml:space="preserve">use reductions; to maintain its </w:t>
      </w:r>
      <w:r w:rsidR="0064595B">
        <w:t>institutional standing</w:t>
      </w:r>
      <w:r w:rsidR="0064595B" w:rsidRPr="009C1C43">
        <w:t xml:space="preserve"> in the field of water </w:t>
      </w:r>
      <w:r w:rsidR="0064595B">
        <w:t xml:space="preserve">conservation, </w:t>
      </w:r>
      <w:r w:rsidR="0064595B" w:rsidRPr="009C1C43">
        <w:t xml:space="preserve">UCSB </w:t>
      </w:r>
      <w:r w:rsidR="0064595B">
        <w:t xml:space="preserve">has expressed its intention to </w:t>
      </w:r>
      <w:r w:rsidR="0064595B" w:rsidRPr="009C1C43">
        <w:t xml:space="preserve">meet or exceed current efficiency </w:t>
      </w:r>
      <w:r w:rsidR="0064595B">
        <w:t>expectations and keep pace with other institutional leaders in the field of water conservation.</w:t>
      </w:r>
    </w:p>
    <w:p w14:paraId="44514BC2" w14:textId="7A57EEB8" w:rsidR="0064595B" w:rsidRPr="009C1C43" w:rsidRDefault="0064595B" w:rsidP="0064595B">
      <w:pPr>
        <w:widowControl w:val="0"/>
        <w:suppressAutoHyphens/>
      </w:pPr>
      <w:r>
        <w:t xml:space="preserve">The goals below include payback periods, based on financial calculations that assume </w:t>
      </w:r>
      <w:r w:rsidR="002D4A08">
        <w:t>1</w:t>
      </w:r>
      <w:r>
        <w:t xml:space="preserve">) a 5% annual discount rate; and </w:t>
      </w:r>
      <w:r w:rsidR="002D4A08">
        <w:t>2</w:t>
      </w:r>
      <w:r>
        <w:t xml:space="preserve">) a 15% project contingency value. </w:t>
      </w:r>
    </w:p>
    <w:p w14:paraId="7DD4211F" w14:textId="77777777" w:rsidR="0064595B" w:rsidRPr="009C1C43" w:rsidRDefault="0064595B" w:rsidP="0064595B">
      <w:pPr>
        <w:pStyle w:val="Heading2"/>
        <w:keepNext w:val="0"/>
        <w:keepLines w:val="0"/>
        <w:widowControl w:val="0"/>
        <w:suppressAutoHyphens/>
        <w:rPr>
          <w:rFonts w:eastAsia="Times New Roman"/>
        </w:rPr>
      </w:pPr>
      <w:bookmarkStart w:id="46" w:name="_Toc502731006"/>
      <w:r w:rsidRPr="009C1C43">
        <w:rPr>
          <w:rFonts w:eastAsia="Times New Roman"/>
        </w:rPr>
        <w:t xml:space="preserve">Academic, Research, </w:t>
      </w:r>
      <w:r>
        <w:rPr>
          <w:rFonts w:eastAsia="Times New Roman"/>
        </w:rPr>
        <w:t>&amp;</w:t>
      </w:r>
      <w:r w:rsidRPr="009C1C43">
        <w:rPr>
          <w:rFonts w:eastAsia="Times New Roman"/>
        </w:rPr>
        <w:t xml:space="preserve"> Other Non-Residential Buildings</w:t>
      </w:r>
      <w:bookmarkEnd w:id="46"/>
    </w:p>
    <w:p w14:paraId="4E07A5AF" w14:textId="5538AE7B" w:rsidR="0064595B" w:rsidRDefault="0064595B" w:rsidP="0064595B">
      <w:pPr>
        <w:widowControl w:val="0"/>
        <w:suppressAutoHyphens/>
      </w:pPr>
      <w:r w:rsidRPr="009C1C43">
        <w:t xml:space="preserve">The following </w:t>
      </w:r>
      <w:r>
        <w:t xml:space="preserve">goals </w:t>
      </w:r>
      <w:r w:rsidRPr="009C1C43">
        <w:t>target restroom fixture water</w:t>
      </w:r>
      <w:r>
        <w:t xml:space="preserve"> </w:t>
      </w:r>
      <w:r w:rsidRPr="009C1C43">
        <w:t xml:space="preserve">efficiency </w:t>
      </w:r>
      <w:r>
        <w:t xml:space="preserve">and are based on </w:t>
      </w:r>
      <w:r w:rsidRPr="009C1C43">
        <w:t>available water use data</w:t>
      </w:r>
      <w:r w:rsidR="005F391F">
        <w:t>,</w:t>
      </w:r>
      <w:r w:rsidR="00E70DC2">
        <w:t xml:space="preserve"> as well as 2012</w:t>
      </w:r>
      <w:r w:rsidRPr="009C1C43">
        <w:t xml:space="preserve"> restroom audit of all Campus</w:t>
      </w:r>
      <w:r w:rsidRPr="009C1C43">
        <w:rPr>
          <w:b/>
          <w:bCs/>
        </w:rPr>
        <w:t> </w:t>
      </w:r>
      <w:r>
        <w:t>academic, research, and</w:t>
      </w:r>
      <w:r w:rsidRPr="009C1C43">
        <w:t xml:space="preserve"> o</w:t>
      </w:r>
      <w:r>
        <w:t xml:space="preserve">ther non-residential buildings.  </w:t>
      </w:r>
      <w:r w:rsidR="00E70DC2">
        <w:t xml:space="preserve">This </w:t>
      </w:r>
      <w:r>
        <w:t xml:space="preserve">sector will continue to be a major focus of </w:t>
      </w:r>
      <w:r w:rsidR="005F391F">
        <w:t xml:space="preserve">our </w:t>
      </w:r>
      <w:r>
        <w:t>water-conservation efforts</w:t>
      </w:r>
      <w:r w:rsidRPr="009C1C43">
        <w:t>.</w:t>
      </w:r>
    </w:p>
    <w:p w14:paraId="166C1B7E" w14:textId="77777777" w:rsidR="0064595B" w:rsidRPr="00053DE2" w:rsidRDefault="0064595B" w:rsidP="006631B4">
      <w:pPr>
        <w:pStyle w:val="Heading3"/>
      </w:pPr>
      <w:r>
        <w:t>Goals</w:t>
      </w:r>
      <w:r w:rsidRPr="00053DE2">
        <w:t>:</w:t>
      </w:r>
    </w:p>
    <w:p w14:paraId="6378DA63" w14:textId="748896C5" w:rsidR="006A4F9D" w:rsidRDefault="006A4F9D" w:rsidP="003B6A2E">
      <w:pPr>
        <w:pStyle w:val="Recommendations"/>
      </w:pPr>
      <w:r>
        <w:t>Replace existing single pass cooling systems and constant flow sterilizers an</w:t>
      </w:r>
      <w:r w:rsidR="00893DB3">
        <w:t>d autoclaves in laboratories</w:t>
      </w:r>
    </w:p>
    <w:p w14:paraId="01F6BC5E" w14:textId="2B88CE9F" w:rsidR="006A4F9D" w:rsidRDefault="006A4F9D" w:rsidP="006A4F9D">
      <w:pPr>
        <w:ind w:left="720"/>
      </w:pPr>
      <w:r>
        <w:t>Once through or single pass cooling systems shall not be allowed for soft-plumbed systems using flexible tubing and quick connect fittings fo</w:t>
      </w:r>
      <w:r w:rsidR="003868BA">
        <w:t>r short-term research settings in accordance with the UC Sustainable Practices Policy. Simple recirculating baths, recirculating baths with plumbed heat exchangers, or the Radley’s Findenser condenser are suitable alternatives (</w:t>
      </w:r>
      <w:r w:rsidR="00B0444C">
        <w:t>Table 11</w:t>
      </w:r>
      <w:r w:rsidR="003868BA">
        <w:t xml:space="preserve">). </w:t>
      </w:r>
    </w:p>
    <w:p w14:paraId="44A0C970" w14:textId="46880F7D" w:rsidR="00867FFD" w:rsidRDefault="00867FFD" w:rsidP="00867FFD">
      <w:pPr>
        <w:pStyle w:val="Caption"/>
      </w:pPr>
      <w:bookmarkStart w:id="47" w:name="_Toc502731057"/>
      <w:r>
        <w:t xml:space="preserve">Table </w:t>
      </w:r>
      <w:fldSimple w:instr=" SEQ Table \* ARABIC ">
        <w:r w:rsidR="007559CA">
          <w:rPr>
            <w:noProof/>
          </w:rPr>
          <w:t>11</w:t>
        </w:r>
      </w:fldSimple>
      <w:r>
        <w:t xml:space="preserve"> | Alternative cooling system options and suitability</w:t>
      </w:r>
      <w:bookmarkEnd w:id="47"/>
    </w:p>
    <w:tbl>
      <w:tblPr>
        <w:tblStyle w:val="LightGrid1"/>
        <w:tblW w:w="9364" w:type="dxa"/>
        <w:tblInd w:w="108" w:type="dxa"/>
        <w:tblLook w:val="04A0" w:firstRow="1" w:lastRow="0" w:firstColumn="1" w:lastColumn="0" w:noHBand="0" w:noVBand="1"/>
      </w:tblPr>
      <w:tblGrid>
        <w:gridCol w:w="1854"/>
        <w:gridCol w:w="1746"/>
        <w:gridCol w:w="1494"/>
        <w:gridCol w:w="1890"/>
        <w:gridCol w:w="2380"/>
      </w:tblGrid>
      <w:tr w:rsidR="003868BA" w:rsidRPr="009F001B" w14:paraId="18A58F2F" w14:textId="77777777" w:rsidTr="004541A9">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854" w:type="dxa"/>
            <w:hideMark/>
          </w:tcPr>
          <w:p w14:paraId="1EBD29E7" w14:textId="3626D226" w:rsidR="003868BA" w:rsidRPr="009F001B" w:rsidRDefault="003868BA" w:rsidP="00B85513">
            <w:pPr>
              <w:pStyle w:val="tabletext"/>
            </w:pPr>
            <w:r>
              <w:t>Alternative Cooling systems</w:t>
            </w:r>
            <w:r w:rsidRPr="009F001B">
              <w:t xml:space="preserve"> </w:t>
            </w:r>
          </w:p>
        </w:tc>
        <w:tc>
          <w:tcPr>
            <w:tcW w:w="1746" w:type="dxa"/>
            <w:hideMark/>
          </w:tcPr>
          <w:p w14:paraId="59FD4946" w14:textId="6E963641" w:rsidR="003868BA" w:rsidRPr="009F001B" w:rsidRDefault="00C70A1F" w:rsidP="00B85513">
            <w:pPr>
              <w:pStyle w:val="tabletext"/>
              <w:cnfStyle w:val="100000000000" w:firstRow="1" w:lastRow="0" w:firstColumn="0" w:lastColumn="0" w:oddVBand="0" w:evenVBand="0" w:oddHBand="0" w:evenHBand="0" w:firstRowFirstColumn="0" w:firstRowLastColumn="0" w:lastRowFirstColumn="0" w:lastRowLastColumn="0"/>
            </w:pPr>
            <w:r>
              <w:t>Cost ($2017)</w:t>
            </w:r>
            <w:r w:rsidR="003868BA" w:rsidRPr="009F001B">
              <w:t xml:space="preserve"> </w:t>
            </w:r>
          </w:p>
        </w:tc>
        <w:tc>
          <w:tcPr>
            <w:tcW w:w="1494" w:type="dxa"/>
            <w:hideMark/>
          </w:tcPr>
          <w:p w14:paraId="64F0F1C5" w14:textId="65DFF9B3" w:rsidR="003868BA" w:rsidRPr="009F001B" w:rsidRDefault="003868BA" w:rsidP="00B85513">
            <w:pPr>
              <w:pStyle w:val="tabletext"/>
              <w:cnfStyle w:val="100000000000" w:firstRow="1" w:lastRow="0" w:firstColumn="0" w:lastColumn="0" w:oddVBand="0" w:evenVBand="0" w:oddHBand="0" w:evenHBand="0" w:firstRowFirstColumn="0" w:firstRowLastColumn="0" w:lastRowFirstColumn="0" w:lastRowLastColumn="0"/>
            </w:pPr>
            <w:r>
              <w:t>Flow Rate</w:t>
            </w:r>
          </w:p>
        </w:tc>
        <w:tc>
          <w:tcPr>
            <w:tcW w:w="1890" w:type="dxa"/>
            <w:hideMark/>
          </w:tcPr>
          <w:p w14:paraId="3AFC26AC" w14:textId="02BD9C7D" w:rsidR="003868BA" w:rsidRPr="009F001B" w:rsidRDefault="003868BA" w:rsidP="00B85513">
            <w:pPr>
              <w:pStyle w:val="tabletext"/>
              <w:cnfStyle w:val="100000000000" w:firstRow="1" w:lastRow="0" w:firstColumn="0" w:lastColumn="0" w:oddVBand="0" w:evenVBand="0" w:oddHBand="0" w:evenHBand="0" w:firstRowFirstColumn="0" w:firstRowLastColumn="0" w:lastRowFirstColumn="0" w:lastRowLastColumn="0"/>
            </w:pPr>
            <w:r>
              <w:t>Installation Details</w:t>
            </w:r>
          </w:p>
        </w:tc>
        <w:tc>
          <w:tcPr>
            <w:tcW w:w="2380" w:type="dxa"/>
            <w:hideMark/>
          </w:tcPr>
          <w:p w14:paraId="030958F0" w14:textId="0CC5CC45" w:rsidR="003868BA" w:rsidRPr="009F001B" w:rsidRDefault="00C70A1F" w:rsidP="00B85513">
            <w:pPr>
              <w:pStyle w:val="tabletext"/>
              <w:cnfStyle w:val="100000000000" w:firstRow="1" w:lastRow="0" w:firstColumn="0" w:lastColumn="0" w:oddVBand="0" w:evenVBand="0" w:oddHBand="0" w:evenHBand="0" w:firstRowFirstColumn="0" w:firstRowLastColumn="0" w:lastRowFirstColumn="0" w:lastRowLastColumn="0"/>
            </w:pPr>
            <w:r>
              <w:t>Suitability</w:t>
            </w:r>
            <w:r w:rsidR="003868BA" w:rsidRPr="009F001B">
              <w:t xml:space="preserve"> </w:t>
            </w:r>
          </w:p>
        </w:tc>
      </w:tr>
      <w:tr w:rsidR="003868BA" w:rsidRPr="009F001B" w14:paraId="1450E8B7" w14:textId="77777777" w:rsidTr="004541A9">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1854" w:type="dxa"/>
            <w:hideMark/>
          </w:tcPr>
          <w:p w14:paraId="2272C70F" w14:textId="69578D49" w:rsidR="003868BA" w:rsidRPr="009F001B" w:rsidRDefault="003868BA" w:rsidP="00B85513">
            <w:pPr>
              <w:pStyle w:val="tabletext"/>
            </w:pPr>
            <w:r>
              <w:t>Simple Recirculating Bath</w:t>
            </w:r>
          </w:p>
        </w:tc>
        <w:tc>
          <w:tcPr>
            <w:tcW w:w="1746" w:type="dxa"/>
            <w:hideMark/>
          </w:tcPr>
          <w:p w14:paraId="284B51C8" w14:textId="5CC16E2E" w:rsidR="003868BA" w:rsidRPr="009F001B" w:rsidRDefault="004541A9" w:rsidP="00B85513">
            <w:pPr>
              <w:pStyle w:val="tabletext"/>
              <w:cnfStyle w:val="000000100000" w:firstRow="0" w:lastRow="0" w:firstColumn="0" w:lastColumn="0" w:oddVBand="0" w:evenVBand="0" w:oddHBand="1" w:evenHBand="0" w:firstRowFirstColumn="0" w:firstRowLastColumn="0" w:lastRowFirstColumn="0" w:lastRowLastColumn="0"/>
            </w:pPr>
            <w:r>
              <w:t>$50 - $160</w:t>
            </w:r>
          </w:p>
        </w:tc>
        <w:tc>
          <w:tcPr>
            <w:tcW w:w="1494" w:type="dxa"/>
            <w:hideMark/>
          </w:tcPr>
          <w:p w14:paraId="6C8D3C7F" w14:textId="1443CF23" w:rsidR="003868BA" w:rsidRPr="009F001B" w:rsidRDefault="004541A9" w:rsidP="00B85513">
            <w:pPr>
              <w:pStyle w:val="tabletext"/>
              <w:cnfStyle w:val="000000100000" w:firstRow="0" w:lastRow="0" w:firstColumn="0" w:lastColumn="0" w:oddVBand="0" w:evenVBand="0" w:oddHBand="1" w:evenHBand="0" w:firstRowFirstColumn="0" w:firstRowLastColumn="0" w:lastRowFirstColumn="0" w:lastRowLastColumn="0"/>
            </w:pPr>
            <w:r>
              <w:t>up to 1 GPM</w:t>
            </w:r>
          </w:p>
        </w:tc>
        <w:tc>
          <w:tcPr>
            <w:tcW w:w="1890" w:type="dxa"/>
            <w:hideMark/>
          </w:tcPr>
          <w:p w14:paraId="0156C1FC" w14:textId="5C814348" w:rsidR="003868BA" w:rsidRPr="009F001B" w:rsidRDefault="004541A9" w:rsidP="00B85513">
            <w:pPr>
              <w:pStyle w:val="tabletext"/>
              <w:cnfStyle w:val="000000100000" w:firstRow="0" w:lastRow="0" w:firstColumn="0" w:lastColumn="0" w:oddVBand="0" w:evenVBand="0" w:oddHBand="1" w:evenHBand="0" w:firstRowFirstColumn="0" w:firstRowLastColumn="0" w:lastRowFirstColumn="0" w:lastRowLastColumn="0"/>
            </w:pPr>
            <w:r>
              <w:t>No installation required</w:t>
            </w:r>
          </w:p>
        </w:tc>
        <w:tc>
          <w:tcPr>
            <w:tcW w:w="2380" w:type="dxa"/>
            <w:hideMark/>
          </w:tcPr>
          <w:p w14:paraId="785C9F1C" w14:textId="07B4B686" w:rsidR="003868BA" w:rsidRPr="009F001B" w:rsidRDefault="004541A9" w:rsidP="00B85513">
            <w:pPr>
              <w:pStyle w:val="tabletext"/>
              <w:cnfStyle w:val="000000100000" w:firstRow="0" w:lastRow="0" w:firstColumn="0" w:lastColumn="0" w:oddVBand="0" w:evenVBand="0" w:oddHBand="1" w:evenHBand="0" w:firstRowFirstColumn="0" w:firstRowLastColumn="0" w:lastRowFirstColumn="0" w:lastRowLastColumn="0"/>
            </w:pPr>
            <w:r>
              <w:t>Gas condensing</w:t>
            </w:r>
          </w:p>
        </w:tc>
      </w:tr>
      <w:tr w:rsidR="003868BA" w:rsidRPr="009F001B" w14:paraId="3D630484" w14:textId="77777777" w:rsidTr="004541A9">
        <w:trPr>
          <w:cnfStyle w:val="000000010000" w:firstRow="0" w:lastRow="0" w:firstColumn="0" w:lastColumn="0" w:oddVBand="0" w:evenVBand="0" w:oddHBand="0" w:evenHBand="1"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854" w:type="dxa"/>
            <w:hideMark/>
          </w:tcPr>
          <w:p w14:paraId="7EFC76F0" w14:textId="146B335D" w:rsidR="003868BA" w:rsidRPr="009F001B" w:rsidRDefault="003868BA" w:rsidP="00B85513">
            <w:pPr>
              <w:pStyle w:val="tabletext"/>
            </w:pPr>
            <w:r>
              <w:t>Recirculating Bath w/ Plumbed Heat Exchanger</w:t>
            </w:r>
            <w:r w:rsidRPr="009F001B">
              <w:t xml:space="preserve"> </w:t>
            </w:r>
          </w:p>
        </w:tc>
        <w:tc>
          <w:tcPr>
            <w:tcW w:w="1746" w:type="dxa"/>
            <w:hideMark/>
          </w:tcPr>
          <w:p w14:paraId="366BD9D0" w14:textId="7CF9220B" w:rsidR="003868BA" w:rsidRPr="009F001B" w:rsidRDefault="004541A9" w:rsidP="00B85513">
            <w:pPr>
              <w:pStyle w:val="tabletext"/>
              <w:cnfStyle w:val="000000010000" w:firstRow="0" w:lastRow="0" w:firstColumn="0" w:lastColumn="0" w:oddVBand="0" w:evenVBand="0" w:oddHBand="0" w:evenHBand="1" w:firstRowFirstColumn="0" w:firstRowLastColumn="0" w:lastRowFirstColumn="0" w:lastRowLastColumn="0"/>
            </w:pPr>
            <w:r>
              <w:t>$2,370 (not including plumbing labor)</w:t>
            </w:r>
            <w:r w:rsidR="003868BA" w:rsidRPr="009F001B">
              <w:t xml:space="preserve"> </w:t>
            </w:r>
          </w:p>
        </w:tc>
        <w:tc>
          <w:tcPr>
            <w:tcW w:w="1494" w:type="dxa"/>
            <w:hideMark/>
          </w:tcPr>
          <w:p w14:paraId="628FC785" w14:textId="0E016A27" w:rsidR="003868BA" w:rsidRPr="009F001B" w:rsidRDefault="004541A9" w:rsidP="00B85513">
            <w:pPr>
              <w:pStyle w:val="tabletext"/>
              <w:cnfStyle w:val="000000010000" w:firstRow="0" w:lastRow="0" w:firstColumn="0" w:lastColumn="0" w:oddVBand="0" w:evenVBand="0" w:oddHBand="0" w:evenHBand="1" w:firstRowFirstColumn="0" w:firstRowLastColumn="0" w:lastRowFirstColumn="0" w:lastRowLastColumn="0"/>
            </w:pPr>
            <w:r>
              <w:t>0.5 GPM</w:t>
            </w:r>
          </w:p>
        </w:tc>
        <w:tc>
          <w:tcPr>
            <w:tcW w:w="1890" w:type="dxa"/>
            <w:hideMark/>
          </w:tcPr>
          <w:p w14:paraId="40E613AE" w14:textId="29A7D919" w:rsidR="003868BA" w:rsidRPr="009F001B" w:rsidRDefault="004541A9" w:rsidP="00B85513">
            <w:pPr>
              <w:pStyle w:val="tabletext"/>
              <w:cnfStyle w:val="000000010000" w:firstRow="0" w:lastRow="0" w:firstColumn="0" w:lastColumn="0" w:oddVBand="0" w:evenVBand="0" w:oddHBand="0" w:evenHBand="1" w:firstRowFirstColumn="0" w:firstRowLastColumn="0" w:lastRowFirstColumn="0" w:lastRowLastColumn="0"/>
            </w:pPr>
            <w:r>
              <w:t>Connected to building chilled water loop</w:t>
            </w:r>
          </w:p>
        </w:tc>
        <w:tc>
          <w:tcPr>
            <w:tcW w:w="2380" w:type="dxa"/>
            <w:hideMark/>
          </w:tcPr>
          <w:p w14:paraId="558DD64C" w14:textId="311FD178" w:rsidR="003868BA" w:rsidRPr="009F001B" w:rsidRDefault="004541A9" w:rsidP="00B85513">
            <w:pPr>
              <w:pStyle w:val="tabletext"/>
              <w:cnfStyle w:val="000000010000" w:firstRow="0" w:lastRow="0" w:firstColumn="0" w:lastColumn="0" w:oddVBand="0" w:evenVBand="0" w:oddHBand="0" w:evenHBand="1" w:firstRowFirstColumn="0" w:firstRowLastColumn="0" w:lastRowFirstColumn="0" w:lastRowLastColumn="0"/>
            </w:pPr>
            <w:r>
              <w:t>Most applications</w:t>
            </w:r>
          </w:p>
        </w:tc>
      </w:tr>
      <w:tr w:rsidR="003868BA" w:rsidRPr="009F001B" w14:paraId="7AC9930A" w14:textId="77777777" w:rsidTr="004541A9">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854" w:type="dxa"/>
          </w:tcPr>
          <w:p w14:paraId="21FC1CCB" w14:textId="0D35B8BD" w:rsidR="003868BA" w:rsidRDefault="003868BA" w:rsidP="00B85513">
            <w:pPr>
              <w:pStyle w:val="tabletext"/>
            </w:pPr>
            <w:r>
              <w:t>Radley’s Findenser</w:t>
            </w:r>
          </w:p>
        </w:tc>
        <w:tc>
          <w:tcPr>
            <w:tcW w:w="1746" w:type="dxa"/>
          </w:tcPr>
          <w:p w14:paraId="5FE94D9E" w14:textId="2CB3A3F0" w:rsidR="003868BA" w:rsidRDefault="004541A9" w:rsidP="00B85513">
            <w:pPr>
              <w:pStyle w:val="tabletext"/>
              <w:cnfStyle w:val="000000100000" w:firstRow="0" w:lastRow="0" w:firstColumn="0" w:lastColumn="0" w:oddVBand="0" w:evenVBand="0" w:oddHBand="1" w:evenHBand="0" w:firstRowFirstColumn="0" w:firstRowLastColumn="0" w:lastRowFirstColumn="0" w:lastRowLastColumn="0"/>
            </w:pPr>
            <w:r>
              <w:t>$350</w:t>
            </w:r>
          </w:p>
        </w:tc>
        <w:tc>
          <w:tcPr>
            <w:tcW w:w="1494" w:type="dxa"/>
          </w:tcPr>
          <w:p w14:paraId="1453973E" w14:textId="02A502A3" w:rsidR="003868BA" w:rsidRDefault="004541A9" w:rsidP="00B85513">
            <w:pPr>
              <w:pStyle w:val="tabletext"/>
              <w:cnfStyle w:val="000000100000" w:firstRow="0" w:lastRow="0" w:firstColumn="0" w:lastColumn="0" w:oddVBand="0" w:evenVBand="0" w:oddHBand="1" w:evenHBand="0" w:firstRowFirstColumn="0" w:firstRowLastColumn="0" w:lastRowFirstColumn="0" w:lastRowLastColumn="0"/>
            </w:pPr>
            <w:r>
              <w:t>Uses no water</w:t>
            </w:r>
          </w:p>
        </w:tc>
        <w:tc>
          <w:tcPr>
            <w:tcW w:w="1890" w:type="dxa"/>
          </w:tcPr>
          <w:p w14:paraId="65DDEE21" w14:textId="5CC03D3E" w:rsidR="003868BA" w:rsidRPr="009F001B" w:rsidRDefault="004541A9" w:rsidP="00B85513">
            <w:pPr>
              <w:pStyle w:val="tabletext"/>
              <w:cnfStyle w:val="000000100000" w:firstRow="0" w:lastRow="0" w:firstColumn="0" w:lastColumn="0" w:oddVBand="0" w:evenVBand="0" w:oddHBand="1" w:evenHBand="0" w:firstRowFirstColumn="0" w:firstRowLastColumn="0" w:lastRowFirstColumn="0" w:lastRowLastColumn="0"/>
            </w:pPr>
            <w:r>
              <w:t>No installation required</w:t>
            </w:r>
          </w:p>
        </w:tc>
        <w:tc>
          <w:tcPr>
            <w:tcW w:w="2380" w:type="dxa"/>
          </w:tcPr>
          <w:p w14:paraId="0E054235" w14:textId="55FA6424" w:rsidR="003868BA" w:rsidRPr="009F001B" w:rsidRDefault="004541A9" w:rsidP="00B85513">
            <w:pPr>
              <w:pStyle w:val="tabletext"/>
              <w:cnfStyle w:val="000000100000" w:firstRow="0" w:lastRow="0" w:firstColumn="0" w:lastColumn="0" w:oddVBand="0" w:evenVBand="0" w:oddHBand="1" w:evenHBand="0" w:firstRowFirstColumn="0" w:firstRowLastColumn="0" w:lastRowFirstColumn="0" w:lastRowLastColumn="0"/>
            </w:pPr>
            <w:r>
              <w:t>95% of chemistry applications</w:t>
            </w:r>
          </w:p>
        </w:tc>
      </w:tr>
    </w:tbl>
    <w:p w14:paraId="7D0FB6F4" w14:textId="38FD5657" w:rsidR="00A72713" w:rsidRDefault="00E061E6" w:rsidP="00867FFD">
      <w:pPr>
        <w:spacing w:before="240" w:line="240" w:lineRule="auto"/>
        <w:ind w:left="720"/>
      </w:pPr>
      <w:r>
        <w:t xml:space="preserve">Estimated savings from replacing single-pass cooling condensers with closed-loop systems or systems that do not utilize water is extremely variable and dependent upon </w:t>
      </w:r>
      <w:r w:rsidR="00A72713">
        <w:t>the duration of the experiment it is being utilized for</w:t>
      </w:r>
      <w:r w:rsidR="00B0444C">
        <w:t>,</w:t>
      </w:r>
      <w:r w:rsidR="00A72713">
        <w:t xml:space="preserve"> and the incoming flow rate. </w:t>
      </w:r>
      <w:r w:rsidR="00A351E0">
        <w:t>The following water savings matrix estimates the potential potable water savings assuming that there are 200 users on the campus, and the single-pass condensers are utilized 50 weeks per year</w:t>
      </w:r>
      <w:r w:rsidR="00B0444C">
        <w:t xml:space="preserve"> (Table 12</w:t>
      </w:r>
      <w:r w:rsidR="00867FFD">
        <w:t>)</w:t>
      </w:r>
      <w:r w:rsidR="00A351E0">
        <w:t xml:space="preserve">. </w:t>
      </w:r>
      <w:r w:rsidR="00314CA0">
        <w:t xml:space="preserve">It is difficult to determine the exact payback on for this strategy because each lab may request a different type of alternate cooling system. </w:t>
      </w:r>
    </w:p>
    <w:p w14:paraId="75367BF9" w14:textId="4436418B" w:rsidR="00867FFD" w:rsidRDefault="00867FFD" w:rsidP="00867FFD">
      <w:pPr>
        <w:pStyle w:val="Caption"/>
      </w:pPr>
      <w:bookmarkStart w:id="48" w:name="_Toc502731058"/>
      <w:r>
        <w:lastRenderedPageBreak/>
        <w:t xml:space="preserve">Table </w:t>
      </w:r>
      <w:fldSimple w:instr=" SEQ Table \* ARABIC ">
        <w:r w:rsidR="007559CA">
          <w:rPr>
            <w:noProof/>
          </w:rPr>
          <w:t>12</w:t>
        </w:r>
      </w:fldSimple>
      <w:r>
        <w:t xml:space="preserve"> | Single-pass cooling water consumption matrix</w:t>
      </w:r>
      <w:bookmarkEnd w:id="48"/>
    </w:p>
    <w:tbl>
      <w:tblPr>
        <w:tblStyle w:val="LightGrid1"/>
        <w:tblW w:w="9000" w:type="dxa"/>
        <w:tblInd w:w="108" w:type="dxa"/>
        <w:tblLook w:val="04A0" w:firstRow="1" w:lastRow="0" w:firstColumn="1" w:lastColumn="0" w:noHBand="0" w:noVBand="1"/>
      </w:tblPr>
      <w:tblGrid>
        <w:gridCol w:w="1854"/>
        <w:gridCol w:w="1746"/>
        <w:gridCol w:w="1800"/>
        <w:gridCol w:w="1800"/>
        <w:gridCol w:w="1800"/>
      </w:tblGrid>
      <w:tr w:rsidR="00E061E6" w:rsidRPr="009F001B" w14:paraId="24A329AC" w14:textId="77777777" w:rsidTr="00E061E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854" w:type="dxa"/>
            <w:hideMark/>
          </w:tcPr>
          <w:p w14:paraId="55060F28" w14:textId="25A43B7D" w:rsidR="00E061E6" w:rsidRPr="009F001B" w:rsidRDefault="00E061E6" w:rsidP="00B85513">
            <w:pPr>
              <w:pStyle w:val="tabletext"/>
            </w:pPr>
            <w:r>
              <w:t>Usage Rate:</w:t>
            </w:r>
          </w:p>
        </w:tc>
        <w:tc>
          <w:tcPr>
            <w:tcW w:w="1746" w:type="dxa"/>
            <w:hideMark/>
          </w:tcPr>
          <w:p w14:paraId="64805F26" w14:textId="5F11FF27" w:rsidR="00E061E6" w:rsidRPr="009F001B" w:rsidRDefault="00E061E6" w:rsidP="00B85513">
            <w:pPr>
              <w:pStyle w:val="tabletext"/>
              <w:cnfStyle w:val="100000000000" w:firstRow="1" w:lastRow="0" w:firstColumn="0" w:lastColumn="0" w:oddVBand="0" w:evenVBand="0" w:oddHBand="0" w:evenHBand="0" w:firstRowFirstColumn="0" w:firstRowLastColumn="0" w:lastRowFirstColumn="0" w:lastRowLastColumn="0"/>
            </w:pPr>
            <w:r>
              <w:t>0.25 GPM</w:t>
            </w:r>
          </w:p>
        </w:tc>
        <w:tc>
          <w:tcPr>
            <w:tcW w:w="1800" w:type="dxa"/>
            <w:hideMark/>
          </w:tcPr>
          <w:p w14:paraId="2BCF2B0B" w14:textId="60FA7178" w:rsidR="00E061E6" w:rsidRPr="009F001B" w:rsidRDefault="00E061E6" w:rsidP="00B85513">
            <w:pPr>
              <w:pStyle w:val="tabletext"/>
              <w:cnfStyle w:val="100000000000" w:firstRow="1" w:lastRow="0" w:firstColumn="0" w:lastColumn="0" w:oddVBand="0" w:evenVBand="0" w:oddHBand="0" w:evenHBand="0" w:firstRowFirstColumn="0" w:firstRowLastColumn="0" w:lastRowFirstColumn="0" w:lastRowLastColumn="0"/>
            </w:pPr>
            <w:r>
              <w:t>0.5 GPM</w:t>
            </w:r>
          </w:p>
        </w:tc>
        <w:tc>
          <w:tcPr>
            <w:tcW w:w="1800" w:type="dxa"/>
            <w:hideMark/>
          </w:tcPr>
          <w:p w14:paraId="45B31099" w14:textId="2ACE23C8" w:rsidR="00E061E6" w:rsidRPr="009F001B" w:rsidRDefault="00E061E6" w:rsidP="00B85513">
            <w:pPr>
              <w:pStyle w:val="tabletext"/>
              <w:cnfStyle w:val="100000000000" w:firstRow="1" w:lastRow="0" w:firstColumn="0" w:lastColumn="0" w:oddVBand="0" w:evenVBand="0" w:oddHBand="0" w:evenHBand="0" w:firstRowFirstColumn="0" w:firstRowLastColumn="0" w:lastRowFirstColumn="0" w:lastRowLastColumn="0"/>
            </w:pPr>
            <w:r>
              <w:t>1 GPM</w:t>
            </w:r>
          </w:p>
        </w:tc>
        <w:tc>
          <w:tcPr>
            <w:tcW w:w="1800" w:type="dxa"/>
            <w:hideMark/>
          </w:tcPr>
          <w:p w14:paraId="0190A1FD" w14:textId="58F9A1B5" w:rsidR="00E061E6" w:rsidRPr="009F001B" w:rsidRDefault="00E061E6" w:rsidP="00B85513">
            <w:pPr>
              <w:pStyle w:val="tabletext"/>
              <w:cnfStyle w:val="100000000000" w:firstRow="1" w:lastRow="0" w:firstColumn="0" w:lastColumn="0" w:oddVBand="0" w:evenVBand="0" w:oddHBand="0" w:evenHBand="0" w:firstRowFirstColumn="0" w:firstRowLastColumn="0" w:lastRowFirstColumn="0" w:lastRowLastColumn="0"/>
            </w:pPr>
            <w:r>
              <w:t>2 GPM</w:t>
            </w:r>
          </w:p>
        </w:tc>
      </w:tr>
      <w:tr w:rsidR="00E061E6" w:rsidRPr="009F001B" w14:paraId="6C9A5CE9" w14:textId="77777777" w:rsidTr="00E061E6">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54" w:type="dxa"/>
            <w:hideMark/>
          </w:tcPr>
          <w:p w14:paraId="22827F42" w14:textId="1BF51E9D" w:rsidR="00E061E6" w:rsidRPr="009F001B" w:rsidRDefault="00E061E6" w:rsidP="00B85513">
            <w:pPr>
              <w:pStyle w:val="tabletext"/>
            </w:pPr>
            <w:r>
              <w:t>16 hrs/ week</w:t>
            </w:r>
          </w:p>
        </w:tc>
        <w:tc>
          <w:tcPr>
            <w:tcW w:w="1746" w:type="dxa"/>
            <w:hideMark/>
          </w:tcPr>
          <w:p w14:paraId="0358C8CE" w14:textId="76F61405" w:rsidR="00E061E6" w:rsidRPr="009F001B" w:rsidRDefault="00E061E6" w:rsidP="00B85513">
            <w:pPr>
              <w:pStyle w:val="tabletext"/>
              <w:cnfStyle w:val="000000100000" w:firstRow="0" w:lastRow="0" w:firstColumn="0" w:lastColumn="0" w:oddVBand="0" w:evenVBand="0" w:oddHBand="1" w:evenHBand="0" w:firstRowFirstColumn="0" w:firstRowLastColumn="0" w:lastRowFirstColumn="0" w:lastRowLastColumn="0"/>
            </w:pPr>
            <w:r w:rsidRPr="00E061E6">
              <w:t>2,400,000</w:t>
            </w:r>
            <w:r w:rsidR="00F45C23">
              <w:t xml:space="preserve"> Gal</w:t>
            </w:r>
          </w:p>
        </w:tc>
        <w:tc>
          <w:tcPr>
            <w:tcW w:w="1800" w:type="dxa"/>
            <w:hideMark/>
          </w:tcPr>
          <w:p w14:paraId="001C3D0D" w14:textId="0B51B41B" w:rsidR="00E061E6" w:rsidRPr="009F001B" w:rsidRDefault="00E061E6" w:rsidP="00B85513">
            <w:pPr>
              <w:pStyle w:val="tabletext"/>
              <w:cnfStyle w:val="000000100000" w:firstRow="0" w:lastRow="0" w:firstColumn="0" w:lastColumn="0" w:oddVBand="0" w:evenVBand="0" w:oddHBand="1" w:evenHBand="0" w:firstRowFirstColumn="0" w:firstRowLastColumn="0" w:lastRowFirstColumn="0" w:lastRowLastColumn="0"/>
            </w:pPr>
            <w:r w:rsidRPr="00E061E6">
              <w:t>4,800,000</w:t>
            </w:r>
            <w:r w:rsidR="00A351E0">
              <w:t xml:space="preserve"> G</w:t>
            </w:r>
            <w:r w:rsidR="00F45C23">
              <w:t>al</w:t>
            </w:r>
          </w:p>
        </w:tc>
        <w:tc>
          <w:tcPr>
            <w:tcW w:w="1800" w:type="dxa"/>
            <w:hideMark/>
          </w:tcPr>
          <w:p w14:paraId="565ECC03" w14:textId="16FBE2A8" w:rsidR="00E061E6" w:rsidRPr="009F001B" w:rsidRDefault="00E061E6" w:rsidP="00B85513">
            <w:pPr>
              <w:pStyle w:val="tabletext"/>
              <w:cnfStyle w:val="000000100000" w:firstRow="0" w:lastRow="0" w:firstColumn="0" w:lastColumn="0" w:oddVBand="0" w:evenVBand="0" w:oddHBand="1" w:evenHBand="0" w:firstRowFirstColumn="0" w:firstRowLastColumn="0" w:lastRowFirstColumn="0" w:lastRowLastColumn="0"/>
            </w:pPr>
            <w:r w:rsidRPr="00E061E6">
              <w:t>9,600,000</w:t>
            </w:r>
            <w:r w:rsidR="00A351E0">
              <w:t xml:space="preserve"> </w:t>
            </w:r>
            <w:r w:rsidR="00F45C23">
              <w:t>Gal</w:t>
            </w:r>
          </w:p>
        </w:tc>
        <w:tc>
          <w:tcPr>
            <w:tcW w:w="1800" w:type="dxa"/>
            <w:hideMark/>
          </w:tcPr>
          <w:p w14:paraId="0DC57EB3" w14:textId="4D0174CA" w:rsidR="00E061E6" w:rsidRPr="009F001B" w:rsidRDefault="00E061E6" w:rsidP="00B85513">
            <w:pPr>
              <w:pStyle w:val="tabletext"/>
              <w:cnfStyle w:val="000000100000" w:firstRow="0" w:lastRow="0" w:firstColumn="0" w:lastColumn="0" w:oddVBand="0" w:evenVBand="0" w:oddHBand="1" w:evenHBand="0" w:firstRowFirstColumn="0" w:firstRowLastColumn="0" w:lastRowFirstColumn="0" w:lastRowLastColumn="0"/>
            </w:pPr>
            <w:r w:rsidRPr="00E061E6">
              <w:t>19,200,000</w:t>
            </w:r>
            <w:r w:rsidR="00A351E0">
              <w:t xml:space="preserve"> GPM</w:t>
            </w:r>
          </w:p>
        </w:tc>
      </w:tr>
      <w:tr w:rsidR="00E061E6" w:rsidRPr="009F001B" w14:paraId="73092400" w14:textId="77777777" w:rsidTr="00E061E6">
        <w:trPr>
          <w:cnfStyle w:val="000000010000" w:firstRow="0" w:lastRow="0" w:firstColumn="0" w:lastColumn="0" w:oddVBand="0" w:evenVBand="0" w:oddHBand="0" w:evenHBand="1"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1854" w:type="dxa"/>
            <w:hideMark/>
          </w:tcPr>
          <w:p w14:paraId="78EB4636" w14:textId="710ACA73" w:rsidR="00E061E6" w:rsidRPr="009F001B" w:rsidRDefault="00E061E6" w:rsidP="00B85513">
            <w:pPr>
              <w:pStyle w:val="tabletext"/>
            </w:pPr>
            <w:r>
              <w:t>48 hrs/ week</w:t>
            </w:r>
          </w:p>
        </w:tc>
        <w:tc>
          <w:tcPr>
            <w:tcW w:w="1746" w:type="dxa"/>
            <w:hideMark/>
          </w:tcPr>
          <w:p w14:paraId="74F17149" w14:textId="5D3F7D98" w:rsidR="00E061E6" w:rsidRPr="009F001B" w:rsidRDefault="00E061E6" w:rsidP="00B85513">
            <w:pPr>
              <w:pStyle w:val="tabletext"/>
              <w:cnfStyle w:val="000000010000" w:firstRow="0" w:lastRow="0" w:firstColumn="0" w:lastColumn="0" w:oddVBand="0" w:evenVBand="0" w:oddHBand="0" w:evenHBand="1" w:firstRowFirstColumn="0" w:firstRowLastColumn="0" w:lastRowFirstColumn="0" w:lastRowLastColumn="0"/>
            </w:pPr>
            <w:r w:rsidRPr="00E061E6">
              <w:t>7,200,000</w:t>
            </w:r>
            <w:r w:rsidR="00F45C23">
              <w:t xml:space="preserve"> Gal</w:t>
            </w:r>
          </w:p>
        </w:tc>
        <w:tc>
          <w:tcPr>
            <w:tcW w:w="1800" w:type="dxa"/>
            <w:hideMark/>
          </w:tcPr>
          <w:p w14:paraId="6D93FE78" w14:textId="568A6E8E" w:rsidR="00E061E6" w:rsidRPr="009F001B" w:rsidRDefault="00E061E6" w:rsidP="00B85513">
            <w:pPr>
              <w:pStyle w:val="tabletext"/>
              <w:cnfStyle w:val="000000010000" w:firstRow="0" w:lastRow="0" w:firstColumn="0" w:lastColumn="0" w:oddVBand="0" w:evenVBand="0" w:oddHBand="0" w:evenHBand="1" w:firstRowFirstColumn="0" w:firstRowLastColumn="0" w:lastRowFirstColumn="0" w:lastRowLastColumn="0"/>
            </w:pPr>
            <w:r w:rsidRPr="00E061E6">
              <w:t>14,400,000</w:t>
            </w:r>
            <w:r w:rsidR="00A351E0">
              <w:t xml:space="preserve"> </w:t>
            </w:r>
            <w:r w:rsidR="00F45C23">
              <w:t>Gal</w:t>
            </w:r>
          </w:p>
        </w:tc>
        <w:tc>
          <w:tcPr>
            <w:tcW w:w="1800" w:type="dxa"/>
            <w:hideMark/>
          </w:tcPr>
          <w:p w14:paraId="619632A9" w14:textId="39A6BD88" w:rsidR="00E061E6" w:rsidRPr="009F001B" w:rsidRDefault="00E061E6" w:rsidP="00B85513">
            <w:pPr>
              <w:pStyle w:val="tabletext"/>
              <w:cnfStyle w:val="000000010000" w:firstRow="0" w:lastRow="0" w:firstColumn="0" w:lastColumn="0" w:oddVBand="0" w:evenVBand="0" w:oddHBand="0" w:evenHBand="1" w:firstRowFirstColumn="0" w:firstRowLastColumn="0" w:lastRowFirstColumn="0" w:lastRowLastColumn="0"/>
            </w:pPr>
            <w:r w:rsidRPr="00E061E6">
              <w:t>28,800,000</w:t>
            </w:r>
            <w:r w:rsidR="00A351E0">
              <w:t xml:space="preserve"> </w:t>
            </w:r>
            <w:r w:rsidR="00F45C23">
              <w:t>Gal</w:t>
            </w:r>
          </w:p>
        </w:tc>
        <w:tc>
          <w:tcPr>
            <w:tcW w:w="1800" w:type="dxa"/>
            <w:hideMark/>
          </w:tcPr>
          <w:p w14:paraId="5A225AFB" w14:textId="36D672E0" w:rsidR="00E061E6" w:rsidRPr="009F001B" w:rsidRDefault="00E061E6" w:rsidP="00B85513">
            <w:pPr>
              <w:pStyle w:val="tabletext"/>
              <w:cnfStyle w:val="000000010000" w:firstRow="0" w:lastRow="0" w:firstColumn="0" w:lastColumn="0" w:oddVBand="0" w:evenVBand="0" w:oddHBand="0" w:evenHBand="1" w:firstRowFirstColumn="0" w:firstRowLastColumn="0" w:lastRowFirstColumn="0" w:lastRowLastColumn="0"/>
            </w:pPr>
            <w:r w:rsidRPr="00E061E6">
              <w:t xml:space="preserve">57,600,000 </w:t>
            </w:r>
            <w:r w:rsidR="00A351E0">
              <w:t>GPM</w:t>
            </w:r>
          </w:p>
        </w:tc>
      </w:tr>
      <w:tr w:rsidR="00E061E6" w:rsidRPr="009F001B" w14:paraId="416056B9" w14:textId="77777777" w:rsidTr="00E061E6">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854" w:type="dxa"/>
          </w:tcPr>
          <w:p w14:paraId="40B70584" w14:textId="608D6ECD" w:rsidR="00E061E6" w:rsidRDefault="00E061E6" w:rsidP="00B85513">
            <w:pPr>
              <w:pStyle w:val="tabletext"/>
            </w:pPr>
            <w:r>
              <w:t>60 hrs/ week</w:t>
            </w:r>
          </w:p>
        </w:tc>
        <w:tc>
          <w:tcPr>
            <w:tcW w:w="1746" w:type="dxa"/>
          </w:tcPr>
          <w:p w14:paraId="485B79FC" w14:textId="0A277510" w:rsidR="00E061E6" w:rsidRDefault="00E061E6" w:rsidP="00B85513">
            <w:pPr>
              <w:pStyle w:val="tabletext"/>
              <w:cnfStyle w:val="000000100000" w:firstRow="0" w:lastRow="0" w:firstColumn="0" w:lastColumn="0" w:oddVBand="0" w:evenVBand="0" w:oddHBand="1" w:evenHBand="0" w:firstRowFirstColumn="0" w:firstRowLastColumn="0" w:lastRowFirstColumn="0" w:lastRowLastColumn="0"/>
            </w:pPr>
            <w:r w:rsidRPr="00E061E6">
              <w:t>9,000,000</w:t>
            </w:r>
            <w:r w:rsidR="00A351E0">
              <w:t xml:space="preserve"> </w:t>
            </w:r>
            <w:r w:rsidR="00F45C23">
              <w:t>Gal</w:t>
            </w:r>
          </w:p>
        </w:tc>
        <w:tc>
          <w:tcPr>
            <w:tcW w:w="1800" w:type="dxa"/>
          </w:tcPr>
          <w:p w14:paraId="78639B00" w14:textId="3E38AED1" w:rsidR="00E061E6" w:rsidRDefault="00E061E6" w:rsidP="00B85513">
            <w:pPr>
              <w:pStyle w:val="tabletext"/>
              <w:cnfStyle w:val="000000100000" w:firstRow="0" w:lastRow="0" w:firstColumn="0" w:lastColumn="0" w:oddVBand="0" w:evenVBand="0" w:oddHBand="1" w:evenHBand="0" w:firstRowFirstColumn="0" w:firstRowLastColumn="0" w:lastRowFirstColumn="0" w:lastRowLastColumn="0"/>
            </w:pPr>
            <w:r w:rsidRPr="00E061E6">
              <w:t>18,000,000</w:t>
            </w:r>
            <w:r w:rsidR="00A351E0">
              <w:t xml:space="preserve"> </w:t>
            </w:r>
            <w:r w:rsidR="00F45C23">
              <w:t>Gal</w:t>
            </w:r>
          </w:p>
        </w:tc>
        <w:tc>
          <w:tcPr>
            <w:tcW w:w="1800" w:type="dxa"/>
          </w:tcPr>
          <w:p w14:paraId="203E42C4" w14:textId="46F08474" w:rsidR="00E061E6" w:rsidRPr="009F001B" w:rsidRDefault="00E061E6" w:rsidP="00B85513">
            <w:pPr>
              <w:pStyle w:val="tabletext"/>
              <w:cnfStyle w:val="000000100000" w:firstRow="0" w:lastRow="0" w:firstColumn="0" w:lastColumn="0" w:oddVBand="0" w:evenVBand="0" w:oddHBand="1" w:evenHBand="0" w:firstRowFirstColumn="0" w:firstRowLastColumn="0" w:lastRowFirstColumn="0" w:lastRowLastColumn="0"/>
            </w:pPr>
            <w:r w:rsidRPr="00E061E6">
              <w:t>36,000,000</w:t>
            </w:r>
            <w:r w:rsidR="00A351E0">
              <w:t xml:space="preserve"> </w:t>
            </w:r>
            <w:r w:rsidR="00F45C23">
              <w:t>Gal</w:t>
            </w:r>
          </w:p>
        </w:tc>
        <w:tc>
          <w:tcPr>
            <w:tcW w:w="1800" w:type="dxa"/>
          </w:tcPr>
          <w:p w14:paraId="0F94251C" w14:textId="3E5FA88D" w:rsidR="00E061E6" w:rsidRPr="009F001B" w:rsidRDefault="00E061E6" w:rsidP="00B85513">
            <w:pPr>
              <w:pStyle w:val="tabletext"/>
              <w:cnfStyle w:val="000000100000" w:firstRow="0" w:lastRow="0" w:firstColumn="0" w:lastColumn="0" w:oddVBand="0" w:evenVBand="0" w:oddHBand="1" w:evenHBand="0" w:firstRowFirstColumn="0" w:firstRowLastColumn="0" w:lastRowFirstColumn="0" w:lastRowLastColumn="0"/>
            </w:pPr>
            <w:r w:rsidRPr="00E061E6">
              <w:t>72,000,000</w:t>
            </w:r>
            <w:r w:rsidR="00A351E0">
              <w:t xml:space="preserve"> </w:t>
            </w:r>
            <w:r w:rsidR="00F45C23">
              <w:t>Gal</w:t>
            </w:r>
          </w:p>
        </w:tc>
      </w:tr>
      <w:tr w:rsidR="00E061E6" w:rsidRPr="009F001B" w14:paraId="47E413BE" w14:textId="77777777" w:rsidTr="00E061E6">
        <w:trPr>
          <w:cnfStyle w:val="000000010000" w:firstRow="0" w:lastRow="0" w:firstColumn="0" w:lastColumn="0" w:oddVBand="0" w:evenVBand="0" w:oddHBand="0" w:evenHBand="1"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854" w:type="dxa"/>
          </w:tcPr>
          <w:p w14:paraId="507CA3A1" w14:textId="50CB9B70" w:rsidR="00E061E6" w:rsidRDefault="00E061E6" w:rsidP="00B85513">
            <w:pPr>
              <w:pStyle w:val="tabletext"/>
            </w:pPr>
            <w:r>
              <w:t>72 hrs/ week</w:t>
            </w:r>
          </w:p>
        </w:tc>
        <w:tc>
          <w:tcPr>
            <w:tcW w:w="1746" w:type="dxa"/>
          </w:tcPr>
          <w:p w14:paraId="589E3E37" w14:textId="15BC56FE" w:rsidR="00E061E6" w:rsidRDefault="00E061E6" w:rsidP="00B85513">
            <w:pPr>
              <w:pStyle w:val="tabletext"/>
              <w:cnfStyle w:val="000000010000" w:firstRow="0" w:lastRow="0" w:firstColumn="0" w:lastColumn="0" w:oddVBand="0" w:evenVBand="0" w:oddHBand="0" w:evenHBand="1" w:firstRowFirstColumn="0" w:firstRowLastColumn="0" w:lastRowFirstColumn="0" w:lastRowLastColumn="0"/>
            </w:pPr>
            <w:r w:rsidRPr="00E061E6">
              <w:t>10,800,000</w:t>
            </w:r>
            <w:r w:rsidR="00A351E0">
              <w:t xml:space="preserve"> </w:t>
            </w:r>
            <w:r w:rsidR="00F45C23">
              <w:t>Gal</w:t>
            </w:r>
          </w:p>
        </w:tc>
        <w:tc>
          <w:tcPr>
            <w:tcW w:w="1800" w:type="dxa"/>
          </w:tcPr>
          <w:p w14:paraId="49C59EF1" w14:textId="4E7C36CE" w:rsidR="00E061E6" w:rsidRDefault="00E061E6" w:rsidP="00B85513">
            <w:pPr>
              <w:pStyle w:val="tabletext"/>
              <w:cnfStyle w:val="000000010000" w:firstRow="0" w:lastRow="0" w:firstColumn="0" w:lastColumn="0" w:oddVBand="0" w:evenVBand="0" w:oddHBand="0" w:evenHBand="1" w:firstRowFirstColumn="0" w:firstRowLastColumn="0" w:lastRowFirstColumn="0" w:lastRowLastColumn="0"/>
            </w:pPr>
            <w:r w:rsidRPr="00E061E6">
              <w:t>21,600,000</w:t>
            </w:r>
            <w:r w:rsidR="00A351E0">
              <w:t xml:space="preserve"> </w:t>
            </w:r>
            <w:r w:rsidR="00F45C23">
              <w:t>Gal</w:t>
            </w:r>
          </w:p>
        </w:tc>
        <w:tc>
          <w:tcPr>
            <w:tcW w:w="1800" w:type="dxa"/>
          </w:tcPr>
          <w:p w14:paraId="3D6F7106" w14:textId="31F0C538" w:rsidR="00E061E6" w:rsidRDefault="00E061E6" w:rsidP="00B85513">
            <w:pPr>
              <w:pStyle w:val="tabletext"/>
              <w:cnfStyle w:val="000000010000" w:firstRow="0" w:lastRow="0" w:firstColumn="0" w:lastColumn="0" w:oddVBand="0" w:evenVBand="0" w:oddHBand="0" w:evenHBand="1" w:firstRowFirstColumn="0" w:firstRowLastColumn="0" w:lastRowFirstColumn="0" w:lastRowLastColumn="0"/>
            </w:pPr>
            <w:r w:rsidRPr="00E061E6">
              <w:t>43,200,000</w:t>
            </w:r>
            <w:r w:rsidR="00A351E0">
              <w:t xml:space="preserve"> </w:t>
            </w:r>
            <w:r w:rsidR="00F45C23">
              <w:t>Gal</w:t>
            </w:r>
          </w:p>
        </w:tc>
        <w:tc>
          <w:tcPr>
            <w:tcW w:w="1800" w:type="dxa"/>
          </w:tcPr>
          <w:p w14:paraId="774FB51D" w14:textId="0A391E3C" w:rsidR="00E061E6" w:rsidRDefault="00E061E6" w:rsidP="00B85513">
            <w:pPr>
              <w:pStyle w:val="tabletext"/>
              <w:cnfStyle w:val="000000010000" w:firstRow="0" w:lastRow="0" w:firstColumn="0" w:lastColumn="0" w:oddVBand="0" w:evenVBand="0" w:oddHBand="0" w:evenHBand="1" w:firstRowFirstColumn="0" w:firstRowLastColumn="0" w:lastRowFirstColumn="0" w:lastRowLastColumn="0"/>
            </w:pPr>
            <w:r w:rsidRPr="00E061E6">
              <w:t>86,400,000</w:t>
            </w:r>
            <w:r w:rsidR="00A351E0">
              <w:t xml:space="preserve"> </w:t>
            </w:r>
            <w:r w:rsidR="00F45C23">
              <w:t>Gal</w:t>
            </w:r>
          </w:p>
        </w:tc>
      </w:tr>
    </w:tbl>
    <w:p w14:paraId="70CC5618" w14:textId="77777777" w:rsidR="003868BA" w:rsidRPr="006A4F9D" w:rsidRDefault="003868BA" w:rsidP="00A351E0"/>
    <w:p w14:paraId="6CF25B3D" w14:textId="06EF49FE" w:rsidR="00893DB3" w:rsidRDefault="00893DB3" w:rsidP="003B6A2E">
      <w:pPr>
        <w:pStyle w:val="Recommendations"/>
      </w:pPr>
      <w:r>
        <w:t>Repair pool at the old gym on-campus</w:t>
      </w:r>
    </w:p>
    <w:p w14:paraId="4199CF5E" w14:textId="0EBF9372" w:rsidR="001F6E2A" w:rsidRPr="009C1C43" w:rsidRDefault="00E9752A" w:rsidP="00716B56">
      <w:pPr>
        <w:pStyle w:val="ListParagraph"/>
      </w:pPr>
      <w:r>
        <w:t>Determine source of water leak from the pool</w:t>
      </w:r>
    </w:p>
    <w:p w14:paraId="6C4B5298" w14:textId="0185E5F4" w:rsidR="001F6E2A" w:rsidRDefault="00E9752A" w:rsidP="00716B56">
      <w:pPr>
        <w:pStyle w:val="ListParagraph"/>
      </w:pPr>
      <w:r>
        <w:t>Evaluate options to repair pool and determine cost effectiveness</w:t>
      </w:r>
    </w:p>
    <w:p w14:paraId="24F64ED2" w14:textId="3DF9B470" w:rsidR="00893DB3" w:rsidRDefault="00893DB3" w:rsidP="00893DB3">
      <w:pPr>
        <w:ind w:left="720"/>
      </w:pPr>
      <w:r>
        <w:t xml:space="preserve">It is believed that the pool at the Old Gym at UCSB experiences water loss due to a leak in the pool. The exact source of water loss has yet to be determined, but in 2015, </w:t>
      </w:r>
      <w:r w:rsidR="001F6E2A">
        <w:t>a one week audit, when the pool was not in use, was conducted to determine water loss. The pool covers were placed on the pool for the week, and water level was measured at the start and end of the audit period. The pool dropped 1.25 inches in that time period</w:t>
      </w:r>
      <w:r w:rsidR="00B0444C">
        <w:t xml:space="preserve"> (Table 13</w:t>
      </w:r>
      <w:r w:rsidR="00867FFD">
        <w:t>)</w:t>
      </w:r>
      <w:r w:rsidR="001F6E2A">
        <w:t>.</w:t>
      </w:r>
    </w:p>
    <w:p w14:paraId="44B9FA50" w14:textId="469F86B7" w:rsidR="00867FFD" w:rsidRDefault="00867FFD" w:rsidP="00867FFD">
      <w:pPr>
        <w:pStyle w:val="Caption"/>
      </w:pPr>
      <w:bookmarkStart w:id="49" w:name="_Toc502731059"/>
      <w:r>
        <w:t xml:space="preserve">Table </w:t>
      </w:r>
      <w:fldSimple w:instr=" SEQ Table \* ARABIC ">
        <w:r w:rsidR="007559CA">
          <w:rPr>
            <w:noProof/>
          </w:rPr>
          <w:t>13</w:t>
        </w:r>
      </w:fldSimple>
      <w:r>
        <w:t xml:space="preserve"> | Estimated water loss from Old Gym pool leak</w:t>
      </w:r>
      <w:bookmarkEnd w:id="49"/>
    </w:p>
    <w:tbl>
      <w:tblPr>
        <w:tblStyle w:val="LightGrid1"/>
        <w:tblW w:w="7048" w:type="dxa"/>
        <w:tblInd w:w="108" w:type="dxa"/>
        <w:tblLook w:val="04A0" w:firstRow="1" w:lastRow="0" w:firstColumn="1" w:lastColumn="0" w:noHBand="0" w:noVBand="1"/>
      </w:tblPr>
      <w:tblGrid>
        <w:gridCol w:w="1648"/>
        <w:gridCol w:w="1800"/>
        <w:gridCol w:w="1800"/>
        <w:gridCol w:w="1800"/>
      </w:tblGrid>
      <w:tr w:rsidR="001F6E2A" w:rsidRPr="009F001B" w14:paraId="74973065" w14:textId="77777777" w:rsidTr="001F6E2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648" w:type="dxa"/>
            <w:hideMark/>
          </w:tcPr>
          <w:p w14:paraId="191E33B9" w14:textId="7142BFB9" w:rsidR="001F6E2A" w:rsidRPr="009F001B" w:rsidRDefault="001F6E2A" w:rsidP="00B85513">
            <w:pPr>
              <w:pStyle w:val="tabletext"/>
            </w:pPr>
            <w:r>
              <w:t>Amount lost during audit (gal)</w:t>
            </w:r>
          </w:p>
        </w:tc>
        <w:tc>
          <w:tcPr>
            <w:tcW w:w="1800" w:type="dxa"/>
            <w:hideMark/>
          </w:tcPr>
          <w:p w14:paraId="36B30358" w14:textId="034D50D7" w:rsidR="001F6E2A" w:rsidRPr="009F001B" w:rsidRDefault="001F6E2A" w:rsidP="00B85513">
            <w:pPr>
              <w:pStyle w:val="tabletext"/>
              <w:cnfStyle w:val="100000000000" w:firstRow="1" w:lastRow="0" w:firstColumn="0" w:lastColumn="0" w:oddVBand="0" w:evenVBand="0" w:oddHBand="0" w:evenHBand="0" w:firstRowFirstColumn="0" w:firstRowLastColumn="0" w:lastRowFirstColumn="0" w:lastRowLastColumn="0"/>
            </w:pPr>
            <w:r>
              <w:t>Esimated Daily Loss (gal)</w:t>
            </w:r>
          </w:p>
        </w:tc>
        <w:tc>
          <w:tcPr>
            <w:tcW w:w="1800" w:type="dxa"/>
            <w:hideMark/>
          </w:tcPr>
          <w:p w14:paraId="0C941738" w14:textId="2136A283" w:rsidR="001F6E2A" w:rsidRPr="009F001B" w:rsidRDefault="00F45C23" w:rsidP="00B85513">
            <w:pPr>
              <w:pStyle w:val="tabletext"/>
              <w:cnfStyle w:val="100000000000" w:firstRow="1" w:lastRow="0" w:firstColumn="0" w:lastColumn="0" w:oddVBand="0" w:evenVBand="0" w:oddHBand="0" w:evenHBand="0" w:firstRowFirstColumn="0" w:firstRowLastColumn="0" w:lastRowFirstColumn="0" w:lastRowLastColumn="0"/>
            </w:pPr>
            <w:r>
              <w:t>Estimated annual water loss (gal</w:t>
            </w:r>
            <w:r w:rsidR="001F6E2A">
              <w:t>)</w:t>
            </w:r>
          </w:p>
        </w:tc>
        <w:tc>
          <w:tcPr>
            <w:tcW w:w="1800" w:type="dxa"/>
            <w:hideMark/>
          </w:tcPr>
          <w:p w14:paraId="284B876D" w14:textId="5CD56751" w:rsidR="001F6E2A" w:rsidRPr="009F001B" w:rsidRDefault="001F6E2A" w:rsidP="00B85513">
            <w:pPr>
              <w:pStyle w:val="tabletext"/>
              <w:cnfStyle w:val="100000000000" w:firstRow="1" w:lastRow="0" w:firstColumn="0" w:lastColumn="0" w:oddVBand="0" w:evenVBand="0" w:oddHBand="0" w:evenHBand="0" w:firstRowFirstColumn="0" w:firstRowLastColumn="0" w:lastRowFirstColumn="0" w:lastRowLastColumn="0"/>
            </w:pPr>
            <w:r>
              <w:t>Annual water loss cost from</w:t>
            </w:r>
          </w:p>
        </w:tc>
      </w:tr>
      <w:tr w:rsidR="001F6E2A" w:rsidRPr="009F001B" w14:paraId="1D69085C" w14:textId="77777777" w:rsidTr="001F6E2A">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648" w:type="dxa"/>
            <w:hideMark/>
          </w:tcPr>
          <w:p w14:paraId="176AB177" w14:textId="25189386" w:rsidR="001F6E2A" w:rsidRPr="001F6E2A" w:rsidRDefault="001F6E2A" w:rsidP="00B85513">
            <w:pPr>
              <w:pStyle w:val="tabletext"/>
            </w:pPr>
            <w:r>
              <w:t>13,560</w:t>
            </w:r>
          </w:p>
        </w:tc>
        <w:tc>
          <w:tcPr>
            <w:tcW w:w="1800" w:type="dxa"/>
            <w:hideMark/>
          </w:tcPr>
          <w:p w14:paraId="7326E49D" w14:textId="4688A814" w:rsidR="001F6E2A" w:rsidRPr="009F001B" w:rsidRDefault="001F6E2A" w:rsidP="00B85513">
            <w:pPr>
              <w:pStyle w:val="tabletext"/>
              <w:cnfStyle w:val="000000100000" w:firstRow="0" w:lastRow="0" w:firstColumn="0" w:lastColumn="0" w:oddVBand="0" w:evenVBand="0" w:oddHBand="1" w:evenHBand="0" w:firstRowFirstColumn="0" w:firstRowLastColumn="0" w:lastRowFirstColumn="0" w:lastRowLastColumn="0"/>
            </w:pPr>
            <w:r>
              <w:t>1,940</w:t>
            </w:r>
          </w:p>
        </w:tc>
        <w:tc>
          <w:tcPr>
            <w:tcW w:w="1800" w:type="dxa"/>
            <w:hideMark/>
          </w:tcPr>
          <w:p w14:paraId="361D58B1" w14:textId="3A5DF23C" w:rsidR="001F6E2A" w:rsidRPr="009F001B" w:rsidRDefault="00E9752A" w:rsidP="00B85513">
            <w:pPr>
              <w:pStyle w:val="tabletext"/>
              <w:cnfStyle w:val="000000100000" w:firstRow="0" w:lastRow="0" w:firstColumn="0" w:lastColumn="0" w:oddVBand="0" w:evenVBand="0" w:oddHBand="1" w:evenHBand="0" w:firstRowFirstColumn="0" w:firstRowLastColumn="0" w:lastRowFirstColumn="0" w:lastRowLastColumn="0"/>
            </w:pPr>
            <w:r>
              <w:t>706,950</w:t>
            </w:r>
          </w:p>
        </w:tc>
        <w:tc>
          <w:tcPr>
            <w:tcW w:w="1800" w:type="dxa"/>
            <w:hideMark/>
          </w:tcPr>
          <w:p w14:paraId="1EE0494E" w14:textId="7BB28FBB" w:rsidR="001F6E2A" w:rsidRPr="009F001B" w:rsidRDefault="00E9752A" w:rsidP="00B85513">
            <w:pPr>
              <w:pStyle w:val="tabletext"/>
              <w:cnfStyle w:val="000000100000" w:firstRow="0" w:lastRow="0" w:firstColumn="0" w:lastColumn="0" w:oddVBand="0" w:evenVBand="0" w:oddHBand="1" w:evenHBand="0" w:firstRowFirstColumn="0" w:firstRowLastColumn="0" w:lastRowFirstColumn="0" w:lastRowLastColumn="0"/>
            </w:pPr>
            <w:r>
              <w:t>$7,806</w:t>
            </w:r>
          </w:p>
        </w:tc>
      </w:tr>
    </w:tbl>
    <w:p w14:paraId="3B1C2036" w14:textId="77777777" w:rsidR="001F6E2A" w:rsidRPr="00893DB3" w:rsidRDefault="001F6E2A" w:rsidP="00893DB3">
      <w:pPr>
        <w:ind w:left="720"/>
      </w:pPr>
    </w:p>
    <w:p w14:paraId="4C678059" w14:textId="77777777" w:rsidR="0064595B" w:rsidRDefault="0064595B" w:rsidP="003B6A2E">
      <w:pPr>
        <w:pStyle w:val="Recommendations"/>
      </w:pPr>
      <w:r w:rsidRPr="00344D50">
        <w:t xml:space="preserve">Implement and prioritize </w:t>
      </w:r>
      <w:r>
        <w:t>aerator</w:t>
      </w:r>
      <w:r w:rsidRPr="00344D50">
        <w:t xml:space="preserve"> retrofits</w:t>
      </w:r>
      <w:r w:rsidRPr="00D24EB9">
        <w:t>:</w:t>
      </w:r>
      <w:r w:rsidRPr="009C1C43">
        <w:t xml:space="preserve"> </w:t>
      </w:r>
    </w:p>
    <w:p w14:paraId="39B3AC6D" w14:textId="77777777" w:rsidR="0064595B" w:rsidRPr="009C1C43" w:rsidRDefault="0064595B" w:rsidP="00716B56">
      <w:pPr>
        <w:pStyle w:val="ListParagraph"/>
      </w:pPr>
      <w:r w:rsidRPr="009C1C43">
        <w:t xml:space="preserve">Replace aerators </w:t>
      </w:r>
      <w:r>
        <w:t xml:space="preserve">(where applicable) </w:t>
      </w:r>
      <w:r w:rsidRPr="009C1C43">
        <w:t>with flow rate</w:t>
      </w:r>
      <w:r>
        <w:t>s above 0.5 gpm</w:t>
      </w:r>
      <w:r w:rsidR="0058775E">
        <w:t xml:space="preserve"> with tamper</w:t>
      </w:r>
      <w:r w:rsidRPr="009C1C43">
        <w:t xml:space="preserve">proof </w:t>
      </w:r>
      <w:r>
        <w:t>0</w:t>
      </w:r>
      <w:r w:rsidRPr="009C1C43">
        <w:t xml:space="preserve">.5 </w:t>
      </w:r>
      <w:r>
        <w:t>gpm</w:t>
      </w:r>
      <w:r w:rsidRPr="009C1C43">
        <w:t xml:space="preserve"> aerators</w:t>
      </w:r>
      <w:r>
        <w:t xml:space="preserve">.  </w:t>
      </w:r>
      <w:r w:rsidRPr="009C1C43">
        <w:t>Recycle old stocks of aerators.</w:t>
      </w:r>
    </w:p>
    <w:p w14:paraId="3CEAA01F" w14:textId="7475D247" w:rsidR="0064595B" w:rsidRPr="00862DB0" w:rsidRDefault="0064595B" w:rsidP="00716B56">
      <w:pPr>
        <w:pStyle w:val="ListParagraph"/>
      </w:pPr>
      <w:r w:rsidRPr="009C1C43">
        <w:t>Reference the</w:t>
      </w:r>
      <w:r w:rsidR="00E70DC2">
        <w:t xml:space="preserve"> </w:t>
      </w:r>
      <w:r w:rsidR="00E70DC2" w:rsidRPr="00E70DC2">
        <w:rPr>
          <w:i/>
        </w:rPr>
        <w:t>2013</w:t>
      </w:r>
      <w:r w:rsidRPr="009C1C43">
        <w:t xml:space="preserve"> </w:t>
      </w:r>
      <w:r w:rsidRPr="00991FC7">
        <w:rPr>
          <w:i/>
        </w:rPr>
        <w:t>Water Action Plan</w:t>
      </w:r>
      <w:r>
        <w:t xml:space="preserve"> (</w:t>
      </w:r>
      <w:r w:rsidRPr="009C1C43">
        <w:t>WAP</w:t>
      </w:r>
      <w:r>
        <w:t>)</w:t>
      </w:r>
      <w:r w:rsidRPr="009C1C43">
        <w:t xml:space="preserve"> restroom audit to target highest flowing faucets for first retrofits</w:t>
      </w:r>
      <w:r w:rsidRPr="00862DB0">
        <w:t>.</w:t>
      </w:r>
    </w:p>
    <w:p w14:paraId="100DACE4" w14:textId="37170D93" w:rsidR="0064595B" w:rsidRPr="00D24EB9" w:rsidRDefault="0064595B" w:rsidP="006631B4">
      <w:pPr>
        <w:widowControl w:val="0"/>
        <w:suppressAutoHyphens/>
        <w:ind w:left="720"/>
      </w:pPr>
      <w:r w:rsidRPr="00862DB0">
        <w:t>The current average faucet flow rate across campus</w:t>
      </w:r>
      <w:r w:rsidR="005F391F">
        <w:t>,</w:t>
      </w:r>
      <w:r w:rsidRPr="00862DB0">
        <w:t xml:space="preserve"> based on in-situ testing of all bathroom faucets</w:t>
      </w:r>
      <w:r w:rsidR="005F391F">
        <w:t>,</w:t>
      </w:r>
      <w:r w:rsidR="00911A24">
        <w:t xml:space="preserve"> is 2.0 gpm. </w:t>
      </w:r>
      <w:r w:rsidRPr="00862DB0">
        <w:t xml:space="preserve">If </w:t>
      </w:r>
      <w:r w:rsidR="005F391F">
        <w:t>we</w:t>
      </w:r>
      <w:r w:rsidRPr="00862DB0">
        <w:t xml:space="preserve"> could fully implement aerator retrofits to the 0.5 gpm standard, </w:t>
      </w:r>
      <w:r w:rsidR="005F391F">
        <w:t xml:space="preserve">our </w:t>
      </w:r>
      <w:r w:rsidRPr="00862DB0">
        <w:t>water sa</w:t>
      </w:r>
      <w:r w:rsidR="009D1668">
        <w:t>vings would be on the order of 2.6</w:t>
      </w:r>
      <w:r w:rsidRPr="00862DB0">
        <w:t xml:space="preserve"> </w:t>
      </w:r>
      <w:r>
        <w:t>Mgal</w:t>
      </w:r>
      <w:r w:rsidRPr="00862DB0">
        <w:t xml:space="preserve">/yr with </w:t>
      </w:r>
      <w:r w:rsidR="009D1668">
        <w:t>cost savings of approximately $</w:t>
      </w:r>
      <w:r w:rsidR="004A2909" w:rsidRPr="004A2909">
        <w:rPr>
          <w:color w:val="000000" w:themeColor="text1"/>
        </w:rPr>
        <w:t>31,044</w:t>
      </w:r>
      <w:r w:rsidRPr="004A2909">
        <w:rPr>
          <w:color w:val="000000" w:themeColor="text1"/>
        </w:rPr>
        <w:t xml:space="preserve"> </w:t>
      </w:r>
      <w:r w:rsidRPr="00862DB0">
        <w:t>annually</w:t>
      </w:r>
      <w:r w:rsidR="00911A24">
        <w:t>.</w:t>
      </w:r>
      <w:r w:rsidRPr="00862DB0">
        <w:t xml:space="preserve"> </w:t>
      </w:r>
      <w:r>
        <w:t>As a caveat, some specific faucet types, like push-type faucets, may not be compatible with 0.5 gpm aerators because the design requires higher flows, but these faucet types are few in number at UCSB.</w:t>
      </w:r>
      <w:r w:rsidRPr="00D24EB9">
        <w:t xml:space="preserve"> </w:t>
      </w:r>
      <w:r w:rsidR="009A3FBB" w:rsidRPr="00D24EB9">
        <w:t>Ultra-low</w:t>
      </w:r>
      <w:r w:rsidRPr="00D24EB9">
        <w:t xml:space="preserve">-flow aerators with flow rates less than 0.5 gpm exist but </w:t>
      </w:r>
      <w:r>
        <w:t xml:space="preserve">are discouraged </w:t>
      </w:r>
      <w:r w:rsidRPr="00D24EB9">
        <w:t xml:space="preserve">by </w:t>
      </w:r>
      <w:r w:rsidRPr="00D24EB9">
        <w:lastRenderedPageBreak/>
        <w:t>custodial staff</w:t>
      </w:r>
      <w:r>
        <w:t>,</w:t>
      </w:r>
      <w:r w:rsidRPr="00D24EB9">
        <w:t xml:space="preserve"> whose cleaning efforts are undermined by the extra low-flow that does not provide water fast enough to streamline their cleaning practices; therefore, it is advised that retrofits adhere to the current public restroom efficiency standard of 0.5 gpm</w:t>
      </w:r>
      <w:r>
        <w:t xml:space="preserve"> when applicable</w:t>
      </w:r>
      <w:r w:rsidRPr="00D24EB9">
        <w:t>.  The cost of a re</w:t>
      </w:r>
      <w:r>
        <w:t>trofit to replace all aerators with flows greater than</w:t>
      </w:r>
      <w:r w:rsidRPr="00D24EB9">
        <w:t xml:space="preserve"> 0.5 gpm and install aerators on un</w:t>
      </w:r>
      <w:r w:rsidR="00EF1AA7">
        <w:t>-</w:t>
      </w:r>
      <w:r w:rsidRPr="00D24EB9">
        <w:t xml:space="preserve">aerated sinks (840 aerators altogether) </w:t>
      </w:r>
      <w:r>
        <w:t>is</w:t>
      </w:r>
      <w:r w:rsidRPr="00D24EB9">
        <w:t xml:space="preserve"> approxi</w:t>
      </w:r>
      <w:r w:rsidR="0058775E">
        <w:t>mately $9,000, including tamper</w:t>
      </w:r>
      <w:r w:rsidRPr="00D24EB9">
        <w:t xml:space="preserve">proof aerators </w:t>
      </w:r>
      <w:r>
        <w:t xml:space="preserve">and </w:t>
      </w:r>
      <w:r w:rsidRPr="00D24EB9">
        <w:t>labor costs.  Althoug</w:t>
      </w:r>
      <w:r w:rsidR="0058775E">
        <w:t>h tamper</w:t>
      </w:r>
      <w:r w:rsidRPr="00D24EB9">
        <w:t>proof aerators are more expensive than regular aerators and place the retrofit at the higher end of the cost spectrum, they would also extend the lifespan and</w:t>
      </w:r>
      <w:r w:rsidR="00EF1AA7">
        <w:t>,</w:t>
      </w:r>
      <w:r w:rsidRPr="00D24EB9">
        <w:t xml:space="preserve"> therefore</w:t>
      </w:r>
      <w:r w:rsidR="00EF1AA7">
        <w:t>, the</w:t>
      </w:r>
      <w:r w:rsidRPr="00D24EB9">
        <w:t xml:space="preserve"> cost-effectiveness of the initial aerator investment.  Almost 40% of faucets in academic, research, and other non-residential buildings do not</w:t>
      </w:r>
      <w:r>
        <w:t xml:space="preserve"> presently</w:t>
      </w:r>
      <w:r w:rsidRPr="00D24EB9">
        <w:t xml:space="preserve"> have aerators, but at one time</w:t>
      </w:r>
      <w:r w:rsidR="00EF1AA7">
        <w:t>,</w:t>
      </w:r>
      <w:r w:rsidRPr="00D24EB9">
        <w:t xml:space="preserve"> all of the faucets on the UCSB Campus had aerators.  Aerator removals via theft or maintenance operations are the only viable explanations for the absence of aerators. </w:t>
      </w:r>
      <w:r w:rsidR="0058775E">
        <w:t xml:space="preserve"> Therefore, investing in tamper</w:t>
      </w:r>
      <w:r w:rsidRPr="00D24EB9">
        <w:t xml:space="preserve">proof aerators would guard against unexpected losses in faucet efficiency.  The retrofit investment would pay itself </w:t>
      </w:r>
      <w:r w:rsidRPr="00CD5A5A">
        <w:t xml:space="preserve">off within one year </w:t>
      </w:r>
      <w:r w:rsidR="00B0444C">
        <w:t>(Table 14</w:t>
      </w:r>
      <w:r w:rsidRPr="00CD5A5A">
        <w:t>).</w:t>
      </w:r>
    </w:p>
    <w:p w14:paraId="77AE6251" w14:textId="77777777" w:rsidR="0064595B" w:rsidRDefault="0064595B" w:rsidP="00677A28">
      <w:pPr>
        <w:pStyle w:val="Caption"/>
      </w:pPr>
      <w:bookmarkStart w:id="50" w:name="_Toc218787767"/>
      <w:bookmarkStart w:id="51" w:name="_Toc502731060"/>
      <w:r>
        <w:t xml:space="preserve">Table </w:t>
      </w:r>
      <w:fldSimple w:instr=" SEQ Table \* ARABIC ">
        <w:r w:rsidR="007559CA">
          <w:rPr>
            <w:noProof/>
          </w:rPr>
          <w:t>14</w:t>
        </w:r>
      </w:fldSimple>
      <w:r w:rsidR="00650086">
        <w:t xml:space="preserve"> |</w:t>
      </w:r>
      <w:r>
        <w:t xml:space="preserve"> Aerator retrofits costs including installation costs</w:t>
      </w:r>
      <w:bookmarkEnd w:id="50"/>
      <w:bookmarkEnd w:id="51"/>
    </w:p>
    <w:tbl>
      <w:tblPr>
        <w:tblStyle w:val="LightGrid1"/>
        <w:tblW w:w="9280" w:type="dxa"/>
        <w:tblInd w:w="144" w:type="dxa"/>
        <w:tblLook w:val="04A0" w:firstRow="1" w:lastRow="0" w:firstColumn="1" w:lastColumn="0" w:noHBand="0" w:noVBand="1"/>
      </w:tblPr>
      <w:tblGrid>
        <w:gridCol w:w="2320"/>
        <w:gridCol w:w="2360"/>
        <w:gridCol w:w="2300"/>
        <w:gridCol w:w="2300"/>
      </w:tblGrid>
      <w:tr w:rsidR="0064595B" w:rsidRPr="00CF7B15" w14:paraId="1358B20A" w14:textId="77777777" w:rsidTr="0064595B">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2320" w:type="dxa"/>
            <w:hideMark/>
          </w:tcPr>
          <w:p w14:paraId="77FEC62B" w14:textId="77777777" w:rsidR="0064595B" w:rsidRPr="009F001B" w:rsidRDefault="0064595B" w:rsidP="00B85513">
            <w:pPr>
              <w:pStyle w:val="tabletext"/>
            </w:pPr>
            <w:r w:rsidRPr="009F001B">
              <w:t xml:space="preserve">Aerator Retrofits </w:t>
            </w:r>
          </w:p>
        </w:tc>
        <w:tc>
          <w:tcPr>
            <w:tcW w:w="2360" w:type="dxa"/>
            <w:hideMark/>
          </w:tcPr>
          <w:p w14:paraId="04054C7F" w14:textId="77777777" w:rsidR="0064595B" w:rsidRPr="009F001B"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9F001B">
              <w:t xml:space="preserve">Annual potable water savings (gal) </w:t>
            </w:r>
          </w:p>
        </w:tc>
        <w:tc>
          <w:tcPr>
            <w:tcW w:w="2300" w:type="dxa"/>
            <w:hideMark/>
          </w:tcPr>
          <w:p w14:paraId="5A5454C4" w14:textId="77777777" w:rsidR="0064595B" w:rsidRPr="009F001B"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9F001B">
              <w:t>Annual water cost savings</w:t>
            </w:r>
            <w:r>
              <w:t xml:space="preserve"> </w:t>
            </w:r>
            <w:r w:rsidRPr="009F001B">
              <w:t xml:space="preserve">($ 2012) </w:t>
            </w:r>
          </w:p>
        </w:tc>
        <w:tc>
          <w:tcPr>
            <w:tcW w:w="2300" w:type="dxa"/>
            <w:hideMark/>
          </w:tcPr>
          <w:p w14:paraId="7044B89E" w14:textId="77777777" w:rsidR="0064595B" w:rsidRPr="009F001B"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9F001B">
              <w:t>Payback Period</w:t>
            </w:r>
          </w:p>
          <w:p w14:paraId="176B884D" w14:textId="193FDB26" w:rsidR="0064595B" w:rsidRPr="009F001B" w:rsidRDefault="0064595B" w:rsidP="00B85513">
            <w:pPr>
              <w:pStyle w:val="tabletext"/>
              <w:cnfStyle w:val="100000000000" w:firstRow="1" w:lastRow="0" w:firstColumn="0" w:lastColumn="0" w:oddVBand="0" w:evenVBand="0" w:oddHBand="0" w:evenHBand="0" w:firstRowFirstColumn="0" w:firstRowLastColumn="0" w:lastRowFirstColumn="0" w:lastRowLastColumn="0"/>
            </w:pPr>
            <w:r>
              <w:t xml:space="preserve">(approx. </w:t>
            </w:r>
            <w:r w:rsidRPr="009F001B">
              <w:t>cost</w:t>
            </w:r>
            <w:r w:rsidR="00613B2C">
              <w:t xml:space="preserve"> $2017</w:t>
            </w:r>
            <w:r w:rsidRPr="009F001B">
              <w:t xml:space="preserve">) </w:t>
            </w:r>
          </w:p>
        </w:tc>
      </w:tr>
      <w:tr w:rsidR="0064595B" w:rsidRPr="00CF7B15" w14:paraId="0A337CC1" w14:textId="77777777" w:rsidTr="0064595B">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320" w:type="dxa"/>
            <w:hideMark/>
          </w:tcPr>
          <w:p w14:paraId="4CB2E8B9" w14:textId="77777777" w:rsidR="0064595B" w:rsidRPr="009F001B" w:rsidRDefault="0064595B" w:rsidP="00B85513">
            <w:pPr>
              <w:pStyle w:val="tabletext"/>
            </w:pPr>
            <w:r w:rsidRPr="009F001B">
              <w:t xml:space="preserve">0.5 gpm </w:t>
            </w:r>
          </w:p>
        </w:tc>
        <w:tc>
          <w:tcPr>
            <w:tcW w:w="2360" w:type="dxa"/>
            <w:hideMark/>
          </w:tcPr>
          <w:p w14:paraId="0696D8CD" w14:textId="54A9CCDB" w:rsidR="0064595B" w:rsidRPr="009F001B" w:rsidRDefault="004A2909" w:rsidP="00B85513">
            <w:pPr>
              <w:pStyle w:val="tabletext"/>
              <w:cnfStyle w:val="000000100000" w:firstRow="0" w:lastRow="0" w:firstColumn="0" w:lastColumn="0" w:oddVBand="0" w:evenVBand="0" w:oddHBand="1" w:evenHBand="0" w:firstRowFirstColumn="0" w:firstRowLastColumn="0" w:lastRowFirstColumn="0" w:lastRowLastColumn="0"/>
            </w:pPr>
            <w:r>
              <w:t>2.8</w:t>
            </w:r>
            <w:r w:rsidR="0064595B" w:rsidRPr="009F001B">
              <w:t xml:space="preserve"> million </w:t>
            </w:r>
          </w:p>
        </w:tc>
        <w:tc>
          <w:tcPr>
            <w:tcW w:w="2300" w:type="dxa"/>
            <w:hideMark/>
          </w:tcPr>
          <w:p w14:paraId="6407F0E9" w14:textId="62351658" w:rsidR="0064595B" w:rsidRPr="009F001B"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9F001B">
              <w:t>$</w:t>
            </w:r>
            <w:r w:rsidR="004A2909">
              <w:t>31,044</w:t>
            </w:r>
          </w:p>
        </w:tc>
        <w:tc>
          <w:tcPr>
            <w:tcW w:w="2300" w:type="dxa"/>
            <w:hideMark/>
          </w:tcPr>
          <w:p w14:paraId="1FB1FC94" w14:textId="77777777" w:rsidR="0064595B" w:rsidRPr="009F001B"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9F001B">
              <w:t xml:space="preserve"> &lt;1 year ($9,000) </w:t>
            </w:r>
          </w:p>
        </w:tc>
      </w:tr>
    </w:tbl>
    <w:p w14:paraId="7445BA6C" w14:textId="77777777" w:rsidR="0064595B" w:rsidRDefault="0064595B" w:rsidP="003B6A2E">
      <w:pPr>
        <w:pStyle w:val="Recommendations"/>
      </w:pPr>
      <w:r w:rsidRPr="00344D50">
        <w:t xml:space="preserve">Implement and prioritize </w:t>
      </w:r>
      <w:r>
        <w:t>toilet</w:t>
      </w:r>
      <w:r w:rsidRPr="00344D50">
        <w:t xml:space="preserve"> retrofits</w:t>
      </w:r>
      <w:r w:rsidRPr="00D24EB9">
        <w:t>:</w:t>
      </w:r>
      <w:r w:rsidRPr="009C1C43">
        <w:t xml:space="preserve"> </w:t>
      </w:r>
    </w:p>
    <w:p w14:paraId="320DB7EC" w14:textId="108F733D" w:rsidR="0064595B" w:rsidRDefault="0064595B" w:rsidP="00716B56">
      <w:pPr>
        <w:pStyle w:val="ListParagraph"/>
      </w:pPr>
      <w:r w:rsidRPr="009C1C43">
        <w:t xml:space="preserve">Replace toilet valves that exceed 1.6 </w:t>
      </w:r>
      <w:r>
        <w:t>gpf</w:t>
      </w:r>
      <w:r w:rsidRPr="009C1C43">
        <w:t xml:space="preserve"> with </w:t>
      </w:r>
      <w:r w:rsidR="00EC7B3E">
        <w:t>a</w:t>
      </w:r>
      <w:r>
        <w:t xml:space="preserve"> Hig</w:t>
      </w:r>
      <w:r w:rsidR="00EC7B3E">
        <w:t>h Efficiency Toilet (HET) valve</w:t>
      </w:r>
      <w:r>
        <w:t xml:space="preserve"> (</w:t>
      </w:r>
      <w:r w:rsidR="00EC7B3E">
        <w:t>1.28</w:t>
      </w:r>
      <w:r>
        <w:t xml:space="preserve"> gpf) (note: most toilet valves indicated as 1.6 gpf exceeded 1.6 gpf)</w:t>
      </w:r>
    </w:p>
    <w:p w14:paraId="5355A7C8" w14:textId="77777777" w:rsidR="0064595B" w:rsidRPr="009C1C43" w:rsidRDefault="0064595B" w:rsidP="00716B56">
      <w:pPr>
        <w:pStyle w:val="ListParagraph"/>
      </w:pPr>
      <w:r>
        <w:t>Consult with the Facilities Management (FM) Lead Plumber and Utilities Manager to select an ergonomic dual-flush retrofit toilet valve kit.  Brand options include Kohler, Sloan, Zurn, etc.</w:t>
      </w:r>
    </w:p>
    <w:p w14:paraId="181295B3" w14:textId="4A55B30A" w:rsidR="0064595B" w:rsidRPr="009C1C43" w:rsidRDefault="0064595B" w:rsidP="00716B56">
      <w:pPr>
        <w:pStyle w:val="ListParagraph"/>
      </w:pPr>
      <w:r w:rsidRPr="009C1C43">
        <w:t>Implement new purchasing standards for facilities</w:t>
      </w:r>
      <w:r w:rsidR="00EF1AA7">
        <w:t>,</w:t>
      </w:r>
      <w:r w:rsidRPr="009C1C43">
        <w:t xml:space="preserve"> making </w:t>
      </w:r>
      <w:r w:rsidR="00EC7B3E">
        <w:t xml:space="preserve">1.28 </w:t>
      </w:r>
      <w:r>
        <w:t>gpf</w:t>
      </w:r>
      <w:r w:rsidRPr="009C1C43">
        <w:t xml:space="preserve"> a ‘ceiling’ for toilet valve flush rates</w:t>
      </w:r>
    </w:p>
    <w:p w14:paraId="1C05B90A" w14:textId="77777777" w:rsidR="0064595B" w:rsidRPr="009C1C43" w:rsidRDefault="0064595B" w:rsidP="00716B56">
      <w:pPr>
        <w:pStyle w:val="ListParagraph"/>
      </w:pPr>
      <w:r w:rsidRPr="009C1C43">
        <w:t>Recy</w:t>
      </w:r>
      <w:r>
        <w:t xml:space="preserve">cle old stocks of toilet valves and </w:t>
      </w:r>
      <w:r w:rsidRPr="009C1C43">
        <w:t>diaphragms</w:t>
      </w:r>
    </w:p>
    <w:p w14:paraId="22987346" w14:textId="474BBFDA" w:rsidR="0064595B" w:rsidRPr="009C1C43" w:rsidRDefault="0064595B" w:rsidP="00716B56">
      <w:pPr>
        <w:pStyle w:val="ListParagraph"/>
      </w:pPr>
      <w:r w:rsidRPr="009C1C43">
        <w:t>Reference the WAP restroom audit to target highest flowing toilets for</w:t>
      </w:r>
      <w:r>
        <w:t xml:space="preserve"> first retrofits </w:t>
      </w:r>
    </w:p>
    <w:p w14:paraId="4D8B1893" w14:textId="77777777" w:rsidR="0064595B" w:rsidRPr="009C1C43" w:rsidRDefault="0064595B" w:rsidP="00716B56">
      <w:pPr>
        <w:pStyle w:val="ListParagraph"/>
      </w:pPr>
      <w:r w:rsidRPr="009C1C43">
        <w:t>Perform in-situ testing on dual-flush valves after installation to ensure proper function</w:t>
      </w:r>
    </w:p>
    <w:p w14:paraId="6C3A9891" w14:textId="77777777" w:rsidR="0064595B" w:rsidRDefault="0064595B" w:rsidP="00716B56">
      <w:pPr>
        <w:pStyle w:val="ListParagraph"/>
      </w:pPr>
      <w:r>
        <w:t xml:space="preserve">Employ preventative maintenance when retrofitting old, inefficient restrooms with high-efficiency toilets (HET’s) </w:t>
      </w:r>
    </w:p>
    <w:p w14:paraId="1EFBD25D" w14:textId="77777777" w:rsidR="0064595B" w:rsidRPr="00B45455" w:rsidRDefault="0064595B" w:rsidP="00716B56">
      <w:pPr>
        <w:pStyle w:val="ListParagraph"/>
        <w:rPr>
          <w:lang w:eastAsia="ja-JP"/>
        </w:rPr>
      </w:pPr>
      <w:r w:rsidRPr="00D24EB9">
        <w:t>Study building plumbing to avoid installation of HET’s along low-sloping horizontal</w:t>
      </w:r>
      <w:r w:rsidRPr="00B45455">
        <w:rPr>
          <w:lang w:eastAsia="ja-JP"/>
        </w:rPr>
        <w:t xml:space="preserve"> lines where there is exceptionally high waste discharge</w:t>
      </w:r>
      <w:r>
        <w:rPr>
          <w:lang w:eastAsia="ja-JP"/>
        </w:rPr>
        <w:t xml:space="preserve"> (e.g., highly trafficked buildings)</w:t>
      </w:r>
    </w:p>
    <w:p w14:paraId="3DC1EB9D" w14:textId="77777777" w:rsidR="0064595B" w:rsidRPr="00B45455" w:rsidRDefault="0064595B" w:rsidP="00716B56">
      <w:pPr>
        <w:pStyle w:val="ListParagraph"/>
        <w:rPr>
          <w:lang w:eastAsia="ja-JP"/>
        </w:rPr>
      </w:pPr>
      <w:r>
        <w:rPr>
          <w:lang w:eastAsia="ja-JP"/>
        </w:rPr>
        <w:t>Consider i</w:t>
      </w:r>
      <w:r w:rsidRPr="00B45455">
        <w:rPr>
          <w:lang w:eastAsia="ja-JP"/>
        </w:rPr>
        <w:t>nstall</w:t>
      </w:r>
      <w:r>
        <w:rPr>
          <w:lang w:eastAsia="ja-JP"/>
        </w:rPr>
        <w:t>ing</w:t>
      </w:r>
      <w:r w:rsidRPr="00B45455">
        <w:rPr>
          <w:lang w:eastAsia="ja-JP"/>
        </w:rPr>
        <w:t xml:space="preserve"> higher volume flow toilets farther from the sewer on the drainline to provide additional flow for the transport</w:t>
      </w:r>
      <w:r w:rsidR="00EF1AA7" w:rsidRPr="00EF1AA7">
        <w:rPr>
          <w:lang w:eastAsia="ja-JP"/>
        </w:rPr>
        <w:t xml:space="preserve"> </w:t>
      </w:r>
      <w:r w:rsidR="00EF1AA7">
        <w:rPr>
          <w:lang w:eastAsia="ja-JP"/>
        </w:rPr>
        <w:t xml:space="preserve">of </w:t>
      </w:r>
      <w:r w:rsidR="00EF1AA7" w:rsidRPr="00B45455">
        <w:rPr>
          <w:lang w:eastAsia="ja-JP"/>
        </w:rPr>
        <w:t>solids</w:t>
      </w:r>
    </w:p>
    <w:p w14:paraId="5378B7DB" w14:textId="77777777" w:rsidR="0064595B" w:rsidRPr="00B45455" w:rsidRDefault="0064595B" w:rsidP="00716B56">
      <w:pPr>
        <w:pStyle w:val="ListParagraph"/>
        <w:rPr>
          <w:lang w:eastAsia="ja-JP"/>
        </w:rPr>
      </w:pPr>
      <w:r>
        <w:rPr>
          <w:lang w:eastAsia="ja-JP"/>
        </w:rPr>
        <w:t>Consider i</w:t>
      </w:r>
      <w:r w:rsidRPr="00B45455">
        <w:rPr>
          <w:lang w:eastAsia="ja-JP"/>
        </w:rPr>
        <w:t>nstalling automatic flush v</w:t>
      </w:r>
      <w:r>
        <w:rPr>
          <w:lang w:eastAsia="ja-JP"/>
        </w:rPr>
        <w:t>alv</w:t>
      </w:r>
      <w:r w:rsidRPr="00B45455">
        <w:rPr>
          <w:lang w:eastAsia="ja-JP"/>
        </w:rPr>
        <w:t xml:space="preserve">es on HET’s or urinals at the end of a </w:t>
      </w:r>
      <w:r w:rsidRPr="00B45455">
        <w:rPr>
          <w:lang w:eastAsia="ja-JP"/>
        </w:rPr>
        <w:lastRenderedPageBreak/>
        <w:t>horizontal drainline to add extra pe</w:t>
      </w:r>
      <w:r>
        <w:rPr>
          <w:lang w:eastAsia="ja-JP"/>
        </w:rPr>
        <w:t>riodic flows to flush the lines</w:t>
      </w:r>
    </w:p>
    <w:p w14:paraId="593233E2" w14:textId="77777777" w:rsidR="0064595B" w:rsidRPr="00B45455" w:rsidRDefault="0064595B" w:rsidP="00716B56">
      <w:pPr>
        <w:pStyle w:val="ListParagraph"/>
        <w:rPr>
          <w:lang w:eastAsia="ja-JP"/>
        </w:rPr>
      </w:pPr>
      <w:r w:rsidRPr="00B45455">
        <w:rPr>
          <w:lang w:eastAsia="ja-JP"/>
        </w:rPr>
        <w:t>C</w:t>
      </w:r>
      <w:r>
        <w:rPr>
          <w:lang w:eastAsia="ja-JP"/>
        </w:rPr>
        <w:t>hange the toilet paper to a low-</w:t>
      </w:r>
      <w:r w:rsidRPr="00B45455">
        <w:rPr>
          <w:lang w:eastAsia="ja-JP"/>
        </w:rPr>
        <w:t>flow</w:t>
      </w:r>
      <w:r>
        <w:rPr>
          <w:lang w:eastAsia="ja-JP"/>
        </w:rPr>
        <w:t xml:space="preserve"> </w:t>
      </w:r>
      <w:r w:rsidRPr="00B45455">
        <w:rPr>
          <w:lang w:eastAsia="ja-JP"/>
        </w:rPr>
        <w:t>friendly variety</w:t>
      </w:r>
      <w:r w:rsidRPr="00B45455">
        <w:rPr>
          <w:rStyle w:val="EndnoteReference"/>
          <w:rFonts w:cs="Times"/>
          <w:lang w:eastAsia="ja-JP"/>
        </w:rPr>
        <w:endnoteReference w:id="14"/>
      </w:r>
    </w:p>
    <w:p w14:paraId="75FD5172" w14:textId="77777777" w:rsidR="0064595B" w:rsidRDefault="0064595B" w:rsidP="00716B56">
      <w:pPr>
        <w:pStyle w:val="ListParagraph"/>
      </w:pPr>
      <w:r>
        <w:t>Design new buildings to accommodate the high efficiency toilet effluent flow without frequent maintenance, considering building traffic, pipe width, pipe slope, etc.</w:t>
      </w:r>
      <w:r>
        <w:rPr>
          <w:rStyle w:val="EndnoteReference"/>
          <w:color w:val="000000"/>
        </w:rPr>
        <w:endnoteReference w:id="15"/>
      </w:r>
    </w:p>
    <w:p w14:paraId="122A7548" w14:textId="77777777" w:rsidR="0064595B" w:rsidRDefault="0064595B" w:rsidP="00716B56">
      <w:pPr>
        <w:pStyle w:val="ListParagraph"/>
      </w:pPr>
      <w:r>
        <w:t>Do not use sensor-flush toilets in new buildings, as they save no water</w:t>
      </w:r>
      <w:r>
        <w:rPr>
          <w:rStyle w:val="EndnoteReference"/>
          <w:color w:val="000000"/>
        </w:rPr>
        <w:endnoteReference w:id="16"/>
      </w:r>
    </w:p>
    <w:p w14:paraId="01E2102B" w14:textId="510AFCE7" w:rsidR="0064595B" w:rsidRPr="00862DB0" w:rsidRDefault="0064595B" w:rsidP="00716B56">
      <w:pPr>
        <w:pStyle w:val="ListParagraph"/>
        <w:rPr>
          <w:bCs/>
        </w:rPr>
      </w:pPr>
      <w:r w:rsidRPr="00B45F5F">
        <w:t>Pilot lower flush toilets as they enter the market to test for potential maintenance issues; if pilot toilet projects do not pose significant plumbing challenge</w:t>
      </w:r>
      <w:r>
        <w:t>s,</w:t>
      </w:r>
      <w:r w:rsidRPr="00B45F5F">
        <w:t xml:space="preserve"> adjust purchasing standards appropriately</w:t>
      </w:r>
    </w:p>
    <w:p w14:paraId="58930043" w14:textId="4DCA4339" w:rsidR="0064595B" w:rsidRPr="00CE49E4" w:rsidRDefault="0064595B" w:rsidP="006631B4">
      <w:pPr>
        <w:widowControl w:val="0"/>
        <w:suppressAutoHyphens/>
        <w:ind w:left="720"/>
        <w:rPr>
          <w:bCs/>
        </w:rPr>
      </w:pPr>
      <w:r w:rsidRPr="00862DB0">
        <w:t>The average flush rate for on-campus academic, research, and other non-residential buildings</w:t>
      </w:r>
      <w:r w:rsidR="00EF1AA7">
        <w:t>,</w:t>
      </w:r>
      <w:r w:rsidRPr="00862DB0">
        <w:t xml:space="preserve"> based on the in-situ testing and subsequent extrapolation of a sample of 31 toilets</w:t>
      </w:r>
      <w:r w:rsidR="00EF1AA7">
        <w:t>,</w:t>
      </w:r>
      <w:r w:rsidRPr="00862DB0">
        <w:t xml:space="preserve"> is 3.7 g</w:t>
      </w:r>
      <w:r>
        <w:t>allons per flush (g</w:t>
      </w:r>
      <w:r w:rsidRPr="00862DB0">
        <w:t>pf</w:t>
      </w:r>
      <w:r>
        <w:t>)</w:t>
      </w:r>
      <w:r w:rsidR="00911A24">
        <w:t xml:space="preserve">. </w:t>
      </w:r>
      <w:r w:rsidRPr="00862DB0">
        <w:t>Flush rates for the primarily Sloan brand toilets ranged from 1.6 to 5.25 gpf</w:t>
      </w:r>
      <w:r w:rsidR="00EF1AA7">
        <w:t>,</w:t>
      </w:r>
      <w:r w:rsidRPr="00862DB0">
        <w:t xml:space="preserve"> with one outlier toilet flushing at about 9 gpf.  Flushes were consistently higher than manufacture</w:t>
      </w:r>
      <w:r w:rsidR="00EF1AA7">
        <w:t>r’s</w:t>
      </w:r>
      <w:r w:rsidRPr="00862DB0">
        <w:t xml:space="preserve"> specifications.  These high flows can be attributed to corrosion or wear-down of fixtures over time (e.g., old, leaky toilet diaphragms allow more water to flow than new diaphragms), poor initial installation (e.g., if dual flush valves are not installed correctly, there will be no variability between flush options), and/or malfunctioning fixtures that do not perform at the advertised efficiency standards.  Estimated water savings for a full toilet retrofit to a conservative 1.6 gpf st</w:t>
      </w:r>
      <w:r w:rsidR="003123F8">
        <w:t xml:space="preserve">andard are approximated to be </w:t>
      </w:r>
      <w:r w:rsidR="00350723">
        <w:t>18.7</w:t>
      </w:r>
      <w:r w:rsidRPr="00862DB0">
        <w:t xml:space="preserve"> </w:t>
      </w:r>
      <w:r>
        <w:t>Mgal</w:t>
      </w:r>
      <w:r w:rsidRPr="00862DB0">
        <w:t>/yr</w:t>
      </w:r>
      <w:r w:rsidR="00EF1AA7">
        <w:t>,</w:t>
      </w:r>
      <w:r w:rsidRPr="00862DB0">
        <w:t xml:space="preserve"> with water c</w:t>
      </w:r>
      <w:r w:rsidR="003123F8">
        <w:t>ost savings of approximately $</w:t>
      </w:r>
      <w:r w:rsidR="00350723">
        <w:t>206,580</w:t>
      </w:r>
      <w:r w:rsidRPr="00862DB0">
        <w:t xml:space="preserve">/yr.  Replacing all the toilet valves on campus with a </w:t>
      </w:r>
      <w:r w:rsidR="00350723">
        <w:t>HET</w:t>
      </w:r>
      <w:r w:rsidRPr="00862DB0">
        <w:t xml:space="preserve"> retrofit toilet valve kit (</w:t>
      </w:r>
      <w:r w:rsidR="00350723">
        <w:t>1.28</w:t>
      </w:r>
      <w:r w:rsidRPr="00862DB0">
        <w:t xml:space="preserve"> gpf</w:t>
      </w:r>
      <w:r w:rsidR="004A2909">
        <w:t>) would cost approximately $</w:t>
      </w:r>
      <w:r w:rsidR="00350723">
        <w:t>90,000</w:t>
      </w:r>
      <w:r w:rsidR="00EF1AA7">
        <w:t>,</w:t>
      </w:r>
      <w:r w:rsidRPr="00862DB0">
        <w:t xml:space="preserve"> including installation costs; the payback for toilet retrofits is</w:t>
      </w:r>
      <w:r w:rsidR="00EF1AA7">
        <w:t>,</w:t>
      </w:r>
      <w:r w:rsidRPr="00862DB0">
        <w:t xml:space="preserve"> therefore</w:t>
      </w:r>
      <w:r w:rsidR="00EF1AA7">
        <w:t>,</w:t>
      </w:r>
      <w:r w:rsidRPr="00862DB0">
        <w:t xml:space="preserve"> less than a year (</w:t>
      </w:r>
      <w:r w:rsidR="00B0444C">
        <w:t>Table 15</w:t>
      </w:r>
      <w:r w:rsidR="00911A24">
        <w:t>)</w:t>
      </w:r>
      <w:r w:rsidRPr="00862DB0">
        <w:t xml:space="preserve">.  A full toilet retrofit alone is estimated to reduce annual potable water use </w:t>
      </w:r>
      <w:r w:rsidR="009D5C10">
        <w:t xml:space="preserve">for the </w:t>
      </w:r>
      <w:r w:rsidRPr="00862DB0">
        <w:t xml:space="preserve">whole university by approximately </w:t>
      </w:r>
      <w:r w:rsidRPr="009D5C10">
        <w:t xml:space="preserve">8%.  </w:t>
      </w:r>
      <w:r w:rsidRPr="00862DB0">
        <w:t>Thus, if thoughtfully implemented, considering plumbing implications</w:t>
      </w:r>
      <w:r w:rsidRPr="00CE49E4">
        <w:t xml:space="preserve"> and verifying flow rates post-installation, toilet retrofits </w:t>
      </w:r>
      <w:r>
        <w:t xml:space="preserve">can </w:t>
      </w:r>
      <w:r w:rsidRPr="00CE49E4">
        <w:t>provide signi</w:t>
      </w:r>
      <w:r w:rsidR="00EF1AA7">
        <w:t xml:space="preserve">ficant and cost-effective water </w:t>
      </w:r>
      <w:r w:rsidRPr="00CE49E4">
        <w:t>savings opportunities.</w:t>
      </w:r>
      <w:r w:rsidRPr="00CE49E4">
        <w:rPr>
          <w:bCs/>
        </w:rPr>
        <w:t xml:space="preserve"> </w:t>
      </w:r>
    </w:p>
    <w:p w14:paraId="1A7DDE7D" w14:textId="77777777" w:rsidR="0064595B" w:rsidRDefault="0064595B" w:rsidP="00677A28">
      <w:pPr>
        <w:pStyle w:val="Caption"/>
      </w:pPr>
      <w:bookmarkStart w:id="52" w:name="_Toc502731061"/>
      <w:r>
        <w:t xml:space="preserve">Table </w:t>
      </w:r>
      <w:fldSimple w:instr=" SEQ Table \* ARABIC ">
        <w:r w:rsidR="007559CA">
          <w:rPr>
            <w:noProof/>
          </w:rPr>
          <w:t>15</w:t>
        </w:r>
      </w:fldSimple>
      <w:r w:rsidR="00650086">
        <w:rPr>
          <w:noProof/>
        </w:rPr>
        <w:t xml:space="preserve"> </w:t>
      </w:r>
      <w:r w:rsidR="00650086">
        <w:t>|</w:t>
      </w:r>
      <w:r>
        <w:t xml:space="preserve"> Toilet retrofits costs including installation costs</w:t>
      </w:r>
      <w:bookmarkEnd w:id="52"/>
      <w:r>
        <w:t xml:space="preserve"> </w:t>
      </w:r>
    </w:p>
    <w:tbl>
      <w:tblPr>
        <w:tblStyle w:val="LightGrid1"/>
        <w:tblW w:w="9364" w:type="dxa"/>
        <w:tblInd w:w="108" w:type="dxa"/>
        <w:tblLook w:val="04A0" w:firstRow="1" w:lastRow="0" w:firstColumn="1" w:lastColumn="0" w:noHBand="0" w:noVBand="1"/>
      </w:tblPr>
      <w:tblGrid>
        <w:gridCol w:w="1854"/>
        <w:gridCol w:w="1620"/>
        <w:gridCol w:w="1620"/>
        <w:gridCol w:w="1890"/>
        <w:gridCol w:w="2380"/>
      </w:tblGrid>
      <w:tr w:rsidR="0064595B" w:rsidRPr="00CF7B15" w14:paraId="0495137C" w14:textId="77777777" w:rsidTr="002E58C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854" w:type="dxa"/>
            <w:hideMark/>
          </w:tcPr>
          <w:p w14:paraId="69CD2B36" w14:textId="77777777" w:rsidR="0064595B" w:rsidRPr="009F001B" w:rsidRDefault="0064595B" w:rsidP="00B85513">
            <w:pPr>
              <w:pStyle w:val="tabletext"/>
            </w:pPr>
            <w:r w:rsidRPr="009F001B">
              <w:t xml:space="preserve">Scenario </w:t>
            </w:r>
          </w:p>
        </w:tc>
        <w:tc>
          <w:tcPr>
            <w:tcW w:w="1620" w:type="dxa"/>
            <w:hideMark/>
          </w:tcPr>
          <w:p w14:paraId="7EFFB398" w14:textId="77777777" w:rsidR="0064595B" w:rsidRPr="009F001B"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9F001B">
              <w:t xml:space="preserve">Annual Potable Use (gal) </w:t>
            </w:r>
          </w:p>
        </w:tc>
        <w:tc>
          <w:tcPr>
            <w:tcW w:w="1620" w:type="dxa"/>
            <w:hideMark/>
          </w:tcPr>
          <w:p w14:paraId="3299CD86" w14:textId="77777777" w:rsidR="0064595B" w:rsidRPr="009F001B"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9F001B">
              <w:t xml:space="preserve">Annual potable water savings (gal) </w:t>
            </w:r>
          </w:p>
        </w:tc>
        <w:tc>
          <w:tcPr>
            <w:tcW w:w="1890" w:type="dxa"/>
            <w:hideMark/>
          </w:tcPr>
          <w:p w14:paraId="516E5888" w14:textId="77777777" w:rsidR="0064595B" w:rsidRPr="009F001B"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9F001B">
              <w:t>Annual water cost savings</w:t>
            </w:r>
          </w:p>
          <w:p w14:paraId="114744DB" w14:textId="086841E7" w:rsidR="0064595B" w:rsidRPr="009F001B" w:rsidRDefault="00613B2C" w:rsidP="00B85513">
            <w:pPr>
              <w:pStyle w:val="tabletext"/>
              <w:cnfStyle w:val="100000000000" w:firstRow="1" w:lastRow="0" w:firstColumn="0" w:lastColumn="0" w:oddVBand="0" w:evenVBand="0" w:oddHBand="0" w:evenHBand="0" w:firstRowFirstColumn="0" w:firstRowLastColumn="0" w:lastRowFirstColumn="0" w:lastRowLastColumn="0"/>
            </w:pPr>
            <w:r>
              <w:t>($ 2017</w:t>
            </w:r>
            <w:r w:rsidR="0064595B" w:rsidRPr="009F001B">
              <w:t xml:space="preserve">) </w:t>
            </w:r>
          </w:p>
        </w:tc>
        <w:tc>
          <w:tcPr>
            <w:tcW w:w="2380" w:type="dxa"/>
            <w:hideMark/>
          </w:tcPr>
          <w:p w14:paraId="76294B2A" w14:textId="77777777" w:rsidR="0064595B" w:rsidRPr="009F001B"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9F001B">
              <w:t>Payback Period</w:t>
            </w:r>
          </w:p>
          <w:p w14:paraId="293580A5" w14:textId="107B3DC4" w:rsidR="0064595B" w:rsidRPr="009F001B" w:rsidRDefault="00613B2C" w:rsidP="00B85513">
            <w:pPr>
              <w:pStyle w:val="tabletext"/>
              <w:cnfStyle w:val="100000000000" w:firstRow="1" w:lastRow="0" w:firstColumn="0" w:lastColumn="0" w:oddVBand="0" w:evenVBand="0" w:oddHBand="0" w:evenHBand="0" w:firstRowFirstColumn="0" w:firstRowLastColumn="0" w:lastRowFirstColumn="0" w:lastRowLastColumn="0"/>
            </w:pPr>
            <w:r>
              <w:t>(approx. cost $2017</w:t>
            </w:r>
            <w:r w:rsidR="0064595B" w:rsidRPr="009F001B">
              <w:t xml:space="preserve">) </w:t>
            </w:r>
          </w:p>
        </w:tc>
      </w:tr>
      <w:tr w:rsidR="0064595B" w:rsidRPr="00CF7B15" w14:paraId="79097628" w14:textId="77777777" w:rsidTr="002E58CA">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1854" w:type="dxa"/>
            <w:hideMark/>
          </w:tcPr>
          <w:p w14:paraId="661931D8" w14:textId="77777777" w:rsidR="0064595B" w:rsidRPr="009F001B" w:rsidRDefault="0064595B" w:rsidP="00B85513">
            <w:pPr>
              <w:pStyle w:val="tabletext"/>
            </w:pPr>
            <w:r w:rsidRPr="009F001B">
              <w:t>Status Quo</w:t>
            </w:r>
          </w:p>
        </w:tc>
        <w:tc>
          <w:tcPr>
            <w:tcW w:w="1620" w:type="dxa"/>
            <w:hideMark/>
          </w:tcPr>
          <w:p w14:paraId="6F9A1557" w14:textId="4EA1FBCC" w:rsidR="0064595B" w:rsidRPr="009F001B" w:rsidRDefault="004A2909" w:rsidP="00B85513">
            <w:pPr>
              <w:pStyle w:val="tabletext"/>
              <w:cnfStyle w:val="000000100000" w:firstRow="0" w:lastRow="0" w:firstColumn="0" w:lastColumn="0" w:oddVBand="0" w:evenVBand="0" w:oddHBand="1" w:evenHBand="0" w:firstRowFirstColumn="0" w:firstRowLastColumn="0" w:lastRowFirstColumn="0" w:lastRowLastColumn="0"/>
            </w:pPr>
            <w:r>
              <w:t>33.2</w:t>
            </w:r>
            <w:r w:rsidR="0064595B" w:rsidRPr="009F001B">
              <w:t xml:space="preserve"> million </w:t>
            </w:r>
          </w:p>
        </w:tc>
        <w:tc>
          <w:tcPr>
            <w:tcW w:w="1620" w:type="dxa"/>
            <w:hideMark/>
          </w:tcPr>
          <w:p w14:paraId="05319DB3" w14:textId="77777777" w:rsidR="0064595B" w:rsidRPr="009F001B"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9F001B">
              <w:t xml:space="preserve">-- </w:t>
            </w:r>
          </w:p>
        </w:tc>
        <w:tc>
          <w:tcPr>
            <w:tcW w:w="1890" w:type="dxa"/>
            <w:hideMark/>
          </w:tcPr>
          <w:p w14:paraId="5B7B8F80" w14:textId="77777777" w:rsidR="0064595B" w:rsidRPr="009F001B"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9F001B">
              <w:t xml:space="preserve">-- </w:t>
            </w:r>
          </w:p>
        </w:tc>
        <w:tc>
          <w:tcPr>
            <w:tcW w:w="2380" w:type="dxa"/>
            <w:hideMark/>
          </w:tcPr>
          <w:p w14:paraId="2E3D1989" w14:textId="77777777" w:rsidR="0064595B" w:rsidRPr="009F001B"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9F001B">
              <w:t xml:space="preserve">-- </w:t>
            </w:r>
          </w:p>
        </w:tc>
      </w:tr>
      <w:tr w:rsidR="0064595B" w:rsidRPr="00CF7B15" w14:paraId="3DFA2CC2" w14:textId="77777777" w:rsidTr="002E58CA">
        <w:trPr>
          <w:cnfStyle w:val="000000010000" w:firstRow="0" w:lastRow="0" w:firstColumn="0" w:lastColumn="0" w:oddVBand="0" w:evenVBand="0" w:oddHBand="0" w:evenHBand="1"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854" w:type="dxa"/>
            <w:hideMark/>
          </w:tcPr>
          <w:p w14:paraId="7B06D11E" w14:textId="77777777" w:rsidR="0064595B" w:rsidRPr="009F001B" w:rsidRDefault="0064595B" w:rsidP="00B85513">
            <w:pPr>
              <w:pStyle w:val="tabletext"/>
            </w:pPr>
            <w:r w:rsidRPr="009F001B">
              <w:t xml:space="preserve">Full Campus Retrofit </w:t>
            </w:r>
          </w:p>
        </w:tc>
        <w:tc>
          <w:tcPr>
            <w:tcW w:w="1620" w:type="dxa"/>
            <w:hideMark/>
          </w:tcPr>
          <w:p w14:paraId="4F915E03" w14:textId="14A7E150" w:rsidR="0064595B" w:rsidRPr="009F001B" w:rsidRDefault="004A2909" w:rsidP="00B85513">
            <w:pPr>
              <w:pStyle w:val="tabletext"/>
              <w:cnfStyle w:val="000000010000" w:firstRow="0" w:lastRow="0" w:firstColumn="0" w:lastColumn="0" w:oddVBand="0" w:evenVBand="0" w:oddHBand="0" w:evenHBand="1" w:firstRowFirstColumn="0" w:firstRowLastColumn="0" w:lastRowFirstColumn="0" w:lastRowLastColumn="0"/>
            </w:pPr>
            <w:r>
              <w:t>14.5</w:t>
            </w:r>
            <w:r w:rsidR="0064595B" w:rsidRPr="009F001B">
              <w:t xml:space="preserve"> million </w:t>
            </w:r>
          </w:p>
        </w:tc>
        <w:tc>
          <w:tcPr>
            <w:tcW w:w="1620" w:type="dxa"/>
            <w:hideMark/>
          </w:tcPr>
          <w:p w14:paraId="16D08B82" w14:textId="0653AA64" w:rsidR="0064595B" w:rsidRPr="009F001B" w:rsidRDefault="004A2909" w:rsidP="00B85513">
            <w:pPr>
              <w:pStyle w:val="tabletext"/>
              <w:cnfStyle w:val="000000010000" w:firstRow="0" w:lastRow="0" w:firstColumn="0" w:lastColumn="0" w:oddVBand="0" w:evenVBand="0" w:oddHBand="0" w:evenHBand="1" w:firstRowFirstColumn="0" w:firstRowLastColumn="0" w:lastRowFirstColumn="0" w:lastRowLastColumn="0"/>
            </w:pPr>
            <w:r>
              <w:t>18.7</w:t>
            </w:r>
            <w:r w:rsidR="0064595B" w:rsidRPr="009F001B">
              <w:t xml:space="preserve"> million </w:t>
            </w:r>
          </w:p>
        </w:tc>
        <w:tc>
          <w:tcPr>
            <w:tcW w:w="1890" w:type="dxa"/>
            <w:hideMark/>
          </w:tcPr>
          <w:p w14:paraId="5984BBB6" w14:textId="63645CEB" w:rsidR="0064595B" w:rsidRPr="009F001B"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9F001B">
              <w:t>$</w:t>
            </w:r>
            <w:r w:rsidR="004A2909">
              <w:t>206</w:t>
            </w:r>
            <w:r w:rsidR="003123F8">
              <w:t>,</w:t>
            </w:r>
            <w:r w:rsidR="00350723">
              <w:t>580</w:t>
            </w:r>
            <w:r w:rsidRPr="009F001B">
              <w:t xml:space="preserve"> </w:t>
            </w:r>
          </w:p>
        </w:tc>
        <w:tc>
          <w:tcPr>
            <w:tcW w:w="2380" w:type="dxa"/>
            <w:hideMark/>
          </w:tcPr>
          <w:p w14:paraId="54222BE1" w14:textId="0DB49A8F" w:rsidR="0064595B" w:rsidRPr="009F001B"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9F001B">
              <w:t>&lt;1 year ($</w:t>
            </w:r>
            <w:r w:rsidR="00350723">
              <w:t>90,000</w:t>
            </w:r>
            <w:r w:rsidRPr="009F001B">
              <w:t xml:space="preserve">) </w:t>
            </w:r>
          </w:p>
        </w:tc>
      </w:tr>
    </w:tbl>
    <w:p w14:paraId="4193D609" w14:textId="77777777" w:rsidR="0064595B" w:rsidRPr="00EA1DDB" w:rsidRDefault="0064595B" w:rsidP="003B6A2E">
      <w:pPr>
        <w:pStyle w:val="Recommendations"/>
      </w:pPr>
      <w:r>
        <w:t>Implement and prioritize urinal retrofits:</w:t>
      </w:r>
    </w:p>
    <w:p w14:paraId="5F86DCA7" w14:textId="01C23FF8" w:rsidR="0064595B" w:rsidRDefault="0064595B" w:rsidP="00716B56">
      <w:pPr>
        <w:pStyle w:val="ListParagraph"/>
      </w:pPr>
      <w:r w:rsidRPr="009C1C43">
        <w:t xml:space="preserve">Replace urinal valves that exceed 0.5 </w:t>
      </w:r>
      <w:r>
        <w:t>gpf</w:t>
      </w:r>
      <w:r w:rsidRPr="009C1C43">
        <w:t xml:space="preserve"> with low-flow (</w:t>
      </w:r>
      <w:r w:rsidR="006A68A5">
        <w:t xml:space="preserve">0.125 </w:t>
      </w:r>
      <w:r>
        <w:t>gpf);</w:t>
      </w:r>
      <w:r w:rsidRPr="009C1C43">
        <w:t xml:space="preserve"> Implement new purchasing standards for facilities</w:t>
      </w:r>
      <w:r w:rsidR="00EF1AA7">
        <w:t>,</w:t>
      </w:r>
      <w:r w:rsidRPr="009C1C43">
        <w:t xml:space="preserve"> making 0.</w:t>
      </w:r>
      <w:r w:rsidR="003123F8">
        <w:t>1</w:t>
      </w:r>
      <w:r w:rsidRPr="009C1C43">
        <w:t>25 gpf a ‘ceiling’ for toilet valve flush rates</w:t>
      </w:r>
      <w:r>
        <w:t xml:space="preserve">.  </w:t>
      </w:r>
      <w:r w:rsidRPr="009C1C43">
        <w:t>Recycle old sto</w:t>
      </w:r>
      <w:r>
        <w:t>cks of urinal valves and diaphragms</w:t>
      </w:r>
    </w:p>
    <w:p w14:paraId="53CBD426" w14:textId="1296B0B1" w:rsidR="0064595B" w:rsidRPr="00862DB0" w:rsidRDefault="0064595B" w:rsidP="00716B56">
      <w:pPr>
        <w:pStyle w:val="ListParagraph"/>
      </w:pPr>
      <w:r w:rsidRPr="00CE49E4">
        <w:t>Reference the WAP restroom audit to target the highest flow</w:t>
      </w:r>
      <w:r w:rsidR="00911A24">
        <w:t>ing urinals for first retrofits</w:t>
      </w:r>
    </w:p>
    <w:p w14:paraId="4D969BB5" w14:textId="77777777" w:rsidR="0064595B" w:rsidRPr="00D0662F" w:rsidRDefault="0064595B" w:rsidP="00716B56">
      <w:pPr>
        <w:pStyle w:val="ListParagraph"/>
      </w:pPr>
      <w:r w:rsidRPr="00862DB0">
        <w:t>Monitor plumbing where waterless urinals are in place to test for potential maintenance issues; if existing waterless</w:t>
      </w:r>
      <w:r>
        <w:t xml:space="preserve"> urinals </w:t>
      </w:r>
      <w:r w:rsidRPr="009C1C43">
        <w:t xml:space="preserve">do not pose significant plumbing </w:t>
      </w:r>
      <w:r w:rsidRPr="009C1C43">
        <w:lastRenderedPageBreak/>
        <w:t>chal</w:t>
      </w:r>
      <w:r>
        <w:t>lenges</w:t>
      </w:r>
      <w:r w:rsidR="00EF1AA7">
        <w:t>,</w:t>
      </w:r>
      <w:r>
        <w:t xml:space="preserve"> such as detrimental salt</w:t>
      </w:r>
      <w:r w:rsidRPr="009C1C43">
        <w:t xml:space="preserve"> build ups in plumbing lines, </w:t>
      </w:r>
      <w:r w:rsidR="00EF1AA7">
        <w:t>re</w:t>
      </w:r>
      <w:r>
        <w:t>evaluate</w:t>
      </w:r>
      <w:r w:rsidRPr="009C1C43">
        <w:t xml:space="preserve"> facilities</w:t>
      </w:r>
      <w:r w:rsidR="00EF1AA7">
        <w:t>’</w:t>
      </w:r>
      <w:r w:rsidRPr="009C1C43">
        <w:t xml:space="preserve"> purchasing standard</w:t>
      </w:r>
      <w:r w:rsidR="00EF1AA7">
        <w:t>s</w:t>
      </w:r>
      <w:r w:rsidRPr="009C1C43">
        <w:t xml:space="preserve"> to </w:t>
      </w:r>
      <w:r>
        <w:t xml:space="preserve">consider </w:t>
      </w:r>
      <w:r w:rsidR="00EF1AA7">
        <w:t xml:space="preserve">using </w:t>
      </w:r>
      <w:r w:rsidRPr="009C1C43">
        <w:t>water-free urinals</w:t>
      </w:r>
      <w:r>
        <w:t xml:space="preserve"> where plumbing lines have sufficient drainage capacity</w:t>
      </w:r>
    </w:p>
    <w:p w14:paraId="25E049CB" w14:textId="28E82CD7" w:rsidR="0064595B" w:rsidRPr="00D14CF9" w:rsidRDefault="0064595B" w:rsidP="006631B4">
      <w:pPr>
        <w:widowControl w:val="0"/>
        <w:suppressAutoHyphens/>
        <w:ind w:left="720"/>
        <w:rPr>
          <w:rFonts w:cs="Arial"/>
          <w:b/>
          <w:bCs/>
          <w:sz w:val="24"/>
          <w:szCs w:val="24"/>
        </w:rPr>
      </w:pPr>
      <w:r w:rsidRPr="009C1C43">
        <w:t>Urinals are a peripheral focus of the WAP and are not easily tested on-site for flow rate</w:t>
      </w:r>
      <w:r>
        <w:t>s;</w:t>
      </w:r>
      <w:r w:rsidRPr="009C1C43">
        <w:t xml:space="preserve"> therefore, the above </w:t>
      </w:r>
      <w:r>
        <w:t>goal</w:t>
      </w:r>
      <w:r w:rsidRPr="009C1C43">
        <w:t>s</w:t>
      </w:r>
      <w:r>
        <w:t xml:space="preserve"> come with a note of warning.  The University should </w:t>
      </w:r>
      <w:r w:rsidRPr="009C1C43">
        <w:t xml:space="preserve">switch to </w:t>
      </w:r>
      <w:r w:rsidR="006A68A5">
        <w:t>l</w:t>
      </w:r>
      <w:r w:rsidRPr="009C1C43">
        <w:t>ow</w:t>
      </w:r>
      <w:r>
        <w:t xml:space="preserve"> </w:t>
      </w:r>
      <w:r w:rsidRPr="009C1C43">
        <w:t>flow</w:t>
      </w:r>
      <w:r w:rsidR="006A68A5">
        <w:t>,</w:t>
      </w:r>
      <w:r w:rsidRPr="009C1C43">
        <w:t xml:space="preserve"> 0.</w:t>
      </w:r>
      <w:r w:rsidR="003123F8">
        <w:t>1</w:t>
      </w:r>
      <w:r w:rsidRPr="009C1C43">
        <w:t>25 gpf</w:t>
      </w:r>
      <w:r w:rsidR="006A68A5">
        <w:t>,</w:t>
      </w:r>
      <w:r w:rsidRPr="009C1C43">
        <w:t xml:space="preserve"> urinals</w:t>
      </w:r>
      <w:r w:rsidR="006A68A5">
        <w:t>, which</w:t>
      </w:r>
      <w:r w:rsidRPr="009C1C43">
        <w:t xml:space="preserve"> are a suitable al</w:t>
      </w:r>
      <w:r w:rsidR="006A68A5">
        <w:t xml:space="preserve">ternative to water-free urinals, as </w:t>
      </w:r>
      <w:r w:rsidRPr="009C1C43">
        <w:t>maintenance difficulties</w:t>
      </w:r>
      <w:r w:rsidR="006A68A5">
        <w:t xml:space="preserve"> of water-free urinals</w:t>
      </w:r>
      <w:r w:rsidRPr="009C1C43">
        <w:t xml:space="preserve"> outweigh water savings</w:t>
      </w:r>
      <w:r>
        <w:t xml:space="preserve">.  </w:t>
      </w:r>
      <w:r w:rsidRPr="00CC29BC">
        <w:t>A best estimate suggests th</w:t>
      </w:r>
      <w:r>
        <w:t>at a retrofit of all urinals that</w:t>
      </w:r>
      <w:r w:rsidRPr="00CC29BC">
        <w:t xml:space="preserve"> exceed 0.</w:t>
      </w:r>
      <w:r w:rsidR="003123F8">
        <w:t>1</w:t>
      </w:r>
      <w:r w:rsidRPr="00CC29BC">
        <w:t xml:space="preserve">25 gpf (251 urinals) would yield annual water savings on the order of </w:t>
      </w:r>
      <w:r w:rsidR="006A68A5">
        <w:t>6.7</w:t>
      </w:r>
      <w:r w:rsidRPr="00CC29BC">
        <w:t xml:space="preserve"> million gallons and asso</w:t>
      </w:r>
      <w:r w:rsidR="00BA7902">
        <w:t>ciated water cost savings of $</w:t>
      </w:r>
      <w:r w:rsidR="00266E83">
        <w:t>74,2</w:t>
      </w:r>
      <w:r w:rsidR="005B2B4E">
        <w:t>70</w:t>
      </w:r>
      <w:r w:rsidR="00266E83">
        <w:t xml:space="preserve">. </w:t>
      </w:r>
      <w:r>
        <w:t>C</w:t>
      </w:r>
      <w:r w:rsidRPr="009C1C43">
        <w:t xml:space="preserve">onsultation with the </w:t>
      </w:r>
      <w:r>
        <w:t>Facilities Management</w:t>
      </w:r>
      <w:r w:rsidRPr="009C1C43">
        <w:t xml:space="preserve"> Lead Plumber for advice on </w:t>
      </w:r>
      <w:r>
        <w:t>u</w:t>
      </w:r>
      <w:r w:rsidRPr="009C1C43">
        <w:t xml:space="preserve">rinal </w:t>
      </w:r>
      <w:r>
        <w:t xml:space="preserve">retrofit </w:t>
      </w:r>
      <w:r w:rsidRPr="009C1C43">
        <w:t>choice</w:t>
      </w:r>
      <w:r>
        <w:t xml:space="preserve"> and feasibility</w:t>
      </w:r>
      <w:r w:rsidRPr="009C1C43">
        <w:t xml:space="preserve"> is </w:t>
      </w:r>
      <w:r>
        <w:t xml:space="preserve">strongly </w:t>
      </w:r>
      <w:r w:rsidRPr="009C1C43">
        <w:t>encouraged</w:t>
      </w:r>
      <w:r>
        <w:t xml:space="preserve"> to appropriately place and best understand the maintenance implications of high-efficiency urinals.</w:t>
      </w:r>
    </w:p>
    <w:p w14:paraId="287BBED3" w14:textId="77777777" w:rsidR="0064595B" w:rsidRDefault="0064595B" w:rsidP="00677A28">
      <w:pPr>
        <w:pStyle w:val="Caption"/>
      </w:pPr>
      <w:bookmarkStart w:id="53" w:name="_Toc219130172"/>
      <w:bookmarkStart w:id="54" w:name="_Toc502731062"/>
      <w:r>
        <w:t xml:space="preserve">Table </w:t>
      </w:r>
      <w:fldSimple w:instr=" SEQ Table \* ARABIC ">
        <w:r w:rsidR="007559CA">
          <w:rPr>
            <w:noProof/>
          </w:rPr>
          <w:t>16</w:t>
        </w:r>
      </w:fldSimple>
      <w:r w:rsidR="00650086">
        <w:rPr>
          <w:noProof/>
        </w:rPr>
        <w:t xml:space="preserve"> |</w:t>
      </w:r>
      <w:r>
        <w:t xml:space="preserve"> Urinal retrofit</w:t>
      </w:r>
      <w:bookmarkEnd w:id="53"/>
      <w:r>
        <w:t xml:space="preserve"> costs</w:t>
      </w:r>
      <w:r w:rsidR="00E02FFB">
        <w:t>,</w:t>
      </w:r>
      <w:r>
        <w:t xml:space="preserve"> including installation costs</w:t>
      </w:r>
      <w:bookmarkEnd w:id="54"/>
    </w:p>
    <w:tbl>
      <w:tblPr>
        <w:tblStyle w:val="LightGrid1"/>
        <w:tblW w:w="9144" w:type="dxa"/>
        <w:tblInd w:w="144" w:type="dxa"/>
        <w:tblLook w:val="04A0" w:firstRow="1" w:lastRow="0" w:firstColumn="1" w:lastColumn="0" w:noHBand="0" w:noVBand="1"/>
      </w:tblPr>
      <w:tblGrid>
        <w:gridCol w:w="2320"/>
        <w:gridCol w:w="1514"/>
        <w:gridCol w:w="2070"/>
        <w:gridCol w:w="1800"/>
        <w:gridCol w:w="1440"/>
      </w:tblGrid>
      <w:tr w:rsidR="0064595B" w:rsidRPr="00DD6C10" w14:paraId="04A1A5E0" w14:textId="77777777" w:rsidTr="0064595B">
        <w:trPr>
          <w:cnfStyle w:val="100000000000" w:firstRow="1" w:lastRow="0" w:firstColumn="0" w:lastColumn="0" w:oddVBand="0" w:evenVBand="0" w:oddHBand="0"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2320" w:type="dxa"/>
          </w:tcPr>
          <w:p w14:paraId="2E546278" w14:textId="77777777" w:rsidR="0064595B" w:rsidRPr="00DD6C10" w:rsidRDefault="0064595B" w:rsidP="00B85513">
            <w:pPr>
              <w:pStyle w:val="tabletext"/>
            </w:pPr>
            <w:r w:rsidRPr="00DD6C10">
              <w:t>Retrofit Scenario</w:t>
            </w:r>
          </w:p>
        </w:tc>
        <w:tc>
          <w:tcPr>
            <w:tcW w:w="1514" w:type="dxa"/>
          </w:tcPr>
          <w:p w14:paraId="765269CF" w14:textId="77777777" w:rsidR="0064595B" w:rsidRPr="00DD6C1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DD6C10">
              <w:t>Annual Potable Use (gal)</w:t>
            </w:r>
          </w:p>
        </w:tc>
        <w:tc>
          <w:tcPr>
            <w:tcW w:w="2070" w:type="dxa"/>
          </w:tcPr>
          <w:p w14:paraId="52B230B2" w14:textId="77777777" w:rsidR="0064595B" w:rsidRPr="00DD6C1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DD6C10">
              <w:t>Annual potable water savings (gal)</w:t>
            </w:r>
          </w:p>
        </w:tc>
        <w:tc>
          <w:tcPr>
            <w:tcW w:w="1800" w:type="dxa"/>
          </w:tcPr>
          <w:p w14:paraId="1902F84E" w14:textId="77777777" w:rsidR="0064595B" w:rsidRPr="00DD6C1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DD6C10">
              <w:t>Annual water cost savings</w:t>
            </w:r>
          </w:p>
          <w:p w14:paraId="21FC816F" w14:textId="77777777" w:rsidR="0064595B" w:rsidRPr="00DD6C1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DD6C10">
              <w:t>($ 2012)</w:t>
            </w:r>
          </w:p>
        </w:tc>
        <w:tc>
          <w:tcPr>
            <w:tcW w:w="1440" w:type="dxa"/>
          </w:tcPr>
          <w:p w14:paraId="6EFE4288" w14:textId="77777777" w:rsidR="0064595B" w:rsidRPr="00DD6C1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DD6C10">
              <w:t>Payback Period</w:t>
            </w:r>
          </w:p>
          <w:p w14:paraId="2B4B58FD" w14:textId="77777777" w:rsidR="0064595B" w:rsidRPr="00DD6C1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t>(approx.  cost $2012</w:t>
            </w:r>
            <w:r w:rsidRPr="00DD6C10">
              <w:t>)</w:t>
            </w:r>
          </w:p>
        </w:tc>
      </w:tr>
      <w:tr w:rsidR="0064595B" w:rsidRPr="00DD6C10" w14:paraId="2F3F30E5" w14:textId="77777777" w:rsidTr="0064595B">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320" w:type="dxa"/>
          </w:tcPr>
          <w:p w14:paraId="48652C2F" w14:textId="77777777" w:rsidR="0064595B" w:rsidRPr="00DD6C10" w:rsidRDefault="0064595B" w:rsidP="00B85513">
            <w:pPr>
              <w:pStyle w:val="tabletext"/>
            </w:pPr>
            <w:r w:rsidRPr="00DD6C10">
              <w:t>Status Quo</w:t>
            </w:r>
          </w:p>
        </w:tc>
        <w:tc>
          <w:tcPr>
            <w:tcW w:w="1514" w:type="dxa"/>
          </w:tcPr>
          <w:p w14:paraId="6C5CEE8C" w14:textId="77777777" w:rsidR="0064595B" w:rsidRPr="00DD6C10" w:rsidRDefault="00BA7902" w:rsidP="00B85513">
            <w:pPr>
              <w:pStyle w:val="tabletext"/>
              <w:cnfStyle w:val="000000100000" w:firstRow="0" w:lastRow="0" w:firstColumn="0" w:lastColumn="0" w:oddVBand="0" w:evenVBand="0" w:oddHBand="1" w:evenHBand="0" w:firstRowFirstColumn="0" w:firstRowLastColumn="0" w:lastRowFirstColumn="0" w:lastRowLastColumn="0"/>
            </w:pPr>
            <w:r>
              <w:t>7</w:t>
            </w:r>
            <w:r w:rsidR="0064595B" w:rsidRPr="00DD6C10">
              <w:t xml:space="preserve"> million</w:t>
            </w:r>
          </w:p>
        </w:tc>
        <w:tc>
          <w:tcPr>
            <w:tcW w:w="2070" w:type="dxa"/>
          </w:tcPr>
          <w:p w14:paraId="44386B24" w14:textId="77777777" w:rsidR="0064595B" w:rsidRPr="00DD6C1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DD6C10">
              <w:t>--</w:t>
            </w:r>
          </w:p>
        </w:tc>
        <w:tc>
          <w:tcPr>
            <w:tcW w:w="1800" w:type="dxa"/>
          </w:tcPr>
          <w:p w14:paraId="43732EB4" w14:textId="77777777" w:rsidR="0064595B" w:rsidRPr="00DD6C1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DD6C10">
              <w:t>--</w:t>
            </w:r>
          </w:p>
        </w:tc>
        <w:tc>
          <w:tcPr>
            <w:tcW w:w="1440" w:type="dxa"/>
          </w:tcPr>
          <w:p w14:paraId="34D37513" w14:textId="77777777" w:rsidR="0064595B" w:rsidRPr="00DD6C1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DD6C10">
              <w:t>--</w:t>
            </w:r>
          </w:p>
        </w:tc>
      </w:tr>
      <w:tr w:rsidR="0064595B" w:rsidRPr="00DD6C10" w14:paraId="27AAEFEF" w14:textId="77777777" w:rsidTr="0064595B">
        <w:trPr>
          <w:cnfStyle w:val="000000010000" w:firstRow="0" w:lastRow="0" w:firstColumn="0" w:lastColumn="0" w:oddVBand="0" w:evenVBand="0" w:oddHBand="0" w:evenHBand="1"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320" w:type="dxa"/>
          </w:tcPr>
          <w:p w14:paraId="2643969D" w14:textId="77777777" w:rsidR="0064595B" w:rsidRPr="00DD6C10" w:rsidRDefault="0064595B" w:rsidP="00B85513">
            <w:pPr>
              <w:pStyle w:val="tabletext"/>
            </w:pPr>
            <w:r w:rsidRPr="00DD6C10">
              <w:t>0.</w:t>
            </w:r>
            <w:r w:rsidR="00BA7902">
              <w:t>1</w:t>
            </w:r>
            <w:r w:rsidRPr="00DD6C10">
              <w:t>25 gpf</w:t>
            </w:r>
          </w:p>
        </w:tc>
        <w:tc>
          <w:tcPr>
            <w:tcW w:w="1514" w:type="dxa"/>
          </w:tcPr>
          <w:p w14:paraId="09F5BB36" w14:textId="77777777" w:rsidR="0064595B" w:rsidRPr="00DD6C10" w:rsidRDefault="00BA7902" w:rsidP="00B85513">
            <w:pPr>
              <w:pStyle w:val="tabletext"/>
              <w:cnfStyle w:val="000000010000" w:firstRow="0" w:lastRow="0" w:firstColumn="0" w:lastColumn="0" w:oddVBand="0" w:evenVBand="0" w:oddHBand="0" w:evenHBand="1" w:firstRowFirstColumn="0" w:firstRowLastColumn="0" w:lastRowFirstColumn="0" w:lastRowLastColumn="0"/>
            </w:pPr>
            <w:r>
              <w:t xml:space="preserve">866,500  </w:t>
            </w:r>
          </w:p>
        </w:tc>
        <w:tc>
          <w:tcPr>
            <w:tcW w:w="2070" w:type="dxa"/>
          </w:tcPr>
          <w:p w14:paraId="331BC69B" w14:textId="427676B2" w:rsidR="0064595B" w:rsidRPr="00DD6C10" w:rsidRDefault="00BA7902" w:rsidP="00B85513">
            <w:pPr>
              <w:pStyle w:val="tabletext"/>
              <w:cnfStyle w:val="000000010000" w:firstRow="0" w:lastRow="0" w:firstColumn="0" w:lastColumn="0" w:oddVBand="0" w:evenVBand="0" w:oddHBand="0" w:evenHBand="1" w:firstRowFirstColumn="0" w:firstRowLastColumn="0" w:lastRowFirstColumn="0" w:lastRowLastColumn="0"/>
            </w:pPr>
            <w:r>
              <w:t>6</w:t>
            </w:r>
            <w:r w:rsidR="00266E83">
              <w:t>.7</w:t>
            </w:r>
            <w:r w:rsidR="0064595B" w:rsidRPr="00DD6C10">
              <w:t xml:space="preserve"> million</w:t>
            </w:r>
          </w:p>
        </w:tc>
        <w:tc>
          <w:tcPr>
            <w:tcW w:w="1800" w:type="dxa"/>
          </w:tcPr>
          <w:p w14:paraId="4B9F06CB" w14:textId="6754C848" w:rsidR="0064595B" w:rsidRPr="00DD6C10"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DD6C10">
              <w:t>$</w:t>
            </w:r>
            <w:r w:rsidR="00266E83">
              <w:t>74,2</w:t>
            </w:r>
            <w:r w:rsidR="005B2B4E">
              <w:t>70</w:t>
            </w:r>
          </w:p>
        </w:tc>
        <w:tc>
          <w:tcPr>
            <w:tcW w:w="1440" w:type="dxa"/>
          </w:tcPr>
          <w:p w14:paraId="2ED47576" w14:textId="7916E18C" w:rsidR="0064595B" w:rsidRPr="00DD6C10" w:rsidRDefault="00266E83" w:rsidP="00B85513">
            <w:pPr>
              <w:pStyle w:val="tabletext"/>
              <w:cnfStyle w:val="000000010000" w:firstRow="0" w:lastRow="0" w:firstColumn="0" w:lastColumn="0" w:oddVBand="0" w:evenVBand="0" w:oddHBand="0" w:evenHBand="1" w:firstRowFirstColumn="0" w:firstRowLastColumn="0" w:lastRowFirstColumn="0" w:lastRowLastColumn="0"/>
            </w:pPr>
            <w:r>
              <w:t>3</w:t>
            </w:r>
            <w:r w:rsidR="0064595B" w:rsidRPr="00DD6C10">
              <w:t xml:space="preserve"> years ($216,500)</w:t>
            </w:r>
          </w:p>
        </w:tc>
      </w:tr>
    </w:tbl>
    <w:p w14:paraId="5D6C3685" w14:textId="6792715F" w:rsidR="0064595B" w:rsidRPr="00CE49E4" w:rsidRDefault="002D4A08" w:rsidP="0064595B">
      <w:pPr>
        <w:pStyle w:val="Heading2"/>
        <w:keepNext w:val="0"/>
        <w:keepLines w:val="0"/>
        <w:widowControl w:val="0"/>
        <w:suppressAutoHyphens/>
        <w:rPr>
          <w:rFonts w:eastAsia="Times New Roman" w:cstheme="minorHAnsi"/>
        </w:rPr>
      </w:pPr>
      <w:r>
        <w:rPr>
          <w:lang w:eastAsia="ja-JP"/>
        </w:rPr>
        <w:t xml:space="preserve">Housing, Dining &amp; Auxiliary Enterprises (HDAE) </w:t>
      </w:r>
    </w:p>
    <w:p w14:paraId="1B748075" w14:textId="27AC1606" w:rsidR="0064595B" w:rsidRPr="009C1C43" w:rsidRDefault="0064595B" w:rsidP="0064595B">
      <w:pPr>
        <w:widowControl w:val="0"/>
        <w:suppressAutoHyphens/>
        <w:rPr>
          <w:lang w:eastAsia="ja-JP"/>
        </w:rPr>
      </w:pPr>
      <w:r w:rsidRPr="009C1C43">
        <w:t xml:space="preserve">The following </w:t>
      </w:r>
      <w:r w:rsidR="00423CBB">
        <w:t>goals</w:t>
      </w:r>
      <w:r w:rsidRPr="009C1C43">
        <w:t xml:space="preserve"> </w:t>
      </w:r>
      <w:r w:rsidR="00423CBB">
        <w:t xml:space="preserve">target </w:t>
      </w:r>
      <w:r w:rsidRPr="009C1C43">
        <w:t xml:space="preserve">restroom fixture water-efficiency </w:t>
      </w:r>
      <w:r>
        <w:t xml:space="preserve">for </w:t>
      </w:r>
      <w:r w:rsidR="002D4A08">
        <w:t>Housing, Dining &amp; Auxiliary Enterprises (HDAE).</w:t>
      </w:r>
      <w:r>
        <w:t xml:space="preserve"> </w:t>
      </w:r>
      <w:r w:rsidRPr="00CD5A5A">
        <w:rPr>
          <w:lang w:eastAsia="ja-JP"/>
        </w:rPr>
        <w:t xml:space="preserve">With student population growth projected at </w:t>
      </w:r>
      <w:r w:rsidRPr="009A1AFE">
        <w:rPr>
          <w:lang w:eastAsia="ja-JP"/>
        </w:rPr>
        <w:t xml:space="preserve">1% per </w:t>
      </w:r>
      <w:r w:rsidRPr="00CD5A5A">
        <w:rPr>
          <w:lang w:eastAsia="ja-JP"/>
        </w:rPr>
        <w:t xml:space="preserve">year and a campus goal of housing all new students on campus, </w:t>
      </w:r>
      <w:r w:rsidRPr="009C1C43">
        <w:rPr>
          <w:lang w:eastAsia="ja-JP"/>
        </w:rPr>
        <w:t>H&amp;RS will need to further reduce average potable water use per resident in order to keep total potable water use down</w:t>
      </w:r>
      <w:r>
        <w:rPr>
          <w:lang w:eastAsia="ja-JP"/>
        </w:rPr>
        <w:t>.</w:t>
      </w:r>
      <w:r>
        <w:rPr>
          <w:rStyle w:val="EndnoteReference"/>
          <w:lang w:eastAsia="ja-JP"/>
        </w:rPr>
        <w:endnoteReference w:id="17"/>
      </w:r>
      <w:r>
        <w:rPr>
          <w:lang w:eastAsia="ja-JP"/>
        </w:rPr>
        <w:t xml:space="preserve">   </w:t>
      </w:r>
    </w:p>
    <w:p w14:paraId="5F70D0CF" w14:textId="30445C60" w:rsidR="0064595B" w:rsidRPr="009C1C43" w:rsidRDefault="0064595B" w:rsidP="0064595B">
      <w:pPr>
        <w:widowControl w:val="0"/>
        <w:suppressAutoHyphens/>
        <w:rPr>
          <w:lang w:eastAsia="ja-JP"/>
        </w:rPr>
      </w:pPr>
      <w:r w:rsidRPr="009C1C43">
        <w:rPr>
          <w:lang w:eastAsia="ja-JP"/>
        </w:rPr>
        <w:t xml:space="preserve">The majority of water used within </w:t>
      </w:r>
      <w:r w:rsidR="002D4A08" w:rsidRPr="002D4A08">
        <w:rPr>
          <w:shd w:val="clear" w:color="auto" w:fill="FFFFFF" w:themeFill="background1"/>
        </w:rPr>
        <w:t>HDAE</w:t>
      </w:r>
      <w:r w:rsidR="002D4A08" w:rsidRPr="002D4A08" w:rsidDel="002D4A08">
        <w:rPr>
          <w:shd w:val="clear" w:color="auto" w:fill="FFFFFF" w:themeFill="background1"/>
          <w:lang w:eastAsia="ja-JP"/>
        </w:rPr>
        <w:t xml:space="preserve"> </w:t>
      </w:r>
      <w:r w:rsidRPr="002D4A08">
        <w:rPr>
          <w:shd w:val="clear" w:color="auto" w:fill="FFFFFF" w:themeFill="background1"/>
          <w:lang w:eastAsia="ja-JP"/>
        </w:rPr>
        <w:t>can be</w:t>
      </w:r>
      <w:r w:rsidRPr="009C1C43">
        <w:rPr>
          <w:lang w:eastAsia="ja-JP"/>
        </w:rPr>
        <w:t xml:space="preserve"> broken down into three sections: irrigation, </w:t>
      </w:r>
      <w:r>
        <w:rPr>
          <w:lang w:eastAsia="ja-JP"/>
        </w:rPr>
        <w:t>dining</w:t>
      </w:r>
      <w:r w:rsidRPr="009C1C43">
        <w:rPr>
          <w:lang w:eastAsia="ja-JP"/>
        </w:rPr>
        <w:t xml:space="preserve"> commons, and restrooms</w:t>
      </w:r>
      <w:r>
        <w:rPr>
          <w:lang w:eastAsia="ja-JP"/>
        </w:rPr>
        <w:t xml:space="preserve">.  </w:t>
      </w:r>
      <w:r w:rsidRPr="009C1C43">
        <w:rPr>
          <w:lang w:eastAsia="ja-JP"/>
        </w:rPr>
        <w:t xml:space="preserve">The following </w:t>
      </w:r>
      <w:r>
        <w:rPr>
          <w:lang w:eastAsia="ja-JP"/>
        </w:rPr>
        <w:t>goal</w:t>
      </w:r>
      <w:r w:rsidRPr="009C1C43">
        <w:rPr>
          <w:lang w:eastAsia="ja-JP"/>
        </w:rPr>
        <w:t xml:space="preserve">s target </w:t>
      </w:r>
      <w:r>
        <w:rPr>
          <w:lang w:eastAsia="ja-JP"/>
        </w:rPr>
        <w:t xml:space="preserve">dining commons and restrooms.  Irrigation goals can be found in the “Landscape &amp; Irrigation” section.  </w:t>
      </w:r>
    </w:p>
    <w:p w14:paraId="060779E8" w14:textId="77777777" w:rsidR="0064595B" w:rsidRPr="00053DE2" w:rsidRDefault="0064595B" w:rsidP="006631B4">
      <w:pPr>
        <w:pStyle w:val="Heading3"/>
      </w:pPr>
      <w:r>
        <w:t>Goals</w:t>
      </w:r>
      <w:r w:rsidRPr="00053DE2">
        <w:t>:</w:t>
      </w:r>
    </w:p>
    <w:p w14:paraId="67DC718D" w14:textId="77777777" w:rsidR="0064595B" w:rsidRDefault="0064595B" w:rsidP="003B6A2E">
      <w:pPr>
        <w:pStyle w:val="Recommendations"/>
        <w:numPr>
          <w:ilvl w:val="0"/>
          <w:numId w:val="17"/>
        </w:numPr>
        <w:rPr>
          <w:lang w:eastAsia="ja-JP"/>
        </w:rPr>
      </w:pPr>
      <w:r>
        <w:rPr>
          <w:lang w:eastAsia="ja-JP"/>
        </w:rPr>
        <w:t>R</w:t>
      </w:r>
      <w:r w:rsidRPr="007B6AD1">
        <w:rPr>
          <w:lang w:eastAsia="ja-JP"/>
        </w:rPr>
        <w:t>estroom Retrofits</w:t>
      </w:r>
    </w:p>
    <w:p w14:paraId="0EFD17E0" w14:textId="405A0589" w:rsidR="002E58CA" w:rsidRDefault="0064595B" w:rsidP="006631B4">
      <w:pPr>
        <w:widowControl w:val="0"/>
        <w:suppressAutoHyphens/>
        <w:ind w:left="720"/>
        <w:rPr>
          <w:rFonts w:cstheme="minorHAnsi"/>
          <w:lang w:eastAsia="ja-JP"/>
        </w:rPr>
      </w:pPr>
      <w:r w:rsidRPr="002C382D">
        <w:rPr>
          <w:lang w:eastAsia="ja-JP"/>
        </w:rPr>
        <w:t>Restrooms represent a significant portion of water use in a residential setting</w:t>
      </w:r>
      <w:r>
        <w:rPr>
          <w:lang w:eastAsia="ja-JP"/>
        </w:rPr>
        <w:t>,</w:t>
      </w:r>
      <w:r w:rsidRPr="002C382D">
        <w:rPr>
          <w:lang w:eastAsia="ja-JP"/>
        </w:rPr>
        <w:t xml:space="preserve"> and</w:t>
      </w:r>
      <w:r w:rsidR="00095D92">
        <w:rPr>
          <w:lang w:eastAsia="ja-JP"/>
        </w:rPr>
        <w:t>,</w:t>
      </w:r>
      <w:r w:rsidRPr="002C382D">
        <w:rPr>
          <w:lang w:eastAsia="ja-JP"/>
        </w:rPr>
        <w:t xml:space="preserve"> </w:t>
      </w:r>
      <w:r>
        <w:rPr>
          <w:lang w:eastAsia="ja-JP"/>
        </w:rPr>
        <w:t xml:space="preserve">as with academic buildings (see previous section), </w:t>
      </w:r>
      <w:r w:rsidRPr="002C382D">
        <w:rPr>
          <w:lang w:eastAsia="ja-JP"/>
        </w:rPr>
        <w:t xml:space="preserve">are a natural target for water reductions within H&amp;RS.  </w:t>
      </w:r>
      <w:r w:rsidRPr="002C382D">
        <w:rPr>
          <w:rFonts w:cs="Arial"/>
          <w:iCs/>
          <w:color w:val="000000"/>
          <w:lang w:eastAsia="ja-JP"/>
        </w:rPr>
        <w:t xml:space="preserve">Toilets, showers, and faucets represent </w:t>
      </w:r>
      <w:r w:rsidRPr="002C382D">
        <w:rPr>
          <w:lang w:eastAsia="ja-JP"/>
        </w:rPr>
        <w:t xml:space="preserve">three out of four of the greatest indoor </w:t>
      </w:r>
      <w:r w:rsidRPr="002C382D">
        <w:rPr>
          <w:rFonts w:cs="Arial"/>
          <w:iCs/>
          <w:color w:val="000000"/>
          <w:lang w:eastAsia="ja-JP"/>
        </w:rPr>
        <w:t>water users</w:t>
      </w:r>
      <w:r w:rsidR="005B2B4E">
        <w:rPr>
          <w:rFonts w:cs="Arial"/>
          <w:iCs/>
          <w:color w:val="000000"/>
          <w:lang w:eastAsia="ja-JP"/>
        </w:rPr>
        <w:t xml:space="preserve"> (Figure 11</w:t>
      </w:r>
      <w:r>
        <w:rPr>
          <w:rFonts w:cs="Arial"/>
          <w:iCs/>
          <w:color w:val="000000"/>
          <w:lang w:eastAsia="ja-JP"/>
        </w:rPr>
        <w:t>)</w:t>
      </w:r>
      <w:r w:rsidRPr="002C382D">
        <w:rPr>
          <w:rFonts w:cs="Arial"/>
          <w:iCs/>
          <w:color w:val="000000"/>
          <w:lang w:eastAsia="ja-JP"/>
        </w:rPr>
        <w:t>.  T</w:t>
      </w:r>
      <w:r w:rsidRPr="002C382D">
        <w:rPr>
          <w:lang w:eastAsia="ja-JP"/>
        </w:rPr>
        <w:t xml:space="preserve">he main way to reduce water use within bathrooms is to improve the efficiency of these fixtures (see </w:t>
      </w:r>
      <w:r>
        <w:rPr>
          <w:lang w:eastAsia="ja-JP"/>
        </w:rPr>
        <w:t xml:space="preserve">“Administrative Action” </w:t>
      </w:r>
      <w:r w:rsidRPr="002C382D">
        <w:rPr>
          <w:lang w:eastAsia="ja-JP"/>
        </w:rPr>
        <w:t xml:space="preserve">section below for behavioral </w:t>
      </w:r>
      <w:r>
        <w:rPr>
          <w:lang w:eastAsia="ja-JP"/>
        </w:rPr>
        <w:t>goal</w:t>
      </w:r>
      <w:r w:rsidRPr="002C382D">
        <w:rPr>
          <w:lang w:eastAsia="ja-JP"/>
        </w:rPr>
        <w:t xml:space="preserve">s).  </w:t>
      </w:r>
      <w:r w:rsidRPr="002C382D">
        <w:rPr>
          <w:rFonts w:cstheme="minorHAnsi"/>
          <w:lang w:eastAsia="ja-JP"/>
        </w:rPr>
        <w:t xml:space="preserve">To get an estimate of the actual water use of the current suite of replacement fixtures, a random sample was taken of bathrooms in each </w:t>
      </w:r>
      <w:r>
        <w:rPr>
          <w:rFonts w:cstheme="minorHAnsi"/>
          <w:lang w:eastAsia="ja-JP"/>
        </w:rPr>
        <w:t>residential hall</w:t>
      </w:r>
      <w:r w:rsidRPr="002C382D">
        <w:rPr>
          <w:rFonts w:cstheme="minorHAnsi"/>
          <w:lang w:eastAsia="ja-JP"/>
        </w:rPr>
        <w:t xml:space="preserve"> and a portion of the student apartment buildings.  Findings suggest </w:t>
      </w:r>
      <w:r>
        <w:rPr>
          <w:rFonts w:cstheme="minorHAnsi"/>
          <w:lang w:eastAsia="ja-JP"/>
        </w:rPr>
        <w:t>that over</w:t>
      </w:r>
      <w:r w:rsidRPr="002C382D">
        <w:rPr>
          <w:rFonts w:cstheme="minorHAnsi"/>
          <w:lang w:eastAsia="ja-JP"/>
        </w:rPr>
        <w:t xml:space="preserve"> 10 million gallons of water can be saved annually by continuing to retrofit </w:t>
      </w:r>
      <w:r w:rsidRPr="002C382D">
        <w:rPr>
          <w:rFonts w:cstheme="minorHAnsi"/>
          <w:lang w:eastAsia="ja-JP"/>
        </w:rPr>
        <w:lastRenderedPageBreak/>
        <w:t>bathrooms with high-</w:t>
      </w:r>
      <w:r w:rsidR="00911A24">
        <w:rPr>
          <w:rFonts w:cstheme="minorHAnsi"/>
          <w:lang w:eastAsia="ja-JP"/>
        </w:rPr>
        <w:t>efficiency fixtures</w:t>
      </w:r>
      <w:r w:rsidRPr="00862DB0">
        <w:rPr>
          <w:rFonts w:cstheme="minorHAnsi"/>
          <w:lang w:eastAsia="ja-JP"/>
        </w:rPr>
        <w:t>.</w:t>
      </w:r>
    </w:p>
    <w:p w14:paraId="1E89A433" w14:textId="77777777" w:rsidR="0064595B" w:rsidRPr="005B2D6B" w:rsidRDefault="0064595B" w:rsidP="0064595B">
      <w:pPr>
        <w:widowControl w:val="0"/>
        <w:suppressAutoHyphens/>
        <w:rPr>
          <w:rFonts w:cstheme="minorHAnsi"/>
          <w:lang w:eastAsia="ja-JP"/>
        </w:rPr>
      </w:pPr>
      <w:r>
        <w:rPr>
          <w:noProof/>
        </w:rPr>
        <w:drawing>
          <wp:inline distT="0" distB="0" distL="0" distR="0" wp14:anchorId="1E22F720" wp14:editId="3E6F3E86">
            <wp:extent cx="4314524" cy="2567388"/>
            <wp:effectExtent l="25400" t="25400" r="29210" b="23495"/>
            <wp:docPr id="1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arth911.com/wp-content/uploads/2009/05/water-graph1.png"/>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326398" cy="2574454"/>
                    </a:xfrm>
                    <a:prstGeom prst="rect">
                      <a:avLst/>
                    </a:prstGeom>
                    <a:noFill/>
                    <a:ln>
                      <a:solidFill>
                        <a:schemeClr val="accent1"/>
                      </a:solid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16CF85E" w14:textId="69C03884" w:rsidR="0064595B" w:rsidRDefault="0064595B" w:rsidP="00677A28">
      <w:pPr>
        <w:pStyle w:val="Caption"/>
        <w:rPr>
          <w:lang w:eastAsia="ja-JP"/>
        </w:rPr>
      </w:pPr>
      <w:bookmarkStart w:id="55" w:name="_Toc502731042"/>
      <w:r w:rsidRPr="009C1C43">
        <w:t xml:space="preserve">Figure </w:t>
      </w:r>
      <w:fldSimple w:instr=" SEQ Figure \* ARABIC ">
        <w:r w:rsidR="007559CA">
          <w:rPr>
            <w:noProof/>
          </w:rPr>
          <w:t>11</w:t>
        </w:r>
      </w:fldSimple>
      <w:r w:rsidR="00650086">
        <w:t xml:space="preserve"> |</w:t>
      </w:r>
      <w:r w:rsidRPr="009C1C43">
        <w:t xml:space="preserve"> Indoor </w:t>
      </w:r>
      <w:r>
        <w:t>p</w:t>
      </w:r>
      <w:r w:rsidRPr="009C1C43">
        <w:t xml:space="preserve">er </w:t>
      </w:r>
      <w:r>
        <w:t>c</w:t>
      </w:r>
      <w:r w:rsidRPr="009C1C43">
        <w:t>apita water percentages</w:t>
      </w:r>
      <w:r>
        <w:t>.</w:t>
      </w:r>
      <w:r w:rsidRPr="009C1C43">
        <w:rPr>
          <w:rStyle w:val="EndnoteReference"/>
        </w:rPr>
        <w:endnoteReference w:id="18"/>
      </w:r>
      <w:bookmarkEnd w:id="55"/>
      <w:r>
        <w:t xml:space="preserve"> </w:t>
      </w:r>
    </w:p>
    <w:p w14:paraId="6C80FEB2" w14:textId="77777777" w:rsidR="0064595B" w:rsidRDefault="0064595B" w:rsidP="003B6A2E">
      <w:pPr>
        <w:pStyle w:val="Recommendations"/>
        <w:rPr>
          <w:lang w:eastAsia="ja-JP"/>
        </w:rPr>
      </w:pPr>
      <w:r>
        <w:t xml:space="preserve">Implement and prioritize </w:t>
      </w:r>
      <w:r>
        <w:rPr>
          <w:lang w:eastAsia="ja-JP"/>
        </w:rPr>
        <w:t>shower r</w:t>
      </w:r>
      <w:r>
        <w:t>etrofits:</w:t>
      </w:r>
    </w:p>
    <w:p w14:paraId="2BB7D69F" w14:textId="77777777" w:rsidR="0064595B" w:rsidRPr="009C1C43" w:rsidRDefault="0064595B" w:rsidP="00716B56">
      <w:pPr>
        <w:pStyle w:val="ListParagraph"/>
      </w:pPr>
      <w:r>
        <w:t>Replace all showerheads that exceed 1.5 gpm</w:t>
      </w:r>
      <w:r w:rsidRPr="009C1C43">
        <w:t xml:space="preserve"> with </w:t>
      </w:r>
      <w:r>
        <w:t xml:space="preserve">high-efficiency showerheads  </w:t>
      </w:r>
    </w:p>
    <w:p w14:paraId="46B1513A" w14:textId="77777777" w:rsidR="0064595B" w:rsidRDefault="0064595B" w:rsidP="00716B56">
      <w:pPr>
        <w:pStyle w:val="ListParagraph"/>
      </w:pPr>
      <w:r w:rsidRPr="009C1C43">
        <w:t xml:space="preserve">Perform in-situ testing on </w:t>
      </w:r>
      <w:r>
        <w:t>showerheads to ensure proper functionality</w:t>
      </w:r>
    </w:p>
    <w:p w14:paraId="1B85F224" w14:textId="77777777" w:rsidR="0064595B" w:rsidRPr="001003FE" w:rsidRDefault="0064595B" w:rsidP="00716B56">
      <w:pPr>
        <w:pStyle w:val="ListParagraph"/>
      </w:pPr>
      <w:r>
        <w:t>Develop a pilot project to see if adjustable shower heads would be used appropriately</w:t>
      </w:r>
    </w:p>
    <w:p w14:paraId="7CA72145" w14:textId="1D3E1E2B" w:rsidR="0064595B" w:rsidRDefault="0064595B" w:rsidP="006631B4">
      <w:pPr>
        <w:widowControl w:val="0"/>
        <w:suppressAutoHyphens/>
        <w:ind w:left="720"/>
        <w:rPr>
          <w:lang w:eastAsia="ja-JP"/>
        </w:rPr>
      </w:pPr>
      <w:r w:rsidRPr="009C1C43">
        <w:rPr>
          <w:lang w:eastAsia="ja-JP"/>
        </w:rPr>
        <w:t>Showers are the second</w:t>
      </w:r>
      <w:r>
        <w:rPr>
          <w:lang w:eastAsia="ja-JP"/>
        </w:rPr>
        <w:t>-</w:t>
      </w:r>
      <w:r w:rsidRPr="009C1C43">
        <w:rPr>
          <w:lang w:eastAsia="ja-JP"/>
        </w:rPr>
        <w:t>largest water user within bathrooms</w:t>
      </w:r>
      <w:r w:rsidR="00095D92">
        <w:rPr>
          <w:lang w:eastAsia="ja-JP"/>
        </w:rPr>
        <w:t>,</w:t>
      </w:r>
      <w:r w:rsidRPr="009C1C43">
        <w:rPr>
          <w:lang w:eastAsia="ja-JP"/>
        </w:rPr>
        <w:t xml:space="preserve"> </w:t>
      </w:r>
      <w:r w:rsidR="00101D71">
        <w:rPr>
          <w:lang w:eastAsia="ja-JP"/>
        </w:rPr>
        <w:t>however,</w:t>
      </w:r>
      <w:r w:rsidR="00101D71" w:rsidRPr="009C1C43">
        <w:rPr>
          <w:lang w:eastAsia="ja-JP"/>
        </w:rPr>
        <w:t xml:space="preserve"> </w:t>
      </w:r>
      <w:r w:rsidRPr="009C1C43">
        <w:rPr>
          <w:lang w:eastAsia="ja-JP"/>
        </w:rPr>
        <w:t xml:space="preserve">water </w:t>
      </w:r>
      <w:r>
        <w:rPr>
          <w:lang w:eastAsia="ja-JP"/>
        </w:rPr>
        <w:t xml:space="preserve">use can be greatly reduced </w:t>
      </w:r>
      <w:r w:rsidRPr="009C1C43">
        <w:rPr>
          <w:lang w:eastAsia="ja-JP"/>
        </w:rPr>
        <w:t>by switching from 2.5</w:t>
      </w:r>
      <w:r>
        <w:rPr>
          <w:lang w:eastAsia="ja-JP"/>
        </w:rPr>
        <w:t xml:space="preserve"> gallons per minute (gpm)</w:t>
      </w:r>
      <w:r w:rsidRPr="009C1C43">
        <w:rPr>
          <w:lang w:eastAsia="ja-JP"/>
        </w:rPr>
        <w:t xml:space="preserve"> showerheads to 1.5 </w:t>
      </w:r>
      <w:r>
        <w:rPr>
          <w:lang w:eastAsia="ja-JP"/>
        </w:rPr>
        <w:t>gpm</w:t>
      </w:r>
      <w:r w:rsidRPr="009C1C43">
        <w:rPr>
          <w:lang w:eastAsia="ja-JP"/>
        </w:rPr>
        <w:t xml:space="preserve"> showerheads, which saves a gallon of potable water per minute and around 8 gallons </w:t>
      </w:r>
      <w:r>
        <w:rPr>
          <w:lang w:eastAsia="ja-JP"/>
        </w:rPr>
        <w:t xml:space="preserve">for a typical-length </w:t>
      </w:r>
      <w:r w:rsidRPr="009C1C43">
        <w:rPr>
          <w:lang w:eastAsia="ja-JP"/>
        </w:rPr>
        <w:t>shower</w:t>
      </w:r>
      <w:r>
        <w:rPr>
          <w:lang w:eastAsia="ja-JP"/>
        </w:rPr>
        <w:t xml:space="preserve">.  </w:t>
      </w:r>
      <w:r w:rsidRPr="009C1C43">
        <w:rPr>
          <w:lang w:eastAsia="ja-JP"/>
        </w:rPr>
        <w:t xml:space="preserve">While the majority of showers within </w:t>
      </w:r>
      <w:r w:rsidR="002D4A08">
        <w:t>HDAE</w:t>
      </w:r>
      <w:r w:rsidR="002D4A08" w:rsidRPr="002D4A08" w:rsidDel="002D4A08">
        <w:rPr>
          <w:lang w:eastAsia="ja-JP"/>
        </w:rPr>
        <w:t xml:space="preserve"> </w:t>
      </w:r>
      <w:r w:rsidRPr="009C1C43">
        <w:rPr>
          <w:lang w:eastAsia="ja-JP"/>
        </w:rPr>
        <w:t>have already been switched to 1.5</w:t>
      </w:r>
      <w:r>
        <w:rPr>
          <w:lang w:eastAsia="ja-JP"/>
        </w:rPr>
        <w:t xml:space="preserve"> gpm,</w:t>
      </w:r>
      <w:r w:rsidRPr="009C1C43">
        <w:rPr>
          <w:lang w:eastAsia="ja-JP"/>
        </w:rPr>
        <w:t xml:space="preserve"> </w:t>
      </w:r>
      <w:r>
        <w:rPr>
          <w:lang w:eastAsia="ja-JP"/>
        </w:rPr>
        <w:t xml:space="preserve">the residential hall inventory suggests that </w:t>
      </w:r>
      <w:r w:rsidRPr="009C1C43">
        <w:rPr>
          <w:lang w:eastAsia="ja-JP"/>
        </w:rPr>
        <w:t>there are still 43% of showers with a manufacturer’s flow rate of</w:t>
      </w:r>
      <w:r>
        <w:rPr>
          <w:lang w:eastAsia="ja-JP"/>
        </w:rPr>
        <w:t xml:space="preserve"> </w:t>
      </w:r>
      <w:r w:rsidRPr="009C1C43">
        <w:rPr>
          <w:lang w:eastAsia="ja-JP"/>
        </w:rPr>
        <w:t>2.5</w:t>
      </w:r>
      <w:r>
        <w:rPr>
          <w:lang w:eastAsia="ja-JP"/>
        </w:rPr>
        <w:t xml:space="preserve"> gpm.  </w:t>
      </w:r>
      <w:r w:rsidRPr="009C1C43">
        <w:rPr>
          <w:lang w:eastAsia="ja-JP"/>
        </w:rPr>
        <w:t>Switching the remaining 43% of showerheads from 2.5</w:t>
      </w:r>
      <w:r>
        <w:rPr>
          <w:lang w:eastAsia="ja-JP"/>
        </w:rPr>
        <w:t xml:space="preserve"> gpm</w:t>
      </w:r>
      <w:r w:rsidRPr="009C1C43">
        <w:rPr>
          <w:lang w:eastAsia="ja-JP"/>
        </w:rPr>
        <w:t xml:space="preserve"> to 1.5</w:t>
      </w:r>
      <w:r>
        <w:rPr>
          <w:lang w:eastAsia="ja-JP"/>
        </w:rPr>
        <w:t xml:space="preserve"> gpm</w:t>
      </w:r>
      <w:r w:rsidRPr="009C1C43">
        <w:rPr>
          <w:lang w:eastAsia="ja-JP"/>
        </w:rPr>
        <w:t xml:space="preserve"> would save an estimated </w:t>
      </w:r>
      <w:r w:rsidR="009D5C10">
        <w:rPr>
          <w:lang w:eastAsia="ja-JP"/>
        </w:rPr>
        <w:t>8.1</w:t>
      </w:r>
      <w:r w:rsidRPr="009C1C43">
        <w:rPr>
          <w:lang w:eastAsia="ja-JP"/>
        </w:rPr>
        <w:t xml:space="preserve"> million gal</w:t>
      </w:r>
      <w:r w:rsidR="005C46C9">
        <w:rPr>
          <w:lang w:eastAsia="ja-JP"/>
        </w:rPr>
        <w:t>/yr (Table 17</w:t>
      </w:r>
      <w:r w:rsidR="00911A24">
        <w:rPr>
          <w:lang w:eastAsia="ja-JP"/>
        </w:rPr>
        <w:t>)</w:t>
      </w:r>
      <w:r w:rsidRPr="00862DB0">
        <w:rPr>
          <w:lang w:eastAsia="ja-JP"/>
        </w:rPr>
        <w:t>.</w:t>
      </w:r>
      <w:r>
        <w:rPr>
          <w:lang w:eastAsia="ja-JP"/>
        </w:rPr>
        <w:t xml:space="preserve"> </w:t>
      </w:r>
    </w:p>
    <w:p w14:paraId="32B45E3C" w14:textId="77777777" w:rsidR="0064595B" w:rsidRDefault="0064595B" w:rsidP="00677A28">
      <w:pPr>
        <w:pStyle w:val="Caption"/>
        <w:rPr>
          <w:lang w:eastAsia="ja-JP"/>
        </w:rPr>
      </w:pPr>
      <w:bookmarkStart w:id="56" w:name="_Toc218787774"/>
      <w:bookmarkStart w:id="57" w:name="_Toc219130175"/>
      <w:bookmarkStart w:id="58" w:name="_Toc502731063"/>
      <w:r>
        <w:t xml:space="preserve">Table </w:t>
      </w:r>
      <w:fldSimple w:instr=" SEQ Table \* ARABIC ">
        <w:r w:rsidR="007559CA">
          <w:rPr>
            <w:noProof/>
          </w:rPr>
          <w:t>17</w:t>
        </w:r>
      </w:fldSimple>
      <w:r w:rsidR="00650086">
        <w:rPr>
          <w:noProof/>
        </w:rPr>
        <w:t xml:space="preserve"> |</w:t>
      </w:r>
      <w:r>
        <w:t xml:space="preserve"> Shower retrofit costs, including installation</w:t>
      </w:r>
      <w:bookmarkEnd w:id="56"/>
      <w:bookmarkEnd w:id="57"/>
      <w:bookmarkEnd w:id="58"/>
    </w:p>
    <w:tbl>
      <w:tblPr>
        <w:tblStyle w:val="LightGrid1"/>
        <w:tblW w:w="9470" w:type="dxa"/>
        <w:tblInd w:w="144" w:type="dxa"/>
        <w:tblLayout w:type="fixed"/>
        <w:tblLook w:val="0420" w:firstRow="1" w:lastRow="0" w:firstColumn="0" w:lastColumn="0" w:noHBand="0" w:noVBand="1"/>
      </w:tblPr>
      <w:tblGrid>
        <w:gridCol w:w="2810"/>
        <w:gridCol w:w="2250"/>
        <w:gridCol w:w="2104"/>
        <w:gridCol w:w="2306"/>
      </w:tblGrid>
      <w:tr w:rsidR="0064595B" w:rsidRPr="00D82E4F" w14:paraId="59882787" w14:textId="77777777" w:rsidTr="0064595B">
        <w:trPr>
          <w:cnfStyle w:val="100000000000" w:firstRow="1" w:lastRow="0" w:firstColumn="0" w:lastColumn="0" w:oddVBand="0" w:evenVBand="0" w:oddHBand="0" w:evenHBand="0" w:firstRowFirstColumn="0" w:firstRowLastColumn="0" w:lastRowFirstColumn="0" w:lastRowLastColumn="0"/>
          <w:trHeight w:val="538"/>
        </w:trPr>
        <w:tc>
          <w:tcPr>
            <w:tcW w:w="2810" w:type="dxa"/>
            <w:hideMark/>
          </w:tcPr>
          <w:p w14:paraId="4C8FFB8A" w14:textId="77777777" w:rsidR="0064595B" w:rsidRPr="00DD6C10" w:rsidRDefault="0064595B" w:rsidP="00B85513">
            <w:pPr>
              <w:pStyle w:val="tabletext"/>
            </w:pPr>
            <w:r w:rsidRPr="00DD6C10">
              <w:t>Scenario</w:t>
            </w:r>
          </w:p>
        </w:tc>
        <w:tc>
          <w:tcPr>
            <w:tcW w:w="2250" w:type="dxa"/>
            <w:hideMark/>
          </w:tcPr>
          <w:p w14:paraId="4AB1AB82" w14:textId="77777777" w:rsidR="0064595B" w:rsidRPr="00DD6C10" w:rsidRDefault="0064595B" w:rsidP="00B85513">
            <w:pPr>
              <w:pStyle w:val="tabletext"/>
            </w:pPr>
            <w:r w:rsidRPr="00DD6C10">
              <w:t>Annual potable water savings (gal)</w:t>
            </w:r>
          </w:p>
        </w:tc>
        <w:tc>
          <w:tcPr>
            <w:tcW w:w="2104" w:type="dxa"/>
            <w:hideMark/>
          </w:tcPr>
          <w:p w14:paraId="1D0D73EB" w14:textId="77777777" w:rsidR="0064595B" w:rsidRPr="00DD6C10" w:rsidRDefault="0064595B" w:rsidP="00B85513">
            <w:pPr>
              <w:pStyle w:val="tabletext"/>
            </w:pPr>
            <w:r w:rsidRPr="00DD6C10">
              <w:t>Annual water cost savings ($ 2012)</w:t>
            </w:r>
          </w:p>
        </w:tc>
        <w:tc>
          <w:tcPr>
            <w:tcW w:w="2306" w:type="dxa"/>
            <w:hideMark/>
          </w:tcPr>
          <w:p w14:paraId="2824C21C" w14:textId="77777777" w:rsidR="0064595B" w:rsidRPr="00DD6C10" w:rsidRDefault="0064595B" w:rsidP="00B85513">
            <w:pPr>
              <w:pStyle w:val="tabletext"/>
            </w:pPr>
            <w:r w:rsidRPr="00DD6C10">
              <w:t>Payback Period</w:t>
            </w:r>
          </w:p>
          <w:p w14:paraId="25376771" w14:textId="77777777" w:rsidR="0064595B" w:rsidRPr="00DD6C10" w:rsidRDefault="0064595B" w:rsidP="00B85513">
            <w:pPr>
              <w:pStyle w:val="tabletext"/>
            </w:pPr>
            <w:r>
              <w:t xml:space="preserve">(approx. </w:t>
            </w:r>
            <w:r w:rsidRPr="00DD6C10">
              <w:t>cost</w:t>
            </w:r>
            <w:r>
              <w:t xml:space="preserve"> $2012</w:t>
            </w:r>
            <w:r w:rsidRPr="00DD6C10">
              <w:t>)</w:t>
            </w:r>
          </w:p>
        </w:tc>
      </w:tr>
      <w:tr w:rsidR="0064595B" w:rsidRPr="00D82E4F" w14:paraId="459E4F85" w14:textId="77777777" w:rsidTr="0064595B">
        <w:trPr>
          <w:cnfStyle w:val="000000100000" w:firstRow="0" w:lastRow="0" w:firstColumn="0" w:lastColumn="0" w:oddVBand="0" w:evenVBand="0" w:oddHBand="1" w:evenHBand="0" w:firstRowFirstColumn="0" w:firstRowLastColumn="0" w:lastRowFirstColumn="0" w:lastRowLastColumn="0"/>
          <w:trHeight w:val="696"/>
        </w:trPr>
        <w:tc>
          <w:tcPr>
            <w:tcW w:w="2810" w:type="dxa"/>
            <w:hideMark/>
          </w:tcPr>
          <w:p w14:paraId="576138D6" w14:textId="77777777" w:rsidR="0064595B" w:rsidRPr="00DD6C10" w:rsidRDefault="0064595B" w:rsidP="00B85513">
            <w:pPr>
              <w:pStyle w:val="tabletext"/>
            </w:pPr>
            <w:r w:rsidRPr="00DD6C10">
              <w:t>Switching the remaining 43% standard 2.5 gpm to 1.5 gpm</w:t>
            </w:r>
          </w:p>
        </w:tc>
        <w:tc>
          <w:tcPr>
            <w:tcW w:w="2250" w:type="dxa"/>
            <w:hideMark/>
          </w:tcPr>
          <w:p w14:paraId="47CE5EEE" w14:textId="0027BB43" w:rsidR="0064595B" w:rsidRPr="00DD6C10" w:rsidRDefault="00423CBB" w:rsidP="00B85513">
            <w:pPr>
              <w:pStyle w:val="tabletext"/>
            </w:pPr>
            <w:r>
              <w:t>8.1</w:t>
            </w:r>
            <w:r w:rsidR="0064595B" w:rsidRPr="00DD6C10">
              <w:t xml:space="preserve"> million</w:t>
            </w:r>
          </w:p>
        </w:tc>
        <w:tc>
          <w:tcPr>
            <w:tcW w:w="2104" w:type="dxa"/>
            <w:hideMark/>
          </w:tcPr>
          <w:p w14:paraId="531CAD99" w14:textId="3FECDB44" w:rsidR="0064595B" w:rsidRPr="00DD6C10" w:rsidRDefault="0064595B" w:rsidP="00B85513">
            <w:pPr>
              <w:pStyle w:val="tabletext"/>
            </w:pPr>
            <w:r w:rsidRPr="00DD6C10">
              <w:t>$</w:t>
            </w:r>
            <w:r w:rsidR="00423CBB">
              <w:t>89,980</w:t>
            </w:r>
          </w:p>
        </w:tc>
        <w:tc>
          <w:tcPr>
            <w:tcW w:w="2306" w:type="dxa"/>
            <w:hideMark/>
          </w:tcPr>
          <w:p w14:paraId="0E3C97F5" w14:textId="77777777" w:rsidR="0064595B" w:rsidRPr="00DD6C10" w:rsidRDefault="0064595B" w:rsidP="00B85513">
            <w:pPr>
              <w:pStyle w:val="tabletext"/>
            </w:pPr>
            <w:r w:rsidRPr="00DD6C10">
              <w:t>&lt;1 year ($28,00)</w:t>
            </w:r>
          </w:p>
        </w:tc>
      </w:tr>
      <w:tr w:rsidR="0064595B" w:rsidRPr="00D82E4F" w14:paraId="6609A156" w14:textId="77777777" w:rsidTr="0064595B">
        <w:trPr>
          <w:cnfStyle w:val="000000010000" w:firstRow="0" w:lastRow="0" w:firstColumn="0" w:lastColumn="0" w:oddVBand="0" w:evenVBand="0" w:oddHBand="0" w:evenHBand="1" w:firstRowFirstColumn="0" w:firstRowLastColumn="0" w:lastRowFirstColumn="0" w:lastRowLastColumn="0"/>
          <w:trHeight w:val="817"/>
        </w:trPr>
        <w:tc>
          <w:tcPr>
            <w:tcW w:w="2810" w:type="dxa"/>
            <w:hideMark/>
          </w:tcPr>
          <w:p w14:paraId="655D8006" w14:textId="77777777" w:rsidR="0064595B" w:rsidRPr="00DD6C10" w:rsidRDefault="0064595B" w:rsidP="00B85513">
            <w:pPr>
              <w:pStyle w:val="tabletext"/>
            </w:pPr>
            <w:r w:rsidRPr="00DD6C10">
              <w:t>Switching remaining 2.5 gpm showerhead to adjustable flow</w:t>
            </w:r>
          </w:p>
        </w:tc>
        <w:tc>
          <w:tcPr>
            <w:tcW w:w="2250" w:type="dxa"/>
            <w:hideMark/>
          </w:tcPr>
          <w:p w14:paraId="4F0556CC" w14:textId="0FFCA648" w:rsidR="0064595B" w:rsidRPr="00DD6C10" w:rsidRDefault="00423CBB" w:rsidP="00B85513">
            <w:pPr>
              <w:pStyle w:val="tabletext"/>
            </w:pPr>
            <w:r>
              <w:t>12.2</w:t>
            </w:r>
            <w:r w:rsidR="0064595B" w:rsidRPr="00DD6C10">
              <w:t xml:space="preserve"> million</w:t>
            </w:r>
          </w:p>
        </w:tc>
        <w:tc>
          <w:tcPr>
            <w:tcW w:w="2104" w:type="dxa"/>
            <w:hideMark/>
          </w:tcPr>
          <w:p w14:paraId="1ADFAA2D" w14:textId="38798AE7" w:rsidR="0064595B" w:rsidRPr="00DD6C10" w:rsidRDefault="0064595B" w:rsidP="00B85513">
            <w:pPr>
              <w:pStyle w:val="tabletext"/>
            </w:pPr>
            <w:r w:rsidRPr="00DD6C10">
              <w:t>$</w:t>
            </w:r>
            <w:r w:rsidR="00423CBB">
              <w:t>134,970</w:t>
            </w:r>
          </w:p>
        </w:tc>
        <w:tc>
          <w:tcPr>
            <w:tcW w:w="2306" w:type="dxa"/>
            <w:hideMark/>
          </w:tcPr>
          <w:p w14:paraId="11904090" w14:textId="0CFA54D4" w:rsidR="0064595B" w:rsidRPr="00DD6C10" w:rsidRDefault="0064595B" w:rsidP="00B85513">
            <w:pPr>
              <w:pStyle w:val="tabletext"/>
            </w:pPr>
            <w:r w:rsidRPr="00DD6C10">
              <w:t>&lt;</w:t>
            </w:r>
            <w:r w:rsidR="00423CBB">
              <w:t>1</w:t>
            </w:r>
            <w:r w:rsidRPr="00DD6C10">
              <w:t xml:space="preserve"> year ($50,600)</w:t>
            </w:r>
          </w:p>
        </w:tc>
      </w:tr>
    </w:tbl>
    <w:p w14:paraId="57AB5FA4" w14:textId="5990099B" w:rsidR="0064595B" w:rsidRDefault="002D4A08" w:rsidP="006631B4">
      <w:pPr>
        <w:widowControl w:val="0"/>
        <w:suppressAutoHyphens/>
        <w:ind w:left="720"/>
        <w:rPr>
          <w:bCs/>
          <w:lang w:eastAsia="ja-JP"/>
        </w:rPr>
      </w:pPr>
      <w:r>
        <w:t>HDAE</w:t>
      </w:r>
      <w:r w:rsidRPr="009C1C43">
        <w:rPr>
          <w:lang w:eastAsia="ja-JP"/>
        </w:rPr>
        <w:t xml:space="preserve"> </w:t>
      </w:r>
      <w:r w:rsidR="0064595B" w:rsidRPr="009C1C43">
        <w:rPr>
          <w:lang w:eastAsia="ja-JP"/>
        </w:rPr>
        <w:t>already has plans to make the aforementioned retrofits</w:t>
      </w:r>
      <w:r w:rsidR="00101D71">
        <w:rPr>
          <w:lang w:eastAsia="ja-JP"/>
        </w:rPr>
        <w:t>,</w:t>
      </w:r>
      <w:r w:rsidR="0064595B" w:rsidRPr="009C1C43">
        <w:rPr>
          <w:lang w:eastAsia="ja-JP"/>
        </w:rPr>
        <w:t xml:space="preserve"> but shower water use could be </w:t>
      </w:r>
      <w:r w:rsidR="0064595B">
        <w:rPr>
          <w:lang w:eastAsia="ja-JP"/>
        </w:rPr>
        <w:t>reduced</w:t>
      </w:r>
      <w:r w:rsidR="00101D71">
        <w:rPr>
          <w:lang w:eastAsia="ja-JP"/>
        </w:rPr>
        <w:t xml:space="preserve"> even further</w:t>
      </w:r>
      <w:r w:rsidR="0064595B">
        <w:rPr>
          <w:lang w:eastAsia="ja-JP"/>
        </w:rPr>
        <w:t>.  S</w:t>
      </w:r>
      <w:r w:rsidR="0064595B" w:rsidRPr="009C1C43">
        <w:rPr>
          <w:lang w:eastAsia="ja-JP"/>
        </w:rPr>
        <w:t>ignificantly more efficient</w:t>
      </w:r>
      <w:r w:rsidR="0064595B">
        <w:rPr>
          <w:lang w:eastAsia="ja-JP"/>
        </w:rPr>
        <w:t xml:space="preserve"> technology is</w:t>
      </w:r>
      <w:r w:rsidR="0064595B" w:rsidRPr="009C1C43">
        <w:rPr>
          <w:lang w:eastAsia="ja-JP"/>
        </w:rPr>
        <w:t xml:space="preserve"> currently available</w:t>
      </w:r>
      <w:r w:rsidR="0064595B">
        <w:rPr>
          <w:lang w:eastAsia="ja-JP"/>
        </w:rPr>
        <w:t xml:space="preserve">.  For example, </w:t>
      </w:r>
      <w:r w:rsidR="0064595B">
        <w:rPr>
          <w:lang w:eastAsia="ja-JP"/>
        </w:rPr>
        <w:lastRenderedPageBreak/>
        <w:t>N</w:t>
      </w:r>
      <w:r w:rsidR="0064595B" w:rsidRPr="009C1C43">
        <w:rPr>
          <w:lang w:eastAsia="ja-JP"/>
        </w:rPr>
        <w:t xml:space="preserve">iagara Pismire, a company from which </w:t>
      </w:r>
      <w:r>
        <w:t>HDAE</w:t>
      </w:r>
      <w:r w:rsidRPr="009C1C43">
        <w:rPr>
          <w:lang w:eastAsia="ja-JP"/>
        </w:rPr>
        <w:t xml:space="preserve"> </w:t>
      </w:r>
      <w:r w:rsidR="0064595B" w:rsidRPr="009C1C43">
        <w:rPr>
          <w:lang w:eastAsia="ja-JP"/>
        </w:rPr>
        <w:t>currently purchases 1.5</w:t>
      </w:r>
      <w:r w:rsidR="0064595B">
        <w:rPr>
          <w:lang w:eastAsia="ja-JP"/>
        </w:rPr>
        <w:t xml:space="preserve"> gpm</w:t>
      </w:r>
      <w:r w:rsidR="0064595B" w:rsidRPr="009C1C43">
        <w:rPr>
          <w:lang w:eastAsia="ja-JP"/>
        </w:rPr>
        <w:t xml:space="preserve"> showerheads,</w:t>
      </w:r>
      <w:r w:rsidR="0064595B">
        <w:rPr>
          <w:lang w:eastAsia="ja-JP"/>
        </w:rPr>
        <w:t xml:space="preserve"> </w:t>
      </w:r>
      <w:r w:rsidR="0064595B" w:rsidRPr="009C1C43">
        <w:rPr>
          <w:lang w:eastAsia="ja-JP"/>
        </w:rPr>
        <w:t>also makes a showerhead called the Tri-Max with adjustable flow rates</w:t>
      </w:r>
      <w:r w:rsidR="0064595B">
        <w:rPr>
          <w:lang w:eastAsia="ja-JP"/>
        </w:rPr>
        <w:t xml:space="preserve">.  </w:t>
      </w:r>
      <w:r w:rsidR="0064595B" w:rsidRPr="009C1C43">
        <w:rPr>
          <w:lang w:eastAsia="ja-JP"/>
        </w:rPr>
        <w:t xml:space="preserve">The </w:t>
      </w:r>
      <w:r w:rsidR="0064595B" w:rsidRPr="009C1C43">
        <w:rPr>
          <w:bCs/>
          <w:lang w:eastAsia="ja-JP"/>
        </w:rPr>
        <w:t xml:space="preserve">Tri-Max </w:t>
      </w:r>
      <w:r w:rsidR="0064595B">
        <w:rPr>
          <w:bCs/>
          <w:lang w:eastAsia="ja-JP"/>
        </w:rPr>
        <w:t xml:space="preserve">allows the user </w:t>
      </w:r>
      <w:r w:rsidR="0064595B" w:rsidRPr="009C1C43">
        <w:rPr>
          <w:bCs/>
          <w:lang w:eastAsia="ja-JP"/>
        </w:rPr>
        <w:t>to change the flow rate while showering</w:t>
      </w:r>
      <w:r w:rsidR="0064595B">
        <w:rPr>
          <w:bCs/>
          <w:lang w:eastAsia="ja-JP"/>
        </w:rPr>
        <w:t>.  S</w:t>
      </w:r>
      <w:r w:rsidR="0064595B" w:rsidRPr="009C1C43">
        <w:rPr>
          <w:bCs/>
          <w:lang w:eastAsia="ja-JP"/>
        </w:rPr>
        <w:t>tudents could use an ultra</w:t>
      </w:r>
      <w:r w:rsidR="0064595B">
        <w:rPr>
          <w:bCs/>
          <w:lang w:eastAsia="ja-JP"/>
        </w:rPr>
        <w:t>-</w:t>
      </w:r>
      <w:r w:rsidR="0064595B" w:rsidRPr="009C1C43">
        <w:rPr>
          <w:bCs/>
          <w:lang w:eastAsia="ja-JP"/>
        </w:rPr>
        <w:t xml:space="preserve">low-flow 0.5 </w:t>
      </w:r>
      <w:r w:rsidR="0064595B">
        <w:rPr>
          <w:bCs/>
          <w:lang w:eastAsia="ja-JP"/>
        </w:rPr>
        <w:t>gpm</w:t>
      </w:r>
      <w:r w:rsidR="0064595B" w:rsidRPr="009C1C43">
        <w:rPr>
          <w:bCs/>
          <w:lang w:eastAsia="ja-JP"/>
        </w:rPr>
        <w:t xml:space="preserve"> setting while soaping, shaving, or shampooing, and then switch to 1.0 or 1.5 </w:t>
      </w:r>
      <w:r w:rsidR="0064595B">
        <w:rPr>
          <w:bCs/>
          <w:lang w:eastAsia="ja-JP"/>
        </w:rPr>
        <w:t>gpm</w:t>
      </w:r>
      <w:r w:rsidR="0064595B" w:rsidRPr="009C1C43">
        <w:rPr>
          <w:bCs/>
          <w:lang w:eastAsia="ja-JP"/>
        </w:rPr>
        <w:t xml:space="preserve"> for rinsing</w:t>
      </w:r>
      <w:r w:rsidR="009D5C10">
        <w:rPr>
          <w:bCs/>
          <w:lang w:eastAsia="ja-JP"/>
        </w:rPr>
        <w:t>.</w:t>
      </w:r>
    </w:p>
    <w:p w14:paraId="6480FDC1" w14:textId="2DB0CC6E" w:rsidR="0064595B" w:rsidRPr="00A36CB4" w:rsidRDefault="0064595B" w:rsidP="006631B4">
      <w:pPr>
        <w:widowControl w:val="0"/>
        <w:suppressAutoHyphens/>
        <w:ind w:left="720"/>
        <w:rPr>
          <w:bCs/>
          <w:lang w:eastAsia="ja-JP"/>
        </w:rPr>
      </w:pPr>
      <w:r>
        <w:rPr>
          <w:bCs/>
          <w:lang w:eastAsia="ja-JP"/>
        </w:rPr>
        <w:t xml:space="preserve">A </w:t>
      </w:r>
      <w:r>
        <w:t xml:space="preserve">pilot project should be implemented to test the effectiveness of using adjustable showerheads.  The project should </w:t>
      </w:r>
      <w:r>
        <w:rPr>
          <w:bCs/>
          <w:lang w:eastAsia="ja-JP"/>
        </w:rPr>
        <w:t xml:space="preserve">be combined with education and outreach so that students not only know that they can adjust the flow of their showerhead but that they are also aware of the importance of conserving water.  </w:t>
      </w:r>
      <w:r>
        <w:t xml:space="preserve">If the pilot study determines that students do in fact switch to 1.0 gpm and 0.5 gpm while </w:t>
      </w:r>
      <w:r>
        <w:rPr>
          <w:bCs/>
          <w:lang w:eastAsia="ja-JP"/>
        </w:rPr>
        <w:t xml:space="preserve">soaping, </w:t>
      </w:r>
      <w:r w:rsidRPr="009C1C43">
        <w:rPr>
          <w:bCs/>
          <w:lang w:eastAsia="ja-JP"/>
        </w:rPr>
        <w:t>shaving, or shampooing</w:t>
      </w:r>
      <w:r>
        <w:rPr>
          <w:bCs/>
          <w:lang w:eastAsia="ja-JP"/>
        </w:rPr>
        <w:t>, retrofitting showerheads across campus with adjustable flow</w:t>
      </w:r>
      <w:r w:rsidR="009D5C10">
        <w:rPr>
          <w:bCs/>
          <w:lang w:eastAsia="ja-JP"/>
        </w:rPr>
        <w:t xml:space="preserve"> rates</w:t>
      </w:r>
      <w:r w:rsidR="00101D71">
        <w:rPr>
          <w:bCs/>
          <w:lang w:eastAsia="ja-JP"/>
        </w:rPr>
        <w:t>,</w:t>
      </w:r>
      <w:r w:rsidR="009D5C10">
        <w:rPr>
          <w:bCs/>
          <w:lang w:eastAsia="ja-JP"/>
        </w:rPr>
        <w:t xml:space="preserve"> would be cost-effective.</w:t>
      </w:r>
    </w:p>
    <w:p w14:paraId="4393B386" w14:textId="77777777" w:rsidR="0064595B" w:rsidRDefault="0064595B" w:rsidP="003B6A2E">
      <w:pPr>
        <w:pStyle w:val="Recommendations"/>
        <w:rPr>
          <w:lang w:eastAsia="ja-JP"/>
        </w:rPr>
      </w:pPr>
      <w:r>
        <w:t xml:space="preserve">Implement and prioritize </w:t>
      </w:r>
      <w:r>
        <w:rPr>
          <w:lang w:eastAsia="ja-JP"/>
        </w:rPr>
        <w:t>toilet r</w:t>
      </w:r>
      <w:r>
        <w:t>etrofits:</w:t>
      </w:r>
    </w:p>
    <w:p w14:paraId="145AF06D" w14:textId="45E8D9BA" w:rsidR="0064595B" w:rsidRDefault="0064595B" w:rsidP="00716B56">
      <w:pPr>
        <w:pStyle w:val="ListParagraph"/>
      </w:pPr>
      <w:r w:rsidRPr="009C1C43">
        <w:t xml:space="preserve">Replace toilet valves that exceed 1.6 </w:t>
      </w:r>
      <w:r>
        <w:t>gpf</w:t>
      </w:r>
      <w:r w:rsidRPr="009C1C43">
        <w:t xml:space="preserve"> with </w:t>
      </w:r>
      <w:r w:rsidR="00D52FF8">
        <w:t xml:space="preserve">high efficiency 1.28 </w:t>
      </w:r>
      <w:r w:rsidR="009D5C10">
        <w:t>gpf</w:t>
      </w:r>
      <w:r w:rsidR="00D52FF8">
        <w:t xml:space="preserve"> toilets</w:t>
      </w:r>
    </w:p>
    <w:p w14:paraId="7FC649C7" w14:textId="05578CEB" w:rsidR="0064595B" w:rsidRPr="009C1C43" w:rsidRDefault="00D52FF8" w:rsidP="00716B56">
      <w:pPr>
        <w:pStyle w:val="ListParagraph"/>
      </w:pPr>
      <w:r>
        <w:t>Consult with Plumbing Supervisor</w:t>
      </w:r>
      <w:r w:rsidR="0064595B">
        <w:t xml:space="preserve"> and Utilities Manager to select an ergonomic dual-flush retrofit toilet valve kit.  Brand options include Kohler, Sloan, Zurn, etc.</w:t>
      </w:r>
    </w:p>
    <w:p w14:paraId="750962BB" w14:textId="77777777" w:rsidR="0064595B" w:rsidRPr="009C1C43" w:rsidRDefault="0064595B" w:rsidP="00716B56">
      <w:pPr>
        <w:pStyle w:val="ListParagraph"/>
      </w:pPr>
      <w:r w:rsidRPr="009C1C43">
        <w:t>Perform in-situ testing on dual-flush valves after installation to ensure proper functionality</w:t>
      </w:r>
    </w:p>
    <w:p w14:paraId="041DA17D" w14:textId="77777777" w:rsidR="0064595B" w:rsidRDefault="0064595B" w:rsidP="00716B56">
      <w:pPr>
        <w:pStyle w:val="ListParagraph"/>
      </w:pPr>
      <w:r>
        <w:t xml:space="preserve">Employ preventative maintenance when retrofitting old, inefficient restrooms with HETs </w:t>
      </w:r>
    </w:p>
    <w:p w14:paraId="7FC8EE21" w14:textId="6DF01E56" w:rsidR="0064595B" w:rsidRDefault="0064595B" w:rsidP="006631B4">
      <w:pPr>
        <w:widowControl w:val="0"/>
        <w:suppressAutoHyphens/>
        <w:ind w:left="720"/>
        <w:rPr>
          <w:lang w:eastAsia="ja-JP"/>
        </w:rPr>
      </w:pPr>
      <w:r w:rsidRPr="009C1C43">
        <w:rPr>
          <w:lang w:eastAsia="ja-JP"/>
        </w:rPr>
        <w:t>H&amp;RS should continue to install high-efficiency toilets</w:t>
      </w:r>
      <w:r w:rsidR="00D52FF8">
        <w:rPr>
          <w:lang w:eastAsia="ja-JP"/>
        </w:rPr>
        <w:t xml:space="preserve"> with a focus on 1.28 HETs rather than dual-flush in an effort to eliminate the human error probability asso</w:t>
      </w:r>
      <w:r w:rsidR="005B2B4E">
        <w:rPr>
          <w:lang w:eastAsia="ja-JP"/>
        </w:rPr>
        <w:t>ciated with dual-flush toilets.</w:t>
      </w:r>
      <w:r>
        <w:rPr>
          <w:lang w:eastAsia="ja-JP"/>
        </w:rPr>
        <w:t xml:space="preserve">  Considering</w:t>
      </w:r>
      <w:r w:rsidRPr="009C1C43">
        <w:rPr>
          <w:lang w:eastAsia="ja-JP"/>
        </w:rPr>
        <w:t xml:space="preserve"> </w:t>
      </w:r>
      <w:r w:rsidR="009D5C10">
        <w:rPr>
          <w:lang w:eastAsia="ja-JP"/>
        </w:rPr>
        <w:t>HETs at 1.28 gpf</w:t>
      </w:r>
      <w:r w:rsidR="00D52FF8">
        <w:rPr>
          <w:lang w:eastAsia="ja-JP"/>
        </w:rPr>
        <w:t xml:space="preserve">, </w:t>
      </w:r>
      <w:r>
        <w:rPr>
          <w:lang w:eastAsia="ja-JP"/>
        </w:rPr>
        <w:t>at</w:t>
      </w:r>
      <w:r w:rsidRPr="009C1C43">
        <w:rPr>
          <w:lang w:eastAsia="ja-JP"/>
        </w:rPr>
        <w:t xml:space="preserve"> minimum</w:t>
      </w:r>
      <w:r w:rsidR="00095D92">
        <w:rPr>
          <w:lang w:eastAsia="ja-JP"/>
        </w:rPr>
        <w:t>,</w:t>
      </w:r>
      <w:r w:rsidR="00D52FF8">
        <w:rPr>
          <w:lang w:eastAsia="ja-JP"/>
        </w:rPr>
        <w:t xml:space="preserve"> are</w:t>
      </w:r>
      <w:r w:rsidRPr="009C1C43">
        <w:rPr>
          <w:lang w:eastAsia="ja-JP"/>
        </w:rPr>
        <w:t xml:space="preserve"> 20% more </w:t>
      </w:r>
      <w:r w:rsidRPr="002A4A50">
        <w:rPr>
          <w:lang w:eastAsia="ja-JP"/>
        </w:rPr>
        <w:t>efficient than the required 1.6</w:t>
      </w:r>
      <w:r>
        <w:rPr>
          <w:lang w:eastAsia="ja-JP"/>
        </w:rPr>
        <w:t xml:space="preserve"> </w:t>
      </w:r>
      <w:r w:rsidRPr="002A4A50">
        <w:rPr>
          <w:lang w:eastAsia="ja-JP"/>
        </w:rPr>
        <w:t>gpf U.S</w:t>
      </w:r>
      <w:r>
        <w:rPr>
          <w:lang w:eastAsia="ja-JP"/>
        </w:rPr>
        <w:t xml:space="preserve">. </w:t>
      </w:r>
      <w:r w:rsidRPr="002A4A50">
        <w:rPr>
          <w:lang w:eastAsia="ja-JP"/>
        </w:rPr>
        <w:t>standard</w:t>
      </w:r>
      <w:r>
        <w:rPr>
          <w:lang w:eastAsia="ja-JP"/>
        </w:rPr>
        <w:t xml:space="preserve">.  </w:t>
      </w:r>
      <w:r w:rsidRPr="002A4A50">
        <w:rPr>
          <w:lang w:eastAsia="ja-JP"/>
        </w:rPr>
        <w:t>Currently</w:t>
      </w:r>
      <w:r w:rsidR="00095D92">
        <w:rPr>
          <w:lang w:eastAsia="ja-JP"/>
        </w:rPr>
        <w:t>,</w:t>
      </w:r>
      <w:r w:rsidRPr="002A4A50">
        <w:rPr>
          <w:lang w:eastAsia="ja-JP"/>
        </w:rPr>
        <w:t xml:space="preserve"> only about 57% of toilets within H&amp;RS have dual flush valves</w:t>
      </w:r>
      <w:r>
        <w:rPr>
          <w:lang w:eastAsia="ja-JP"/>
        </w:rPr>
        <w:t xml:space="preserve">.  </w:t>
      </w:r>
      <w:r w:rsidRPr="002A4A50">
        <w:rPr>
          <w:lang w:eastAsia="ja-JP"/>
        </w:rPr>
        <w:t xml:space="preserve">Reaching 100% </w:t>
      </w:r>
      <w:r w:rsidR="002D4A08">
        <w:rPr>
          <w:lang w:eastAsia="ja-JP"/>
        </w:rPr>
        <w:t>HET</w:t>
      </w:r>
      <w:r w:rsidRPr="002A4A50">
        <w:rPr>
          <w:lang w:eastAsia="ja-JP"/>
        </w:rPr>
        <w:t xml:space="preserve"> toilets within </w:t>
      </w:r>
      <w:r w:rsidR="002D4A08">
        <w:t>HDAE</w:t>
      </w:r>
      <w:r w:rsidR="002D4A08" w:rsidRPr="002A4A50">
        <w:rPr>
          <w:lang w:eastAsia="ja-JP"/>
        </w:rPr>
        <w:t xml:space="preserve"> </w:t>
      </w:r>
      <w:r w:rsidRPr="002A4A50">
        <w:rPr>
          <w:lang w:eastAsia="ja-JP"/>
        </w:rPr>
        <w:t xml:space="preserve">could save </w:t>
      </w:r>
      <w:r w:rsidR="009D5C10">
        <w:rPr>
          <w:lang w:eastAsia="ja-JP"/>
        </w:rPr>
        <w:t>2.9</w:t>
      </w:r>
      <w:r w:rsidR="00911A24">
        <w:rPr>
          <w:lang w:eastAsia="ja-JP"/>
        </w:rPr>
        <w:t xml:space="preserve"> Mgal/yr</w:t>
      </w:r>
      <w:r>
        <w:rPr>
          <w:lang w:eastAsia="ja-JP"/>
        </w:rPr>
        <w:t xml:space="preserve">.  </w:t>
      </w:r>
    </w:p>
    <w:p w14:paraId="5A647141" w14:textId="1A4DF4FF" w:rsidR="0064595B" w:rsidRDefault="0064595B" w:rsidP="006631B4">
      <w:pPr>
        <w:widowControl w:val="0"/>
        <w:suppressAutoHyphens/>
        <w:ind w:left="720"/>
        <w:rPr>
          <w:lang w:eastAsia="ja-JP"/>
        </w:rPr>
      </w:pPr>
      <w:r w:rsidRPr="009C1C43">
        <w:rPr>
          <w:lang w:eastAsia="ja-JP"/>
        </w:rPr>
        <w:t>This estimate is conservative because it assumes that all toilets within student housing are either dual flush or the standard 1.6</w:t>
      </w:r>
      <w:r>
        <w:rPr>
          <w:lang w:eastAsia="ja-JP"/>
        </w:rPr>
        <w:t xml:space="preserve"> </w:t>
      </w:r>
      <w:r w:rsidRPr="009C1C43">
        <w:rPr>
          <w:lang w:eastAsia="ja-JP"/>
        </w:rPr>
        <w:t>gpf</w:t>
      </w:r>
      <w:r>
        <w:rPr>
          <w:lang w:eastAsia="ja-JP"/>
        </w:rPr>
        <w:t>.  If</w:t>
      </w:r>
      <w:r w:rsidRPr="009C1C43">
        <w:rPr>
          <w:lang w:eastAsia="ja-JP"/>
        </w:rPr>
        <w:t xml:space="preserve"> there are still 3.5</w:t>
      </w:r>
      <w:r>
        <w:rPr>
          <w:lang w:eastAsia="ja-JP"/>
        </w:rPr>
        <w:t xml:space="preserve"> </w:t>
      </w:r>
      <w:r w:rsidRPr="009C1C43">
        <w:rPr>
          <w:lang w:eastAsia="ja-JP"/>
        </w:rPr>
        <w:t>gpf toilets i</w:t>
      </w:r>
      <w:r>
        <w:rPr>
          <w:lang w:eastAsia="ja-JP"/>
        </w:rPr>
        <w:t>n student residences that have no</w:t>
      </w:r>
      <w:r w:rsidRPr="009C1C43">
        <w:rPr>
          <w:lang w:eastAsia="ja-JP"/>
        </w:rPr>
        <w:t xml:space="preserve">t been </w:t>
      </w:r>
      <w:r w:rsidRPr="0029495F">
        <w:rPr>
          <w:lang w:eastAsia="ja-JP"/>
        </w:rPr>
        <w:t>retrofitted since 1996 when</w:t>
      </w:r>
      <w:r w:rsidRPr="009C1C43">
        <w:rPr>
          <w:lang w:eastAsia="ja-JP"/>
        </w:rPr>
        <w:t xml:space="preserve"> the 1.6</w:t>
      </w:r>
      <w:r>
        <w:rPr>
          <w:lang w:eastAsia="ja-JP"/>
        </w:rPr>
        <w:t xml:space="preserve"> </w:t>
      </w:r>
      <w:r w:rsidRPr="009C1C43">
        <w:rPr>
          <w:lang w:eastAsia="ja-JP"/>
        </w:rPr>
        <w:t>gpf standard was adopted, then the savings</w:t>
      </w:r>
      <w:r>
        <w:rPr>
          <w:lang w:eastAsia="ja-JP"/>
        </w:rPr>
        <w:t xml:space="preserve"> potential could be much higher.  </w:t>
      </w:r>
      <w:r w:rsidRPr="00CD5A5A">
        <w:rPr>
          <w:lang w:eastAsia="ja-JP"/>
        </w:rPr>
        <w:t xml:space="preserve">(Table </w:t>
      </w:r>
      <w:r w:rsidR="005C46C9">
        <w:rPr>
          <w:lang w:eastAsia="ja-JP"/>
        </w:rPr>
        <w:t>18</w:t>
      </w:r>
      <w:r w:rsidR="00911A24">
        <w:rPr>
          <w:lang w:eastAsia="ja-JP"/>
        </w:rPr>
        <w:t>)</w:t>
      </w:r>
      <w:r w:rsidRPr="00862DB0">
        <w:rPr>
          <w:lang w:eastAsia="ja-JP"/>
        </w:rPr>
        <w:t>.</w:t>
      </w:r>
      <w:r>
        <w:rPr>
          <w:lang w:eastAsia="ja-JP"/>
        </w:rPr>
        <w:t xml:space="preserve">   </w:t>
      </w:r>
    </w:p>
    <w:p w14:paraId="5A59C1D3" w14:textId="77777777" w:rsidR="0064595B" w:rsidRDefault="0064595B" w:rsidP="00677A28">
      <w:pPr>
        <w:pStyle w:val="Caption"/>
      </w:pPr>
      <w:bookmarkStart w:id="59" w:name="_Toc218787772"/>
      <w:bookmarkStart w:id="60" w:name="_Toc502731064"/>
      <w:r>
        <w:t xml:space="preserve">Table </w:t>
      </w:r>
      <w:fldSimple w:instr=" SEQ Table \* ARABIC ">
        <w:r w:rsidR="007559CA">
          <w:rPr>
            <w:noProof/>
          </w:rPr>
          <w:t>18</w:t>
        </w:r>
      </w:fldSimple>
      <w:r w:rsidR="00650086">
        <w:rPr>
          <w:noProof/>
        </w:rPr>
        <w:t xml:space="preserve"> |</w:t>
      </w:r>
      <w:r>
        <w:t xml:space="preserve"> Toilet retrofit costs including installation </w:t>
      </w:r>
      <w:bookmarkEnd w:id="59"/>
      <w:r>
        <w:t>costs</w:t>
      </w:r>
      <w:bookmarkEnd w:id="60"/>
    </w:p>
    <w:tbl>
      <w:tblPr>
        <w:tblStyle w:val="LightGrid1"/>
        <w:tblW w:w="0" w:type="auto"/>
        <w:tblInd w:w="144" w:type="dxa"/>
        <w:tblLook w:val="04A0" w:firstRow="1" w:lastRow="0" w:firstColumn="1" w:lastColumn="0" w:noHBand="0" w:noVBand="1"/>
      </w:tblPr>
      <w:tblGrid>
        <w:gridCol w:w="1854"/>
        <w:gridCol w:w="1620"/>
        <w:gridCol w:w="1620"/>
        <w:gridCol w:w="1890"/>
        <w:gridCol w:w="2380"/>
      </w:tblGrid>
      <w:tr w:rsidR="0064595B" w:rsidRPr="00CF7B15" w14:paraId="69C3D1FF" w14:textId="77777777" w:rsidTr="0064595B">
        <w:trPr>
          <w:cnfStyle w:val="100000000000" w:firstRow="1" w:lastRow="0" w:firstColumn="0" w:lastColumn="0" w:oddVBand="0" w:evenVBand="0" w:oddHBand="0" w:evenHBand="0" w:firstRowFirstColumn="0" w:firstRowLastColumn="0" w:lastRowFirstColumn="0" w:lastRowLastColumn="0"/>
          <w:trHeight w:val="781"/>
        </w:trPr>
        <w:tc>
          <w:tcPr>
            <w:cnfStyle w:val="001000000000" w:firstRow="0" w:lastRow="0" w:firstColumn="1" w:lastColumn="0" w:oddVBand="0" w:evenVBand="0" w:oddHBand="0" w:evenHBand="0" w:firstRowFirstColumn="0" w:firstRowLastColumn="0" w:lastRowFirstColumn="0" w:lastRowLastColumn="0"/>
            <w:tcW w:w="1854" w:type="dxa"/>
            <w:hideMark/>
          </w:tcPr>
          <w:p w14:paraId="406D951E" w14:textId="77777777" w:rsidR="0064595B" w:rsidRPr="006D20D0" w:rsidRDefault="0064595B" w:rsidP="00B85513">
            <w:pPr>
              <w:pStyle w:val="tabletext"/>
            </w:pPr>
            <w:r w:rsidRPr="006D20D0">
              <w:t xml:space="preserve">Scenario </w:t>
            </w:r>
          </w:p>
        </w:tc>
        <w:tc>
          <w:tcPr>
            <w:tcW w:w="1620" w:type="dxa"/>
            <w:hideMark/>
          </w:tcPr>
          <w:p w14:paraId="46FE7518" w14:textId="77777777" w:rsidR="0064595B" w:rsidRPr="006D20D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6D20D0">
              <w:t xml:space="preserve">Annual Potable Use (gal) </w:t>
            </w:r>
          </w:p>
        </w:tc>
        <w:tc>
          <w:tcPr>
            <w:tcW w:w="1620" w:type="dxa"/>
            <w:hideMark/>
          </w:tcPr>
          <w:p w14:paraId="2ADEE15A" w14:textId="77777777" w:rsidR="0064595B" w:rsidRPr="006D20D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6D20D0">
              <w:t xml:space="preserve">Annual potable water savings (gal) </w:t>
            </w:r>
          </w:p>
        </w:tc>
        <w:tc>
          <w:tcPr>
            <w:tcW w:w="1890" w:type="dxa"/>
            <w:hideMark/>
          </w:tcPr>
          <w:p w14:paraId="4378060C" w14:textId="77777777" w:rsidR="0064595B" w:rsidRPr="006D20D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6D20D0">
              <w:t>Annual water cost savings</w:t>
            </w:r>
          </w:p>
          <w:p w14:paraId="6E8CD7B8" w14:textId="3AC146D6" w:rsidR="0064595B" w:rsidRPr="006D20D0" w:rsidRDefault="001A001F" w:rsidP="00B85513">
            <w:pPr>
              <w:pStyle w:val="tabletext"/>
              <w:cnfStyle w:val="100000000000" w:firstRow="1" w:lastRow="0" w:firstColumn="0" w:lastColumn="0" w:oddVBand="0" w:evenVBand="0" w:oddHBand="0" w:evenHBand="0" w:firstRowFirstColumn="0" w:firstRowLastColumn="0" w:lastRowFirstColumn="0" w:lastRowLastColumn="0"/>
            </w:pPr>
            <w:r>
              <w:t>($ 2017</w:t>
            </w:r>
            <w:r w:rsidR="0064595B" w:rsidRPr="006D20D0">
              <w:t xml:space="preserve">) </w:t>
            </w:r>
          </w:p>
        </w:tc>
        <w:tc>
          <w:tcPr>
            <w:tcW w:w="2380" w:type="dxa"/>
            <w:hideMark/>
          </w:tcPr>
          <w:p w14:paraId="2C3C941F" w14:textId="77777777" w:rsidR="0064595B" w:rsidRPr="006D20D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6D20D0">
              <w:t>Payback Period</w:t>
            </w:r>
          </w:p>
          <w:p w14:paraId="2B0B40DB" w14:textId="76003EA0" w:rsidR="0064595B" w:rsidRPr="006D20D0" w:rsidRDefault="00B860F1" w:rsidP="00B85513">
            <w:pPr>
              <w:pStyle w:val="tabletext"/>
              <w:cnfStyle w:val="100000000000" w:firstRow="1" w:lastRow="0" w:firstColumn="0" w:lastColumn="0" w:oddVBand="0" w:evenVBand="0" w:oddHBand="0" w:evenHBand="0" w:firstRowFirstColumn="0" w:firstRowLastColumn="0" w:lastRowFirstColumn="0" w:lastRowLastColumn="0"/>
            </w:pPr>
            <w:r>
              <w:t>(approx. cost $2017</w:t>
            </w:r>
            <w:r w:rsidR="0064595B" w:rsidRPr="006D20D0">
              <w:t xml:space="preserve">) </w:t>
            </w:r>
          </w:p>
        </w:tc>
      </w:tr>
      <w:tr w:rsidR="0064595B" w:rsidRPr="00CF7B15" w14:paraId="1FE4F9D8" w14:textId="77777777" w:rsidTr="0064595B">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854" w:type="dxa"/>
            <w:hideMark/>
          </w:tcPr>
          <w:p w14:paraId="185C0592" w14:textId="77777777" w:rsidR="0064595B" w:rsidRPr="006D20D0" w:rsidRDefault="0064595B" w:rsidP="00B85513">
            <w:pPr>
              <w:pStyle w:val="tabletext"/>
            </w:pPr>
            <w:r w:rsidRPr="006D20D0">
              <w:t>Status Quo</w:t>
            </w:r>
          </w:p>
          <w:p w14:paraId="1D4E7507" w14:textId="77777777" w:rsidR="0064595B" w:rsidRPr="006D20D0" w:rsidRDefault="0064595B" w:rsidP="00B85513">
            <w:pPr>
              <w:pStyle w:val="tabletext"/>
            </w:pPr>
            <w:r w:rsidRPr="006D20D0">
              <w:t>(57% Flowing AT 1.6 GPM)</w:t>
            </w:r>
          </w:p>
        </w:tc>
        <w:tc>
          <w:tcPr>
            <w:tcW w:w="1620" w:type="dxa"/>
            <w:hideMark/>
          </w:tcPr>
          <w:p w14:paraId="65EC4FDA" w14:textId="3E0E821D" w:rsidR="0064595B" w:rsidRPr="006D20D0" w:rsidRDefault="001A001F" w:rsidP="00B85513">
            <w:pPr>
              <w:pStyle w:val="tabletext"/>
              <w:cnfStyle w:val="000000100000" w:firstRow="0" w:lastRow="0" w:firstColumn="0" w:lastColumn="0" w:oddVBand="0" w:evenVBand="0" w:oddHBand="1" w:evenHBand="0" w:firstRowFirstColumn="0" w:firstRowLastColumn="0" w:lastRowFirstColumn="0" w:lastRowLastColumn="0"/>
            </w:pPr>
            <w:r>
              <w:t>23.5</w:t>
            </w:r>
            <w:r w:rsidR="0064595B" w:rsidRPr="006D20D0">
              <w:t xml:space="preserve"> million </w:t>
            </w:r>
          </w:p>
        </w:tc>
        <w:tc>
          <w:tcPr>
            <w:tcW w:w="1620" w:type="dxa"/>
            <w:hideMark/>
          </w:tcPr>
          <w:p w14:paraId="35C054E2" w14:textId="77777777"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 xml:space="preserve">-- </w:t>
            </w:r>
          </w:p>
        </w:tc>
        <w:tc>
          <w:tcPr>
            <w:tcW w:w="1890" w:type="dxa"/>
            <w:hideMark/>
          </w:tcPr>
          <w:p w14:paraId="2E853127" w14:textId="77777777"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 xml:space="preserve">-- </w:t>
            </w:r>
          </w:p>
        </w:tc>
        <w:tc>
          <w:tcPr>
            <w:tcW w:w="2380" w:type="dxa"/>
            <w:hideMark/>
          </w:tcPr>
          <w:p w14:paraId="46BB70D8" w14:textId="77777777"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 xml:space="preserve">-- </w:t>
            </w:r>
          </w:p>
        </w:tc>
      </w:tr>
      <w:tr w:rsidR="0064595B" w:rsidRPr="007C3BE2" w14:paraId="7484F6A7" w14:textId="77777777" w:rsidTr="0064595B">
        <w:trPr>
          <w:cnfStyle w:val="000000010000" w:firstRow="0" w:lastRow="0" w:firstColumn="0" w:lastColumn="0" w:oddVBand="0" w:evenVBand="0" w:oddHBand="0" w:evenHBand="1"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854" w:type="dxa"/>
            <w:hideMark/>
          </w:tcPr>
          <w:p w14:paraId="2E51921C" w14:textId="77777777" w:rsidR="0064595B" w:rsidRPr="006D20D0" w:rsidRDefault="0064595B" w:rsidP="00B85513">
            <w:pPr>
              <w:pStyle w:val="tabletext"/>
            </w:pPr>
            <w:r w:rsidRPr="006D20D0">
              <w:t xml:space="preserve">Full Campus Retrofit </w:t>
            </w:r>
          </w:p>
        </w:tc>
        <w:tc>
          <w:tcPr>
            <w:tcW w:w="1620" w:type="dxa"/>
            <w:hideMark/>
          </w:tcPr>
          <w:p w14:paraId="0A5F1052" w14:textId="09EDA3C1" w:rsidR="0064595B" w:rsidRPr="006D20D0" w:rsidRDefault="001A001F" w:rsidP="00B85513">
            <w:pPr>
              <w:pStyle w:val="tabletext"/>
              <w:cnfStyle w:val="000000010000" w:firstRow="0" w:lastRow="0" w:firstColumn="0" w:lastColumn="0" w:oddVBand="0" w:evenVBand="0" w:oddHBand="0" w:evenHBand="1" w:firstRowFirstColumn="0" w:firstRowLastColumn="0" w:lastRowFirstColumn="0" w:lastRowLastColumn="0"/>
            </w:pPr>
            <w:r>
              <w:t>20.6</w:t>
            </w:r>
            <w:r w:rsidR="0064595B" w:rsidRPr="006D20D0">
              <w:t xml:space="preserve"> million </w:t>
            </w:r>
          </w:p>
        </w:tc>
        <w:tc>
          <w:tcPr>
            <w:tcW w:w="1620" w:type="dxa"/>
            <w:hideMark/>
          </w:tcPr>
          <w:p w14:paraId="7C01CC96" w14:textId="00079932" w:rsidR="0064595B" w:rsidRPr="006D20D0" w:rsidRDefault="001A001F" w:rsidP="00B85513">
            <w:pPr>
              <w:pStyle w:val="tabletext"/>
              <w:cnfStyle w:val="000000010000" w:firstRow="0" w:lastRow="0" w:firstColumn="0" w:lastColumn="0" w:oddVBand="0" w:evenVBand="0" w:oddHBand="0" w:evenHBand="1" w:firstRowFirstColumn="0" w:firstRowLastColumn="0" w:lastRowFirstColumn="0" w:lastRowLastColumn="0"/>
            </w:pPr>
            <w:r>
              <w:t>2.9</w:t>
            </w:r>
            <w:r w:rsidR="0064595B" w:rsidRPr="006D20D0">
              <w:t xml:space="preserve"> million </w:t>
            </w:r>
          </w:p>
        </w:tc>
        <w:tc>
          <w:tcPr>
            <w:tcW w:w="1890" w:type="dxa"/>
            <w:hideMark/>
          </w:tcPr>
          <w:p w14:paraId="6C129C89" w14:textId="215D7E74" w:rsidR="0064595B" w:rsidRPr="006D20D0"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6D20D0">
              <w:t>$</w:t>
            </w:r>
            <w:r w:rsidR="001A001F">
              <w:t>32,440</w:t>
            </w:r>
            <w:r w:rsidRPr="006D20D0">
              <w:t xml:space="preserve"> </w:t>
            </w:r>
          </w:p>
        </w:tc>
        <w:tc>
          <w:tcPr>
            <w:tcW w:w="2380" w:type="dxa"/>
            <w:hideMark/>
          </w:tcPr>
          <w:p w14:paraId="210C3253" w14:textId="01D00638" w:rsidR="0064595B" w:rsidRPr="006D20D0"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6D20D0">
              <w:t>&lt;</w:t>
            </w:r>
            <w:r w:rsidR="00B860F1">
              <w:t xml:space="preserve"> 3</w:t>
            </w:r>
            <w:r w:rsidRPr="006D20D0">
              <w:t xml:space="preserve"> years ($80,126)</w:t>
            </w:r>
          </w:p>
          <w:p w14:paraId="6BF36C0C" w14:textId="77777777" w:rsidR="0064595B" w:rsidRPr="006D20D0" w:rsidRDefault="0064595B" w:rsidP="00B85513">
            <w:pPr>
              <w:pStyle w:val="tabletext"/>
              <w:cnfStyle w:val="000000010000" w:firstRow="0" w:lastRow="0" w:firstColumn="0" w:lastColumn="0" w:oddVBand="0" w:evenVBand="0" w:oddHBand="0" w:evenHBand="1" w:firstRowFirstColumn="0" w:firstRowLastColumn="0" w:lastRowFirstColumn="0" w:lastRowLastColumn="0"/>
            </w:pPr>
          </w:p>
        </w:tc>
      </w:tr>
      <w:tr w:rsidR="0064595B" w:rsidRPr="00CF7B15" w14:paraId="03422382" w14:textId="77777777" w:rsidTr="0064595B">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854" w:type="dxa"/>
            <w:hideMark/>
          </w:tcPr>
          <w:p w14:paraId="2BF74CE5" w14:textId="77777777" w:rsidR="0064595B" w:rsidRPr="006D20D0" w:rsidRDefault="0064595B" w:rsidP="00B85513">
            <w:pPr>
              <w:pStyle w:val="tabletext"/>
            </w:pPr>
            <w:r w:rsidRPr="006D20D0">
              <w:t>Status Quo</w:t>
            </w:r>
          </w:p>
          <w:p w14:paraId="494DBA24" w14:textId="77777777" w:rsidR="0064595B" w:rsidRPr="006D20D0" w:rsidRDefault="0064595B" w:rsidP="00B85513">
            <w:pPr>
              <w:pStyle w:val="tabletext"/>
            </w:pPr>
            <w:r w:rsidRPr="006D20D0">
              <w:t>(57% flowing at 3.5 gpm)</w:t>
            </w:r>
          </w:p>
        </w:tc>
        <w:tc>
          <w:tcPr>
            <w:tcW w:w="1620" w:type="dxa"/>
            <w:hideMark/>
          </w:tcPr>
          <w:p w14:paraId="45EAE5D2" w14:textId="76CA9A09" w:rsidR="0064595B" w:rsidRPr="006D20D0" w:rsidRDefault="001A001F" w:rsidP="00B85513">
            <w:pPr>
              <w:pStyle w:val="tabletext"/>
              <w:cnfStyle w:val="000000100000" w:firstRow="0" w:lastRow="0" w:firstColumn="0" w:lastColumn="0" w:oddVBand="0" w:evenVBand="0" w:oddHBand="1" w:evenHBand="0" w:firstRowFirstColumn="0" w:firstRowLastColumn="0" w:lastRowFirstColumn="0" w:lastRowLastColumn="0"/>
            </w:pPr>
            <w:r>
              <w:t>41</w:t>
            </w:r>
            <w:r w:rsidR="0064595B" w:rsidRPr="006D20D0">
              <w:t xml:space="preserve"> million</w:t>
            </w:r>
          </w:p>
        </w:tc>
        <w:tc>
          <w:tcPr>
            <w:tcW w:w="1620" w:type="dxa"/>
            <w:hideMark/>
          </w:tcPr>
          <w:p w14:paraId="5F7F94F6" w14:textId="77777777"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 xml:space="preserve">-- </w:t>
            </w:r>
          </w:p>
        </w:tc>
        <w:tc>
          <w:tcPr>
            <w:tcW w:w="1890" w:type="dxa"/>
            <w:hideMark/>
          </w:tcPr>
          <w:p w14:paraId="3C827BE2" w14:textId="77777777"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 xml:space="preserve">-- </w:t>
            </w:r>
          </w:p>
        </w:tc>
        <w:tc>
          <w:tcPr>
            <w:tcW w:w="2380" w:type="dxa"/>
            <w:hideMark/>
          </w:tcPr>
          <w:p w14:paraId="74D750C2" w14:textId="77777777"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 xml:space="preserve">-- </w:t>
            </w:r>
          </w:p>
        </w:tc>
      </w:tr>
      <w:tr w:rsidR="0064595B" w:rsidRPr="00CF7B15" w14:paraId="3510C100" w14:textId="77777777" w:rsidTr="0064595B">
        <w:trPr>
          <w:cnfStyle w:val="000000010000" w:firstRow="0" w:lastRow="0" w:firstColumn="0" w:lastColumn="0" w:oddVBand="0" w:evenVBand="0" w:oddHBand="0" w:evenHBand="1"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854" w:type="dxa"/>
            <w:hideMark/>
          </w:tcPr>
          <w:p w14:paraId="1B58DD9D" w14:textId="77777777" w:rsidR="0064595B" w:rsidRPr="006D20D0" w:rsidRDefault="0064595B" w:rsidP="00B85513">
            <w:pPr>
              <w:pStyle w:val="tabletext"/>
            </w:pPr>
            <w:r w:rsidRPr="006D20D0">
              <w:lastRenderedPageBreak/>
              <w:t xml:space="preserve">Full Campus Retrofit </w:t>
            </w:r>
          </w:p>
        </w:tc>
        <w:tc>
          <w:tcPr>
            <w:tcW w:w="1620" w:type="dxa"/>
            <w:hideMark/>
          </w:tcPr>
          <w:p w14:paraId="3B3A8A08" w14:textId="085C5AA3" w:rsidR="0064595B" w:rsidRPr="006D20D0" w:rsidRDefault="001A001F" w:rsidP="00B85513">
            <w:pPr>
              <w:pStyle w:val="tabletext"/>
              <w:cnfStyle w:val="000000010000" w:firstRow="0" w:lastRow="0" w:firstColumn="0" w:lastColumn="0" w:oddVBand="0" w:evenVBand="0" w:oddHBand="0" w:evenHBand="1" w:firstRowFirstColumn="0" w:firstRowLastColumn="0" w:lastRowFirstColumn="0" w:lastRowLastColumn="0"/>
            </w:pPr>
            <w:r>
              <w:t>20.6</w:t>
            </w:r>
            <w:r w:rsidR="0064595B" w:rsidRPr="006D20D0">
              <w:t xml:space="preserve"> million</w:t>
            </w:r>
          </w:p>
        </w:tc>
        <w:tc>
          <w:tcPr>
            <w:tcW w:w="1620" w:type="dxa"/>
            <w:hideMark/>
          </w:tcPr>
          <w:p w14:paraId="4FCE3603" w14:textId="579B2FE5" w:rsidR="0064595B" w:rsidRPr="006D20D0" w:rsidRDefault="001A001F" w:rsidP="00B85513">
            <w:pPr>
              <w:pStyle w:val="tabletext"/>
              <w:cnfStyle w:val="000000010000" w:firstRow="0" w:lastRow="0" w:firstColumn="0" w:lastColumn="0" w:oddVBand="0" w:evenVBand="0" w:oddHBand="0" w:evenHBand="1" w:firstRowFirstColumn="0" w:firstRowLastColumn="0" w:lastRowFirstColumn="0" w:lastRowLastColumn="0"/>
            </w:pPr>
            <w:r>
              <w:t xml:space="preserve"> 20.4</w:t>
            </w:r>
            <w:r w:rsidR="0064595B" w:rsidRPr="006D20D0">
              <w:t xml:space="preserve"> million</w:t>
            </w:r>
          </w:p>
        </w:tc>
        <w:tc>
          <w:tcPr>
            <w:tcW w:w="1890" w:type="dxa"/>
            <w:hideMark/>
          </w:tcPr>
          <w:p w14:paraId="34FAFA84" w14:textId="178D95F5" w:rsidR="0064595B" w:rsidRPr="006D20D0" w:rsidRDefault="00142F91" w:rsidP="00B85513">
            <w:pPr>
              <w:pStyle w:val="tabletext"/>
              <w:cnfStyle w:val="000000010000" w:firstRow="0" w:lastRow="0" w:firstColumn="0" w:lastColumn="0" w:oddVBand="0" w:evenVBand="0" w:oddHBand="0" w:evenHBand="1" w:firstRowFirstColumn="0" w:firstRowLastColumn="0" w:lastRowFirstColumn="0" w:lastRowLastColumn="0"/>
            </w:pPr>
            <w:r>
              <w:t>$ 225,000</w:t>
            </w:r>
          </w:p>
        </w:tc>
        <w:tc>
          <w:tcPr>
            <w:tcW w:w="2380" w:type="dxa"/>
            <w:hideMark/>
          </w:tcPr>
          <w:p w14:paraId="1B69633C" w14:textId="248B3BA2" w:rsidR="0064595B" w:rsidRPr="006D20D0"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6D20D0">
              <w:t>&lt; 1 years (</w:t>
            </w:r>
            <w:r w:rsidR="00B860F1">
              <w:t>$</w:t>
            </w:r>
            <w:r w:rsidRPr="006D20D0">
              <w:t>80,126)</w:t>
            </w:r>
          </w:p>
        </w:tc>
      </w:tr>
    </w:tbl>
    <w:p w14:paraId="5D22D9C1" w14:textId="77777777" w:rsidR="0064595B" w:rsidRDefault="0064595B" w:rsidP="003B6A2E">
      <w:pPr>
        <w:pStyle w:val="Recommendations"/>
        <w:rPr>
          <w:lang w:eastAsia="ja-JP"/>
        </w:rPr>
      </w:pPr>
      <w:r>
        <w:t xml:space="preserve">Implement and prioritize </w:t>
      </w:r>
      <w:r>
        <w:rPr>
          <w:lang w:eastAsia="ja-JP"/>
        </w:rPr>
        <w:t>aerator r</w:t>
      </w:r>
      <w:r>
        <w:t>etrofits</w:t>
      </w:r>
      <w:r>
        <w:rPr>
          <w:lang w:eastAsia="ja-JP"/>
        </w:rPr>
        <w:t>:</w:t>
      </w:r>
    </w:p>
    <w:p w14:paraId="1D0897E2" w14:textId="77777777" w:rsidR="0064595B" w:rsidRPr="004E25A3" w:rsidRDefault="0064595B" w:rsidP="00716B56">
      <w:pPr>
        <w:pStyle w:val="ListParagraph"/>
      </w:pPr>
      <w:r w:rsidRPr="004E25A3">
        <w:t>Replace all aerators with flow rate</w:t>
      </w:r>
      <w:r>
        <w:t xml:space="preserve">s above 0.5 gpm </w:t>
      </w:r>
      <w:r w:rsidR="0058775E">
        <w:t>with tamper</w:t>
      </w:r>
      <w:r w:rsidRPr="004E25A3">
        <w:t xml:space="preserve">proof </w:t>
      </w:r>
      <w:r>
        <w:t>0</w:t>
      </w:r>
      <w:r w:rsidRPr="004E25A3">
        <w:t xml:space="preserve">.5 </w:t>
      </w:r>
      <w:r>
        <w:t>gpm</w:t>
      </w:r>
      <w:r w:rsidRPr="004E25A3">
        <w:t xml:space="preserve"> aerators</w:t>
      </w:r>
      <w:r>
        <w:t xml:space="preserve">.  </w:t>
      </w:r>
      <w:r w:rsidRPr="004E25A3">
        <w:t>Recycle old stocks of aerators.</w:t>
      </w:r>
    </w:p>
    <w:p w14:paraId="6DB7799D" w14:textId="1541EBDD" w:rsidR="0064595B" w:rsidRPr="00862DB0" w:rsidRDefault="0064595B" w:rsidP="00716B56">
      <w:pPr>
        <w:pStyle w:val="ListParagraph"/>
      </w:pPr>
      <w:r w:rsidRPr="004E25A3">
        <w:t>Reference the WAP restroom audit to target highest flowing H&amp;RS buildings for first retrofits</w:t>
      </w:r>
      <w:r w:rsidRPr="00862DB0">
        <w:t>.</w:t>
      </w:r>
    </w:p>
    <w:p w14:paraId="32C164F0" w14:textId="4BA1EDC1" w:rsidR="0064595B" w:rsidRDefault="0064595B" w:rsidP="006631B4">
      <w:pPr>
        <w:widowControl w:val="0"/>
        <w:suppressAutoHyphens/>
        <w:ind w:left="720"/>
        <w:rPr>
          <w:rFonts w:cs="Arial"/>
        </w:rPr>
      </w:pPr>
      <w:r w:rsidRPr="00862DB0">
        <w:rPr>
          <w:lang w:eastAsia="ja-JP"/>
        </w:rPr>
        <w:t xml:space="preserve">An estimated 10% of bathrooms in </w:t>
      </w:r>
      <w:r w:rsidR="002D4A08">
        <w:t>HDAE</w:t>
      </w:r>
      <w:r w:rsidR="002D4A08" w:rsidRPr="00862DB0">
        <w:rPr>
          <w:lang w:eastAsia="ja-JP"/>
        </w:rPr>
        <w:t xml:space="preserve"> </w:t>
      </w:r>
      <w:r w:rsidRPr="00862DB0">
        <w:rPr>
          <w:lang w:eastAsia="ja-JP"/>
        </w:rPr>
        <w:t xml:space="preserve">have aerators </w:t>
      </w:r>
      <w:r w:rsidR="007603CB">
        <w:rPr>
          <w:lang w:eastAsia="ja-JP"/>
        </w:rPr>
        <w:t xml:space="preserve">whose efficiency standards are </w:t>
      </w:r>
      <w:r w:rsidRPr="00862DB0">
        <w:rPr>
          <w:lang w:eastAsia="ja-JP"/>
        </w:rPr>
        <w:t>higher than the current efficiency standard of 0.5 gpm.  Although this is a low number, aerators are inexpensive to replace</w:t>
      </w:r>
      <w:r w:rsidR="007603CB">
        <w:rPr>
          <w:lang w:eastAsia="ja-JP"/>
        </w:rPr>
        <w:t>,</w:t>
      </w:r>
      <w:r w:rsidRPr="00862DB0">
        <w:rPr>
          <w:lang w:eastAsia="ja-JP"/>
        </w:rPr>
        <w:t xml:space="preserve"> and they can be one of the most cost-effective water conservation measures; for details, see “Academic, Research, &amp; Other Non-Residential Buildings” above.  </w:t>
      </w:r>
      <w:r w:rsidRPr="00862DB0">
        <w:rPr>
          <w:color w:val="343434"/>
          <w:lang w:eastAsia="ja-JP"/>
        </w:rPr>
        <w:t>I</w:t>
      </w:r>
      <w:r w:rsidR="0001122E">
        <w:rPr>
          <w:lang w:eastAsia="ja-JP"/>
        </w:rPr>
        <w:t xml:space="preserve">f the remaining </w:t>
      </w:r>
      <w:r w:rsidR="002D4A08">
        <w:rPr>
          <w:lang w:eastAsia="ja-JP"/>
        </w:rPr>
        <w:t>1</w:t>
      </w:r>
      <w:r w:rsidRPr="00862DB0">
        <w:rPr>
          <w:lang w:eastAsia="ja-JP"/>
        </w:rPr>
        <w:t>0%</w:t>
      </w:r>
      <w:r w:rsidR="0001122E">
        <w:rPr>
          <w:color w:val="C00000"/>
          <w:lang w:eastAsia="ja-JP"/>
        </w:rPr>
        <w:t xml:space="preserve"> </w:t>
      </w:r>
      <w:r w:rsidRPr="00862DB0">
        <w:rPr>
          <w:lang w:eastAsia="ja-JP"/>
        </w:rPr>
        <w:t>of aerators were replaced with 0.5 g</w:t>
      </w:r>
      <w:r>
        <w:rPr>
          <w:lang w:eastAsia="ja-JP"/>
        </w:rPr>
        <w:t xml:space="preserve">pm aerators, approximately </w:t>
      </w:r>
      <w:r w:rsidR="002A3C42">
        <w:rPr>
          <w:lang w:eastAsia="ja-JP"/>
        </w:rPr>
        <w:t>456,380</w:t>
      </w:r>
      <w:r w:rsidRPr="00862DB0">
        <w:rPr>
          <w:lang w:eastAsia="ja-JP"/>
        </w:rPr>
        <w:t xml:space="preserve"> gallons of </w:t>
      </w:r>
      <w:r w:rsidR="00911A24">
        <w:rPr>
          <w:lang w:eastAsia="ja-JP"/>
        </w:rPr>
        <w:t>water would be saved each year</w:t>
      </w:r>
      <w:r w:rsidR="005C46C9">
        <w:rPr>
          <w:rFonts w:cs="Arial"/>
        </w:rPr>
        <w:t xml:space="preserve"> (Table 19</w:t>
      </w:r>
      <w:r w:rsidRPr="00CD5A5A">
        <w:rPr>
          <w:rFonts w:cs="Arial"/>
        </w:rPr>
        <w:t>)</w:t>
      </w:r>
      <w:r>
        <w:rPr>
          <w:rFonts w:cs="Arial"/>
        </w:rPr>
        <w:t>.</w:t>
      </w:r>
    </w:p>
    <w:p w14:paraId="404A0A0D" w14:textId="77777777" w:rsidR="0064595B" w:rsidRDefault="0064595B" w:rsidP="00677A28">
      <w:pPr>
        <w:pStyle w:val="Caption"/>
      </w:pPr>
      <w:bookmarkStart w:id="61" w:name="_Toc218787771"/>
      <w:bookmarkStart w:id="62" w:name="_Toc502731065"/>
      <w:r>
        <w:t xml:space="preserve">Table </w:t>
      </w:r>
      <w:fldSimple w:instr=" SEQ Table \* ARABIC ">
        <w:r w:rsidR="007559CA">
          <w:rPr>
            <w:noProof/>
          </w:rPr>
          <w:t>19</w:t>
        </w:r>
      </w:fldSimple>
      <w:r w:rsidR="00650086">
        <w:t xml:space="preserve"> |</w:t>
      </w:r>
      <w:r>
        <w:t xml:space="preserve"> Aerator retrofit</w:t>
      </w:r>
      <w:r w:rsidRPr="00DA3725">
        <w:t xml:space="preserve"> </w:t>
      </w:r>
      <w:r>
        <w:t>costs including installation costs</w:t>
      </w:r>
      <w:bookmarkEnd w:id="61"/>
      <w:bookmarkEnd w:id="62"/>
    </w:p>
    <w:tbl>
      <w:tblPr>
        <w:tblStyle w:val="LightGrid1"/>
        <w:tblW w:w="0" w:type="auto"/>
        <w:tblInd w:w="144" w:type="dxa"/>
        <w:tblLook w:val="04A0" w:firstRow="1" w:lastRow="0" w:firstColumn="1" w:lastColumn="0" w:noHBand="0" w:noVBand="1"/>
      </w:tblPr>
      <w:tblGrid>
        <w:gridCol w:w="2320"/>
        <w:gridCol w:w="2360"/>
        <w:gridCol w:w="2300"/>
        <w:gridCol w:w="2300"/>
      </w:tblGrid>
      <w:tr w:rsidR="0064595B" w:rsidRPr="00CF7B15" w14:paraId="6FE76E9A" w14:textId="77777777" w:rsidTr="0064595B">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2320" w:type="dxa"/>
            <w:hideMark/>
          </w:tcPr>
          <w:p w14:paraId="73707DC5" w14:textId="77777777" w:rsidR="0064595B" w:rsidRPr="006D20D0" w:rsidRDefault="0064595B" w:rsidP="00B85513">
            <w:pPr>
              <w:pStyle w:val="tabletext"/>
            </w:pPr>
            <w:r w:rsidRPr="006D20D0">
              <w:t xml:space="preserve">Aerator Retrofits </w:t>
            </w:r>
          </w:p>
        </w:tc>
        <w:tc>
          <w:tcPr>
            <w:tcW w:w="2360" w:type="dxa"/>
            <w:hideMark/>
          </w:tcPr>
          <w:p w14:paraId="3D95E1BB" w14:textId="77777777" w:rsidR="0064595B" w:rsidRPr="006D20D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6D20D0">
              <w:t xml:space="preserve">Annual potable water savings (gal) </w:t>
            </w:r>
          </w:p>
        </w:tc>
        <w:tc>
          <w:tcPr>
            <w:tcW w:w="2300" w:type="dxa"/>
            <w:hideMark/>
          </w:tcPr>
          <w:p w14:paraId="3A01A3D1" w14:textId="5916D8C5" w:rsidR="0064595B" w:rsidRPr="006D20D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6D20D0">
              <w:t>Annual water cost savings</w:t>
            </w:r>
            <w:r>
              <w:t xml:space="preserve"> </w:t>
            </w:r>
            <w:r w:rsidR="002A3C42">
              <w:t>($ 2017</w:t>
            </w:r>
            <w:r w:rsidRPr="006D20D0">
              <w:t xml:space="preserve">) </w:t>
            </w:r>
          </w:p>
        </w:tc>
        <w:tc>
          <w:tcPr>
            <w:tcW w:w="2300" w:type="dxa"/>
            <w:hideMark/>
          </w:tcPr>
          <w:p w14:paraId="6BF65D71" w14:textId="77777777" w:rsidR="0064595B" w:rsidRPr="006D20D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6D20D0">
              <w:t>Payback Period</w:t>
            </w:r>
          </w:p>
          <w:p w14:paraId="656BB40E" w14:textId="157F31A4" w:rsidR="0064595B" w:rsidRPr="006D20D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t>(approx.</w:t>
            </w:r>
            <w:r w:rsidRPr="006D20D0">
              <w:t xml:space="preserve"> cost</w:t>
            </w:r>
            <w:r w:rsidR="002A3C42">
              <w:t xml:space="preserve"> $2017</w:t>
            </w:r>
            <w:r w:rsidRPr="006D20D0">
              <w:t xml:space="preserve">) </w:t>
            </w:r>
          </w:p>
        </w:tc>
      </w:tr>
      <w:tr w:rsidR="0064595B" w:rsidRPr="00CF7B15" w14:paraId="0146B142" w14:textId="77777777" w:rsidTr="0064595B">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320" w:type="dxa"/>
            <w:hideMark/>
          </w:tcPr>
          <w:p w14:paraId="1C8AEAE8" w14:textId="77777777" w:rsidR="0064595B" w:rsidRPr="006D20D0" w:rsidRDefault="0064595B" w:rsidP="00B85513">
            <w:pPr>
              <w:pStyle w:val="tabletext"/>
            </w:pPr>
            <w:r w:rsidRPr="006D20D0">
              <w:t xml:space="preserve">0.5 gpm </w:t>
            </w:r>
          </w:p>
        </w:tc>
        <w:tc>
          <w:tcPr>
            <w:tcW w:w="2360" w:type="dxa"/>
            <w:hideMark/>
          </w:tcPr>
          <w:p w14:paraId="18627B8F" w14:textId="05A554DC" w:rsidR="0064595B" w:rsidRPr="006D20D0" w:rsidRDefault="002A3C42" w:rsidP="00B85513">
            <w:pPr>
              <w:pStyle w:val="tabletext"/>
              <w:cnfStyle w:val="000000100000" w:firstRow="0" w:lastRow="0" w:firstColumn="0" w:lastColumn="0" w:oddVBand="0" w:evenVBand="0" w:oddHBand="1" w:evenHBand="0" w:firstRowFirstColumn="0" w:firstRowLastColumn="0" w:lastRowFirstColumn="0" w:lastRowLastColumn="0"/>
            </w:pPr>
            <w:r>
              <w:t>456,380</w:t>
            </w:r>
          </w:p>
        </w:tc>
        <w:tc>
          <w:tcPr>
            <w:tcW w:w="2300" w:type="dxa"/>
            <w:hideMark/>
          </w:tcPr>
          <w:p w14:paraId="152AD60C" w14:textId="63EB21AB"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t>$</w:t>
            </w:r>
            <w:r w:rsidR="002A3C42">
              <w:t>5,039</w:t>
            </w:r>
          </w:p>
        </w:tc>
        <w:tc>
          <w:tcPr>
            <w:tcW w:w="2300" w:type="dxa"/>
            <w:hideMark/>
          </w:tcPr>
          <w:p w14:paraId="27624D92" w14:textId="2EBC3B46"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&lt; 1 Year (1,</w:t>
            </w:r>
            <w:r w:rsidR="002A3C42">
              <w:t>200</w:t>
            </w:r>
            <w:r w:rsidRPr="006D20D0">
              <w:t>)</w:t>
            </w:r>
          </w:p>
        </w:tc>
      </w:tr>
    </w:tbl>
    <w:p w14:paraId="3E01140E" w14:textId="77777777" w:rsidR="008A7E9F" w:rsidRDefault="008A7E9F" w:rsidP="00423CBB">
      <w:pPr>
        <w:widowControl w:val="0"/>
        <w:suppressAutoHyphens/>
        <w:rPr>
          <w:lang w:eastAsia="ja-JP"/>
        </w:rPr>
      </w:pPr>
    </w:p>
    <w:p w14:paraId="4A6B3341" w14:textId="77777777" w:rsidR="0064595B" w:rsidRDefault="007603CB" w:rsidP="003B6A2E">
      <w:pPr>
        <w:pStyle w:val="Recommendations"/>
        <w:rPr>
          <w:lang w:eastAsia="ja-JP"/>
        </w:rPr>
      </w:pPr>
      <w:r>
        <w:rPr>
          <w:lang w:eastAsia="ja-JP"/>
        </w:rPr>
        <w:t>Connection</w:t>
      </w:r>
      <w:r w:rsidR="0064595B">
        <w:rPr>
          <w:lang w:eastAsia="ja-JP"/>
        </w:rPr>
        <w:t>less/Boiler-less Food Steamers</w:t>
      </w:r>
    </w:p>
    <w:p w14:paraId="0D9A1A1C" w14:textId="77777777" w:rsidR="0064595B" w:rsidRPr="00C10B19" w:rsidRDefault="0064595B" w:rsidP="0064595B">
      <w:pPr>
        <w:widowControl w:val="0"/>
        <w:suppressAutoHyphens/>
        <w:ind w:left="720"/>
        <w:rPr>
          <w:rFonts w:cs="Verdana"/>
          <w:color w:val="0E0E0E"/>
          <w:lang w:eastAsia="ja-JP"/>
        </w:rPr>
      </w:pPr>
      <w:r w:rsidRPr="009C1C43">
        <w:rPr>
          <w:lang w:eastAsia="ja-JP"/>
        </w:rPr>
        <w:t xml:space="preserve">Connectionless and boiler-less food </w:t>
      </w:r>
      <w:r>
        <w:rPr>
          <w:lang w:eastAsia="ja-JP"/>
        </w:rPr>
        <w:t>steamer</w:t>
      </w:r>
      <w:r w:rsidRPr="009C1C43">
        <w:rPr>
          <w:lang w:eastAsia="ja-JP"/>
        </w:rPr>
        <w:t xml:space="preserve"> </w:t>
      </w:r>
      <w:r w:rsidRPr="009A1391">
        <w:rPr>
          <w:lang w:eastAsia="ja-JP"/>
        </w:rPr>
        <w:t xml:space="preserve">technology yields significant water use reductions in food service due to the elimination of condensate-cooling water.  In a </w:t>
      </w:r>
      <w:r w:rsidRPr="009A1391">
        <w:rPr>
          <w:rFonts w:cs="Verdana"/>
          <w:color w:val="0E0E0E"/>
          <w:lang w:eastAsia="ja-JP"/>
        </w:rPr>
        <w:t>connectionless steamer, steam is generated using a reservoir at the bottom of the compartment</w:t>
      </w:r>
      <w:r w:rsidR="007603CB">
        <w:rPr>
          <w:rFonts w:cs="Verdana"/>
          <w:color w:val="0E0E0E"/>
          <w:lang w:eastAsia="ja-JP"/>
        </w:rPr>
        <w:t>,</w:t>
      </w:r>
      <w:r w:rsidRPr="009A1391">
        <w:rPr>
          <w:rFonts w:cs="Verdana"/>
          <w:color w:val="0E0E0E"/>
          <w:lang w:eastAsia="ja-JP"/>
        </w:rPr>
        <w:t xml:space="preserve"> and water is added and drained manually at the beginning and end of the day, unlike conventional steamers, which connect to a water line and continually consume water.  </w:t>
      </w:r>
    </w:p>
    <w:p w14:paraId="6BE86150" w14:textId="77777777" w:rsidR="0064595B" w:rsidRPr="00133D89" w:rsidRDefault="0064595B" w:rsidP="003B6A2E">
      <w:pPr>
        <w:pStyle w:val="Recommendations"/>
        <w:rPr>
          <w:lang w:eastAsia="ja-JP"/>
        </w:rPr>
      </w:pPr>
      <w:r w:rsidRPr="009C1C43">
        <w:rPr>
          <w:lang w:eastAsia="ja-JP"/>
        </w:rPr>
        <w:t>Air-cooled Ice Machines</w:t>
      </w:r>
    </w:p>
    <w:p w14:paraId="4CEA1C4B" w14:textId="77777777" w:rsidR="0064595B" w:rsidRDefault="0064595B" w:rsidP="0064595B">
      <w:pPr>
        <w:widowControl w:val="0"/>
        <w:suppressAutoHyphens/>
        <w:ind w:left="720"/>
        <w:rPr>
          <w:lang w:eastAsia="ja-JP"/>
        </w:rPr>
      </w:pPr>
      <w:r w:rsidRPr="009A1391">
        <w:rPr>
          <w:lang w:eastAsia="ja-JP"/>
        </w:rPr>
        <w:t>Air-cooled machines are the recommended option because they are more water efficient and energy efficient than water-cooled machines.</w:t>
      </w:r>
      <w:r w:rsidRPr="009C1C43">
        <w:rPr>
          <w:rStyle w:val="EndnoteReference"/>
          <w:rFonts w:cs="Arial"/>
          <w:bCs/>
          <w:i/>
          <w:iCs/>
          <w:color w:val="3F4040"/>
          <w:lang w:eastAsia="ja-JP"/>
        </w:rPr>
        <w:endnoteReference w:id="19"/>
      </w:r>
      <w:r w:rsidRPr="009A1391">
        <w:rPr>
          <w:lang w:eastAsia="ja-JP"/>
        </w:rPr>
        <w:t xml:space="preserve">   </w:t>
      </w:r>
    </w:p>
    <w:p w14:paraId="2579EBDF" w14:textId="77777777" w:rsidR="0064595B" w:rsidRPr="006223A0" w:rsidRDefault="0064595B" w:rsidP="0064595B">
      <w:pPr>
        <w:pStyle w:val="Heading2"/>
        <w:keepNext w:val="0"/>
        <w:keepLines w:val="0"/>
        <w:widowControl w:val="0"/>
        <w:suppressAutoHyphens/>
        <w:rPr>
          <w:rFonts w:eastAsiaTheme="minorEastAsia" w:cs="Arial"/>
          <w:sz w:val="24"/>
          <w:szCs w:val="24"/>
        </w:rPr>
      </w:pPr>
      <w:bookmarkStart w:id="63" w:name="_Toc502731008"/>
      <w:r>
        <w:t>Landscape &amp; Irrigation</w:t>
      </w:r>
      <w:bookmarkEnd w:id="63"/>
    </w:p>
    <w:p w14:paraId="515A97B6" w14:textId="77777777" w:rsidR="0064595B" w:rsidRPr="000144DB" w:rsidRDefault="0064595B" w:rsidP="0064595B">
      <w:pPr>
        <w:widowControl w:val="0"/>
        <w:suppressAutoHyphens/>
      </w:pPr>
      <w:r>
        <w:t>F</w:t>
      </w:r>
      <w:r w:rsidRPr="00974489">
        <w:t>urther potable water reductions in this sector</w:t>
      </w:r>
      <w:r>
        <w:t xml:space="preserve"> are possible if </w:t>
      </w:r>
      <w:r w:rsidR="008D3F2B">
        <w:t>we</w:t>
      </w:r>
      <w:r>
        <w:t xml:space="preserve"> </w:t>
      </w:r>
      <w:r w:rsidRPr="00974489">
        <w:t xml:space="preserve">continue </w:t>
      </w:r>
      <w:r>
        <w:t xml:space="preserve">expanding </w:t>
      </w:r>
      <w:r w:rsidR="008D3F2B">
        <w:t>our</w:t>
      </w:r>
      <w:r>
        <w:t xml:space="preserve"> </w:t>
      </w:r>
      <w:r w:rsidRPr="00974489">
        <w:t>practic</w:t>
      </w:r>
      <w:r>
        <w:t>es of</w:t>
      </w:r>
      <w:r w:rsidRPr="00974489">
        <w:t xml:space="preserve"> smart irrigation</w:t>
      </w:r>
      <w:r>
        <w:t xml:space="preserve"> techniques, </w:t>
      </w:r>
      <w:r w:rsidRPr="00974489">
        <w:t>increas</w:t>
      </w:r>
      <w:r>
        <w:t>ing the quality and usage of recycled water,</w:t>
      </w:r>
      <w:r w:rsidRPr="00974489">
        <w:t xml:space="preserve"> and </w:t>
      </w:r>
      <w:r>
        <w:t xml:space="preserve">emphasizing </w:t>
      </w:r>
      <w:r w:rsidRPr="00974489">
        <w:t>xeriscaping techniques</w:t>
      </w:r>
      <w:r>
        <w:t xml:space="preserve">.  </w:t>
      </w:r>
      <w:r w:rsidRPr="00974489">
        <w:t xml:space="preserve">The following </w:t>
      </w:r>
      <w:r>
        <w:t>goal</w:t>
      </w:r>
      <w:r w:rsidRPr="00974489">
        <w:t xml:space="preserve">s were made </w:t>
      </w:r>
      <w:r>
        <w:t xml:space="preserve">after </w:t>
      </w:r>
      <w:r w:rsidRPr="00974489">
        <w:t>analyzing water usage data, identifying potential water</w:t>
      </w:r>
      <w:r>
        <w:t>-</w:t>
      </w:r>
      <w:r w:rsidRPr="00974489">
        <w:t xml:space="preserve"> and </w:t>
      </w:r>
      <w:r>
        <w:t>money-</w:t>
      </w:r>
      <w:r w:rsidRPr="00974489">
        <w:t xml:space="preserve">saving irrigation techniques and practices, and collaborating with landscaping specialists from </w:t>
      </w:r>
      <w:r>
        <w:t xml:space="preserve">the University.  </w:t>
      </w:r>
    </w:p>
    <w:p w14:paraId="1B7B08D2" w14:textId="77777777" w:rsidR="0064595B" w:rsidRPr="00053DE2" w:rsidRDefault="0064595B" w:rsidP="002C290E">
      <w:pPr>
        <w:pStyle w:val="Heading3"/>
      </w:pPr>
      <w:r>
        <w:lastRenderedPageBreak/>
        <w:t>Goals</w:t>
      </w:r>
      <w:r w:rsidRPr="00053DE2">
        <w:t>:</w:t>
      </w:r>
    </w:p>
    <w:p w14:paraId="6E6571B2" w14:textId="41576E71" w:rsidR="006A5476" w:rsidRDefault="00481F18" w:rsidP="003B6A2E">
      <w:pPr>
        <w:pStyle w:val="Recommendations"/>
        <w:numPr>
          <w:ilvl w:val="0"/>
          <w:numId w:val="18"/>
        </w:numPr>
      </w:pPr>
      <w:r>
        <w:t>Continue to evaluate landscape areas for potable water savings</w:t>
      </w:r>
    </w:p>
    <w:p w14:paraId="7F21726A" w14:textId="089352E7" w:rsidR="00866E1D" w:rsidRDefault="00481F18" w:rsidP="00481F18">
      <w:pPr>
        <w:ind w:left="720"/>
      </w:pPr>
      <w:r>
        <w:t xml:space="preserve">Continuing to evaluate landscape areas for potable water savings, specifically under-used turf areas irrigated with potable water </w:t>
      </w:r>
      <w:r w:rsidR="006A4F9D" w:rsidRPr="001831B2">
        <w:t xml:space="preserve">has the ability to further decrease potable water use in the landscape and irrigation sector. </w:t>
      </w:r>
      <w:r w:rsidR="001831B2">
        <w:t xml:space="preserve"> To determine these areas the following criteria was used: 1) turf/ lawnscape; 2) irrigated with potable water 3) low perimeter to area ratio 4) serves </w:t>
      </w:r>
      <w:r>
        <w:t>no</w:t>
      </w:r>
      <w:r w:rsidR="001831B2">
        <w:t xml:space="preserve"> functional value to the campus community (i.e. not used for recreation, tabling, congregating, etc.) In total, 71,101 ft</w:t>
      </w:r>
      <w:r w:rsidR="001831B2" w:rsidRPr="001831B2">
        <w:rPr>
          <w:vertAlign w:val="superscript"/>
        </w:rPr>
        <w:t>2</w:t>
      </w:r>
      <w:r w:rsidR="001831B2">
        <w:rPr>
          <w:vertAlign w:val="superscript"/>
        </w:rPr>
        <w:t xml:space="preserve"> </w:t>
      </w:r>
      <w:r w:rsidR="001831B2">
        <w:t>of under-</w:t>
      </w:r>
      <w:r>
        <w:t>used</w:t>
      </w:r>
      <w:r w:rsidR="001831B2">
        <w:t xml:space="preserve"> turf was identified based on the following parameters. Replacing these turf areas irrigated with potable water to landscapes with alternate vegetation, such as drought-tolerant plants shrubs has the potential to save the </w:t>
      </w:r>
      <w:r w:rsidR="00B85513">
        <w:t xml:space="preserve">1.3 Mgal based on both irrigation information from the California Irrigation Management Information System’s (CIMIS) recommended application rates of 1 in./week for turf and 0.25 in./ week for </w:t>
      </w:r>
      <w:r w:rsidR="00F96661">
        <w:t xml:space="preserve">shrub </w:t>
      </w:r>
      <w:r w:rsidR="00B85513">
        <w:t xml:space="preserve">areas, and areas where we know the defined quantity of water applied based on metering at the master valve level. UCSB has a very robust recycled water infrastructure and </w:t>
      </w:r>
      <w:r w:rsidR="00F96661">
        <w:t>the primary</w:t>
      </w:r>
      <w:r w:rsidR="00B85513">
        <w:t xml:space="preserve"> strategy </w:t>
      </w:r>
      <w:r w:rsidR="00F96661">
        <w:t>should</w:t>
      </w:r>
      <w:r w:rsidR="00B85513">
        <w:t xml:space="preserve"> be to convert the irrigation source from potable water to recycled water</w:t>
      </w:r>
      <w:r w:rsidR="00F96661">
        <w:t xml:space="preserve"> in these areas</w:t>
      </w:r>
      <w:r w:rsidR="00B85513">
        <w:t>. If irrigation was converted from potable to recycled, it would then result in zero gallons of potable water utilized for these landscapes</w:t>
      </w:r>
      <w:r>
        <w:t xml:space="preserve"> (see </w:t>
      </w:r>
      <w:r>
        <w:rPr>
          <w:i/>
        </w:rPr>
        <w:t>Goal 4</w:t>
      </w:r>
      <w:r>
        <w:t xml:space="preserve"> of this section)</w:t>
      </w:r>
      <w:r w:rsidR="00B85513">
        <w:t xml:space="preserve">. </w:t>
      </w:r>
    </w:p>
    <w:p w14:paraId="499FE6F9" w14:textId="6DFDC848" w:rsidR="00AC59D0" w:rsidRDefault="00AC59D0" w:rsidP="00AC59D0">
      <w:pPr>
        <w:pStyle w:val="Caption"/>
      </w:pPr>
      <w:bookmarkStart w:id="64" w:name="_Toc502731066"/>
      <w:r>
        <w:t xml:space="preserve">Table </w:t>
      </w:r>
      <w:fldSimple w:instr=" SEQ Table \* ARABIC ">
        <w:r w:rsidR="007559CA">
          <w:rPr>
            <w:noProof/>
          </w:rPr>
          <w:t>20</w:t>
        </w:r>
      </w:fldSimple>
      <w:r>
        <w:t xml:space="preserve"> | Estimated water savings from replacing underutilized turf irrigated with potable water to alternate landscape</w:t>
      </w:r>
      <w:bookmarkEnd w:id="64"/>
    </w:p>
    <w:tbl>
      <w:tblPr>
        <w:tblStyle w:val="LightGrid1"/>
        <w:tblW w:w="0" w:type="auto"/>
        <w:tblInd w:w="144" w:type="dxa"/>
        <w:tblLook w:val="04A0" w:firstRow="1" w:lastRow="0" w:firstColumn="1" w:lastColumn="0" w:noHBand="0" w:noVBand="1"/>
      </w:tblPr>
      <w:tblGrid>
        <w:gridCol w:w="2456"/>
        <w:gridCol w:w="3240"/>
        <w:gridCol w:w="2610"/>
      </w:tblGrid>
      <w:tr w:rsidR="00B85513" w:rsidRPr="001831B2" w14:paraId="043D8F38" w14:textId="77777777" w:rsidTr="00B85513">
        <w:trPr>
          <w:cnfStyle w:val="100000000000" w:firstRow="1" w:lastRow="0" w:firstColumn="0" w:lastColumn="0" w:oddVBand="0" w:evenVBand="0" w:oddHBand="0"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2456" w:type="dxa"/>
            <w:hideMark/>
          </w:tcPr>
          <w:p w14:paraId="74DF95E6" w14:textId="543E980E" w:rsidR="00B85513" w:rsidRPr="00B85513" w:rsidRDefault="00B85513" w:rsidP="00B85513">
            <w:pPr>
              <w:pStyle w:val="tabletext"/>
            </w:pPr>
            <w:r>
              <w:t>Underutilized Turf Irrigated with Potable Water (ft</w:t>
            </w:r>
            <w:r w:rsidRPr="00B85513">
              <w:rPr>
                <w:vertAlign w:val="superscript"/>
              </w:rPr>
              <w:t>2</w:t>
            </w:r>
            <w:r>
              <w:t>)</w:t>
            </w:r>
          </w:p>
        </w:tc>
        <w:tc>
          <w:tcPr>
            <w:tcW w:w="3240" w:type="dxa"/>
            <w:hideMark/>
          </w:tcPr>
          <w:p w14:paraId="40868C2B" w14:textId="0B4B0218" w:rsidR="00B85513" w:rsidRPr="001831B2" w:rsidRDefault="00B85513" w:rsidP="00B85513">
            <w:pPr>
              <w:pStyle w:val="tabletext"/>
              <w:cnfStyle w:val="100000000000" w:firstRow="1" w:lastRow="0" w:firstColumn="0" w:lastColumn="0" w:oddVBand="0" w:evenVBand="0" w:oddHBand="0" w:evenHBand="0" w:firstRowFirstColumn="0" w:firstRowLastColumn="0" w:lastRowFirstColumn="0" w:lastRowLastColumn="0"/>
            </w:pPr>
            <w:r>
              <w:t>Annual Potable Water Savings with Conversion to Alternate Vegetation (Gal)</w:t>
            </w:r>
          </w:p>
        </w:tc>
        <w:tc>
          <w:tcPr>
            <w:tcW w:w="2610" w:type="dxa"/>
            <w:hideMark/>
          </w:tcPr>
          <w:p w14:paraId="42D5196F" w14:textId="77777777" w:rsidR="00B85513" w:rsidRPr="001831B2" w:rsidRDefault="00B85513" w:rsidP="00B85513">
            <w:pPr>
              <w:pStyle w:val="tabletext"/>
              <w:cnfStyle w:val="100000000000" w:firstRow="1" w:lastRow="0" w:firstColumn="0" w:lastColumn="0" w:oddVBand="0" w:evenVBand="0" w:oddHBand="0" w:evenHBand="0" w:firstRowFirstColumn="0" w:firstRowLastColumn="0" w:lastRowFirstColumn="0" w:lastRowLastColumn="0"/>
            </w:pPr>
            <w:r w:rsidRPr="001831B2">
              <w:t>Annual Cost due to Overwatering ($2017)</w:t>
            </w:r>
          </w:p>
        </w:tc>
      </w:tr>
      <w:tr w:rsidR="00B85513" w:rsidRPr="001831B2" w14:paraId="7B1F6551" w14:textId="77777777" w:rsidTr="00B85513">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456" w:type="dxa"/>
            <w:noWrap/>
            <w:hideMark/>
          </w:tcPr>
          <w:p w14:paraId="48AC0D4B" w14:textId="1C401C84" w:rsidR="00B85513" w:rsidRPr="00B85513" w:rsidRDefault="00B85513" w:rsidP="00B85513">
            <w:pPr>
              <w:pStyle w:val="tabletext"/>
              <w:rPr>
                <w:b w:val="0"/>
                <w:i/>
              </w:rPr>
            </w:pPr>
            <w:r>
              <w:rPr>
                <w:b w:val="0"/>
              </w:rPr>
              <w:t>71,101</w:t>
            </w:r>
          </w:p>
        </w:tc>
        <w:tc>
          <w:tcPr>
            <w:tcW w:w="3240" w:type="dxa"/>
            <w:noWrap/>
            <w:hideMark/>
          </w:tcPr>
          <w:p w14:paraId="0B86C7B2" w14:textId="688D2ED8" w:rsidR="00B85513" w:rsidRPr="001831B2" w:rsidRDefault="00B85513" w:rsidP="00B85513">
            <w:pPr>
              <w:pStyle w:val="tabletext"/>
              <w:cnfStyle w:val="000000100000" w:firstRow="0" w:lastRow="0" w:firstColumn="0" w:lastColumn="0" w:oddVBand="0" w:evenVBand="0" w:oddHBand="1" w:evenHBand="0" w:firstRowFirstColumn="0" w:firstRowLastColumn="0" w:lastRowFirstColumn="0" w:lastRowLastColumn="0"/>
            </w:pPr>
            <w:r>
              <w:t>1,326,750</w:t>
            </w:r>
          </w:p>
        </w:tc>
        <w:tc>
          <w:tcPr>
            <w:tcW w:w="2610" w:type="dxa"/>
            <w:noWrap/>
            <w:hideMark/>
          </w:tcPr>
          <w:p w14:paraId="59E9D864" w14:textId="3E3DA643" w:rsidR="00B85513" w:rsidRPr="001831B2" w:rsidRDefault="00B85513" w:rsidP="00B85513">
            <w:pPr>
              <w:pStyle w:val="tabletext"/>
              <w:cnfStyle w:val="000000100000" w:firstRow="0" w:lastRow="0" w:firstColumn="0" w:lastColumn="0" w:oddVBand="0" w:evenVBand="0" w:oddHBand="1" w:evenHBand="0" w:firstRowFirstColumn="0" w:firstRowLastColumn="0" w:lastRowFirstColumn="0" w:lastRowLastColumn="0"/>
            </w:pPr>
            <w:r w:rsidRPr="001831B2">
              <w:t>$</w:t>
            </w:r>
            <w:r>
              <w:t>14,650</w:t>
            </w:r>
          </w:p>
        </w:tc>
      </w:tr>
    </w:tbl>
    <w:p w14:paraId="7C19625D" w14:textId="1F1C9381" w:rsidR="00B85513" w:rsidRDefault="006C309A" w:rsidP="00866E1D">
      <w:pPr>
        <w:ind w:left="720"/>
      </w:pPr>
      <w:r>
        <w:rPr>
          <w:noProof/>
        </w:rPr>
        <w:lastRenderedPageBreak/>
        <mc:AlternateContent>
          <mc:Choice Requires="wps">
            <w:drawing>
              <wp:anchor distT="0" distB="0" distL="114300" distR="114300" simplePos="0" relativeHeight="251666944" behindDoc="0" locked="0" layoutInCell="1" allowOverlap="1" wp14:anchorId="26538FEF" wp14:editId="7DEC2B3C">
                <wp:simplePos x="0" y="0"/>
                <wp:positionH relativeFrom="column">
                  <wp:posOffset>28575</wp:posOffset>
                </wp:positionH>
                <wp:positionV relativeFrom="paragraph">
                  <wp:posOffset>4514850</wp:posOffset>
                </wp:positionV>
                <wp:extent cx="6381750" cy="635"/>
                <wp:effectExtent l="0" t="0" r="0" b="0"/>
                <wp:wrapThrough wrapText="bothSides">
                  <wp:wrapPolygon edited="0">
                    <wp:start x="0" y="0"/>
                    <wp:lineTo x="0" y="21600"/>
                    <wp:lineTo x="21600" y="21600"/>
                    <wp:lineTo x="21600" y="0"/>
                  </wp:wrapPolygon>
                </wp:wrapThrough>
                <wp:docPr id="12" name="Text Box 12"/>
                <wp:cNvGraphicFramePr/>
                <a:graphic xmlns:a="http://schemas.openxmlformats.org/drawingml/2006/main">
                  <a:graphicData uri="http://schemas.microsoft.com/office/word/2010/wordprocessingShape">
                    <wps:wsp>
                      <wps:cNvSpPr txBox="1"/>
                      <wps:spPr>
                        <a:xfrm>
                          <a:off x="0" y="0"/>
                          <a:ext cx="6381750" cy="635"/>
                        </a:xfrm>
                        <a:prstGeom prst="rect">
                          <a:avLst/>
                        </a:prstGeom>
                        <a:solidFill>
                          <a:prstClr val="white"/>
                        </a:solidFill>
                        <a:ln>
                          <a:noFill/>
                        </a:ln>
                        <a:effectLst/>
                      </wps:spPr>
                      <wps:txbx>
                        <w:txbxContent>
                          <w:p w14:paraId="002C8F73" w14:textId="2D3A2B59" w:rsidR="00ED0D86" w:rsidRPr="00B33ECF" w:rsidRDefault="00ED0D86" w:rsidP="006C309A">
                            <w:pPr>
                              <w:pStyle w:val="Caption"/>
                              <w:rPr>
                                <w:noProof/>
                              </w:rPr>
                            </w:pPr>
                            <w:bookmarkStart w:id="65" w:name="_Toc502731043"/>
                            <w:r>
                              <w:t xml:space="preserve">Figure </w:t>
                            </w:r>
                            <w:fldSimple w:instr=" SEQ Figure \* ARABIC ">
                              <w:r>
                                <w:rPr>
                                  <w:noProof/>
                                </w:rPr>
                                <w:t>12</w:t>
                              </w:r>
                            </w:fldSimple>
                            <w:r>
                              <w:t xml:space="preserve"> | Landscape areas evaluated for potable water savings</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538FEF" id="Text Box 12" o:spid="_x0000_s1034" type="#_x0000_t202" style="position:absolute;left:0;text-align:left;margin-left:2.25pt;margin-top:355.5pt;width:502.5pt;height:.05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" stroked="f">
                <v:textbox style="mso-fit-shape-to-text:t" inset="0,0,0,0">
                  <w:txbxContent>
                    <w:p w14:paraId="002C8F73" w14:textId="2D3A2B59" w:rsidR="00ED0D86" w:rsidRPr="00B33ECF" w:rsidRDefault="00ED0D86" w:rsidP="006C309A">
                      <w:pPr>
                        <w:pStyle w:val="Caption"/>
                        <w:rPr>
                          <w:noProof/>
                        </w:rPr>
                      </w:pPr>
                      <w:bookmarkStart w:id="67" w:name="_Toc502731043"/>
                      <w:r>
                        <w:t xml:space="preserve">Figure </w:t>
                      </w:r>
                      <w:r>
                        <w:fldChar w:fldCharType="begin"/>
                      </w:r>
                      <w:r>
                        <w:instrText xml:space="preserve"> SEQ Figure \* ARABIC </w:instrText>
                      </w:r>
                      <w:r>
                        <w:fldChar w:fldCharType="separate"/>
                      </w:r>
                      <w:r>
                        <w:rPr>
                          <w:noProof/>
                        </w:rPr>
                        <w:t>12</w:t>
                      </w:r>
                      <w:r>
                        <w:rPr>
                          <w:noProof/>
                        </w:rPr>
                        <w:fldChar w:fldCharType="end"/>
                      </w:r>
                      <w:r>
                        <w:t xml:space="preserve"> | Landscape areas evaluated for potable water savings</w:t>
                      </w:r>
                      <w:bookmarkEnd w:id="67"/>
                    </w:p>
                  </w:txbxContent>
                </v:textbox>
                <w10:wrap type="through"/>
              </v:shape>
            </w:pict>
          </mc:Fallback>
        </mc:AlternateContent>
      </w:r>
      <w:r>
        <w:rPr>
          <w:noProof/>
        </w:rPr>
        <w:drawing>
          <wp:anchor distT="0" distB="0" distL="114300" distR="114300" simplePos="0" relativeHeight="251665920" behindDoc="0" locked="0" layoutInCell="1" allowOverlap="1" wp14:anchorId="01EB6248" wp14:editId="7269B378">
            <wp:simplePos x="0" y="0"/>
            <wp:positionH relativeFrom="column">
              <wp:posOffset>28575</wp:posOffset>
            </wp:positionH>
            <wp:positionV relativeFrom="paragraph">
              <wp:posOffset>200025</wp:posOffset>
            </wp:positionV>
            <wp:extent cx="6381750" cy="4257675"/>
            <wp:effectExtent l="0" t="0" r="0" b="9525"/>
            <wp:wrapThrough wrapText="bothSides">
              <wp:wrapPolygon edited="0">
                <wp:start x="0" y="0"/>
                <wp:lineTo x="0" y="21552"/>
                <wp:lineTo x="21536" y="21552"/>
                <wp:lineTo x="21536" y="0"/>
                <wp:lineTo x="0" y="0"/>
              </wp:wrapPolygon>
            </wp:wrapThrough>
            <wp:docPr id="8" name="Picture 8" descr="C:\Users\ocarrollm\Downloads\TurfToAlternativeLandscapeCon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1" descr="C:\Users\ocarrollm\Downloads\TurfToAlternativeLandscapeConversio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81750" cy="4257675"/>
                    </a:xfrm>
                    <a:prstGeom prst="rect">
                      <a:avLst/>
                    </a:prstGeom>
                    <a:noFill/>
                    <a:ln>
                      <a:noFill/>
                    </a:ln>
                  </pic:spPr>
                </pic:pic>
              </a:graphicData>
            </a:graphic>
          </wp:anchor>
        </w:drawing>
      </w:r>
    </w:p>
    <w:p w14:paraId="3AA04229" w14:textId="77777777" w:rsidR="006C309A" w:rsidRPr="001831B2" w:rsidRDefault="006C309A" w:rsidP="00866E1D">
      <w:pPr>
        <w:ind w:left="720"/>
      </w:pPr>
    </w:p>
    <w:p w14:paraId="5A0E22C0" w14:textId="493A9DFF" w:rsidR="0064595B" w:rsidRPr="00016167" w:rsidRDefault="0064595B" w:rsidP="003B6A2E">
      <w:pPr>
        <w:pStyle w:val="Recommendations"/>
        <w:numPr>
          <w:ilvl w:val="0"/>
          <w:numId w:val="18"/>
        </w:numPr>
      </w:pPr>
      <w:r w:rsidRPr="00016167">
        <w:t>Expand weather-based irrigation control system</w:t>
      </w:r>
    </w:p>
    <w:p w14:paraId="6B57FE02" w14:textId="57AE9AC6" w:rsidR="0064595B" w:rsidRDefault="0064595B" w:rsidP="005F4258">
      <w:pPr>
        <w:widowControl w:val="0"/>
        <w:suppressAutoHyphens/>
        <w:ind w:left="720"/>
      </w:pPr>
      <w:r w:rsidRPr="00974489">
        <w:t>To</w:t>
      </w:r>
      <w:r>
        <w:t xml:space="preserve"> further reduce potable water use and</w:t>
      </w:r>
      <w:r w:rsidRPr="00974489">
        <w:t xml:space="preserve"> en</w:t>
      </w:r>
      <w:r>
        <w:t xml:space="preserve">sure </w:t>
      </w:r>
      <w:r w:rsidR="008D3F2B">
        <w:t xml:space="preserve">that </w:t>
      </w:r>
      <w:r>
        <w:t>optimal amounts of water are</w:t>
      </w:r>
      <w:r w:rsidRPr="00974489">
        <w:t xml:space="preserve"> being applied to </w:t>
      </w:r>
      <w:r>
        <w:t>the University</w:t>
      </w:r>
      <w:r w:rsidRPr="00974489">
        <w:t xml:space="preserve">’s landscapes, </w:t>
      </w:r>
      <w:r w:rsidR="005C46C9">
        <w:t>UCSB</w:t>
      </w:r>
      <w:r>
        <w:t xml:space="preserve"> should expand </w:t>
      </w:r>
      <w:r w:rsidRPr="00016167">
        <w:t>the weather-based irrigation system to include all of the University’s landscapes.  Of the 45% (3,018,708 ft</w:t>
      </w:r>
      <w:r w:rsidRPr="00016167">
        <w:rPr>
          <w:vertAlign w:val="superscript"/>
        </w:rPr>
        <w:t>2</w:t>
      </w:r>
      <w:r w:rsidRPr="00016167">
        <w:t>) of landscape that is unincorporated under the weather-based irrigation system, 334,980 ft</w:t>
      </w:r>
      <w:r w:rsidRPr="00016167">
        <w:rPr>
          <w:vertAlign w:val="superscript"/>
        </w:rPr>
        <w:t>2</w:t>
      </w:r>
      <w:r w:rsidRPr="00016167">
        <w:t xml:space="preserve"> are</w:t>
      </w:r>
      <w:r w:rsidRPr="00C77D18">
        <w:t xml:space="preserve"> irrigated with potable</w:t>
      </w:r>
      <w:r w:rsidR="00911A24">
        <w:t xml:space="preserve"> water. </w:t>
      </w:r>
      <w:r>
        <w:t xml:space="preserve">The irrigation schedule for this landscape is manually controlled, and </w:t>
      </w:r>
      <w:r w:rsidRPr="008B261A">
        <w:t xml:space="preserve">if </w:t>
      </w:r>
      <w:r>
        <w:t xml:space="preserve">irrigation schedules are left unmonitored, overwatering can occur.  Through consultation with UCSB’s Facilities Management landscape and irrigation staff, it was determined that overwatering can amount to 0.5 inches/week. </w:t>
      </w:r>
      <w:r w:rsidRPr="00862DB0">
        <w:t xml:space="preserve"> If the</w:t>
      </w:r>
      <w:r>
        <w:t xml:space="preserve"> University</w:t>
      </w:r>
      <w:r w:rsidRPr="00974489">
        <w:t xml:space="preserve"> were to expand the Rain Master Oasis system to include all landscapes, it could reduce unnecessary irrigation and reduce expenditures of potab</w:t>
      </w:r>
      <w:r>
        <w:t xml:space="preserve">le </w:t>
      </w:r>
      <w:r w:rsidR="005B2B4E">
        <w:t>water for irrigation (Table 21</w:t>
      </w:r>
      <w:r w:rsidRPr="00CD5A5A">
        <w:t>).</w:t>
      </w:r>
      <w:r>
        <w:t xml:space="preserve"> </w:t>
      </w:r>
    </w:p>
    <w:p w14:paraId="6074857B" w14:textId="77777777" w:rsidR="005C46C9" w:rsidRPr="009917EB" w:rsidRDefault="005C46C9" w:rsidP="005F4258">
      <w:pPr>
        <w:widowControl w:val="0"/>
        <w:suppressAutoHyphens/>
        <w:ind w:left="720"/>
      </w:pPr>
    </w:p>
    <w:p w14:paraId="29B87FE6" w14:textId="77777777" w:rsidR="0064595B" w:rsidRPr="005D145B" w:rsidRDefault="0064595B" w:rsidP="00677A28">
      <w:pPr>
        <w:pStyle w:val="Caption"/>
      </w:pPr>
      <w:bookmarkStart w:id="66" w:name="_Toc218787776"/>
      <w:bookmarkStart w:id="67" w:name="_Toc219130178"/>
      <w:bookmarkStart w:id="68" w:name="_Toc502731067"/>
      <w:r>
        <w:lastRenderedPageBreak/>
        <w:t xml:space="preserve">Table </w:t>
      </w:r>
      <w:fldSimple w:instr=" SEQ Table \* ARABIC ">
        <w:r w:rsidR="007559CA">
          <w:rPr>
            <w:noProof/>
          </w:rPr>
          <w:t>21</w:t>
        </w:r>
      </w:fldSimple>
      <w:r w:rsidR="00650086">
        <w:t xml:space="preserve"> |</w:t>
      </w:r>
      <w:r>
        <w:t xml:space="preserve"> Water consumption and expenditures due to overwatering</w:t>
      </w:r>
      <w:bookmarkEnd w:id="66"/>
      <w:bookmarkEnd w:id="67"/>
      <w:r>
        <w:t xml:space="preserve"> with potable water</w:t>
      </w:r>
      <w:bookmarkEnd w:id="68"/>
    </w:p>
    <w:tbl>
      <w:tblPr>
        <w:tblStyle w:val="LightGrid1"/>
        <w:tblW w:w="0" w:type="auto"/>
        <w:tblInd w:w="144" w:type="dxa"/>
        <w:tblLook w:val="04A0" w:firstRow="1" w:lastRow="0" w:firstColumn="1" w:lastColumn="0" w:noHBand="0" w:noVBand="1"/>
      </w:tblPr>
      <w:tblGrid>
        <w:gridCol w:w="2660"/>
        <w:gridCol w:w="1572"/>
        <w:gridCol w:w="1760"/>
        <w:gridCol w:w="1660"/>
      </w:tblGrid>
      <w:tr w:rsidR="0064595B" w:rsidRPr="009F19B9" w14:paraId="0611387A" w14:textId="77777777" w:rsidTr="0064595B">
        <w:trPr>
          <w:cnfStyle w:val="100000000000" w:firstRow="1" w:lastRow="0" w:firstColumn="0" w:lastColumn="0" w:oddVBand="0" w:evenVBand="0" w:oddHBand="0"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2660" w:type="dxa"/>
            <w:hideMark/>
          </w:tcPr>
          <w:p w14:paraId="260F670F" w14:textId="77777777" w:rsidR="0064595B" w:rsidRPr="001831B2" w:rsidRDefault="0064595B" w:rsidP="00B85513">
            <w:pPr>
              <w:pStyle w:val="tabletext"/>
            </w:pPr>
            <w:r w:rsidRPr="001831B2">
              <w:t>Percentage of Landscape NOT Covered by Rain Master Oasis</w:t>
            </w:r>
          </w:p>
        </w:tc>
        <w:tc>
          <w:tcPr>
            <w:tcW w:w="1572" w:type="dxa"/>
            <w:hideMark/>
          </w:tcPr>
          <w:p w14:paraId="37F16F62" w14:textId="77777777" w:rsidR="0064595B" w:rsidRPr="001831B2"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1831B2">
              <w:t>Overwatering by 0.5 inches/ week (gal)</w:t>
            </w:r>
          </w:p>
        </w:tc>
        <w:tc>
          <w:tcPr>
            <w:tcW w:w="1760" w:type="dxa"/>
            <w:hideMark/>
          </w:tcPr>
          <w:p w14:paraId="444AE0A3" w14:textId="77777777" w:rsidR="0064595B" w:rsidRPr="001831B2"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1831B2">
              <w:t>Annual Total due to Overwatering (Mgal)</w:t>
            </w:r>
          </w:p>
        </w:tc>
        <w:tc>
          <w:tcPr>
            <w:tcW w:w="1660" w:type="dxa"/>
            <w:hideMark/>
          </w:tcPr>
          <w:p w14:paraId="0798A57C" w14:textId="113D9FA4" w:rsidR="0064595B" w:rsidRPr="001831B2"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1831B2">
              <w:t>Annual Cost due to Overwatering ($</w:t>
            </w:r>
            <w:r w:rsidR="005B2B4E" w:rsidRPr="001831B2">
              <w:t>2017</w:t>
            </w:r>
            <w:r w:rsidRPr="001831B2">
              <w:t>)</w:t>
            </w:r>
          </w:p>
        </w:tc>
      </w:tr>
      <w:tr w:rsidR="0064595B" w:rsidRPr="009F19B9" w14:paraId="4B08F572" w14:textId="77777777" w:rsidTr="0064595B">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5DB05D29" w14:textId="77777777" w:rsidR="0064595B" w:rsidRPr="001831B2" w:rsidRDefault="0064595B" w:rsidP="00B85513">
            <w:pPr>
              <w:pStyle w:val="tabletext"/>
            </w:pPr>
            <w:r w:rsidRPr="001831B2">
              <w:t>45%</w:t>
            </w:r>
          </w:p>
        </w:tc>
        <w:tc>
          <w:tcPr>
            <w:tcW w:w="1572" w:type="dxa"/>
            <w:noWrap/>
            <w:hideMark/>
          </w:tcPr>
          <w:p w14:paraId="51F2DA9D" w14:textId="77777777" w:rsidR="0064595B" w:rsidRPr="001831B2"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1831B2">
              <w:t>103,000</w:t>
            </w:r>
          </w:p>
        </w:tc>
        <w:tc>
          <w:tcPr>
            <w:tcW w:w="1760" w:type="dxa"/>
            <w:noWrap/>
            <w:hideMark/>
          </w:tcPr>
          <w:p w14:paraId="6CB9A860" w14:textId="77777777" w:rsidR="0064595B" w:rsidRPr="001831B2" w:rsidRDefault="0064595B" w:rsidP="0064595B">
            <w:pPr>
              <w:widowControl w:val="0"/>
              <w:suppressAutoHyphens/>
              <w:spacing w:before="0" w:after="0" w:line="24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Times New Roman"/>
                <w:sz w:val="20"/>
                <w:szCs w:val="20"/>
              </w:rPr>
            </w:pPr>
            <w:r w:rsidRPr="001831B2">
              <w:rPr>
                <w:rFonts w:ascii="Helvetica" w:eastAsia="Times New Roman" w:hAnsi="Helvetica" w:cs="Times New Roman"/>
                <w:sz w:val="20"/>
                <w:szCs w:val="20"/>
              </w:rPr>
              <w:t>5.37</w:t>
            </w:r>
          </w:p>
        </w:tc>
        <w:tc>
          <w:tcPr>
            <w:tcW w:w="1660" w:type="dxa"/>
            <w:noWrap/>
            <w:hideMark/>
          </w:tcPr>
          <w:p w14:paraId="297D67EF" w14:textId="5BCE925A" w:rsidR="0064595B" w:rsidRPr="001831B2"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1831B2">
              <w:t>$</w:t>
            </w:r>
            <w:r w:rsidR="00D404C7" w:rsidRPr="001831B2">
              <w:t>59,300</w:t>
            </w:r>
          </w:p>
        </w:tc>
      </w:tr>
      <w:tr w:rsidR="0064595B" w:rsidRPr="009F19B9" w14:paraId="4875799E" w14:textId="77777777" w:rsidTr="0064595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31BCE40A" w14:textId="77777777" w:rsidR="0064595B" w:rsidRPr="001831B2" w:rsidRDefault="0064595B" w:rsidP="00B85513">
            <w:pPr>
              <w:pStyle w:val="tabletext"/>
            </w:pPr>
            <w:r w:rsidRPr="001831B2">
              <w:t>35%</w:t>
            </w:r>
          </w:p>
        </w:tc>
        <w:tc>
          <w:tcPr>
            <w:tcW w:w="1572" w:type="dxa"/>
            <w:noWrap/>
            <w:hideMark/>
          </w:tcPr>
          <w:p w14:paraId="3685345E" w14:textId="77777777" w:rsidR="0064595B" w:rsidRPr="001831B2"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1831B2">
              <w:t>80,300</w:t>
            </w:r>
          </w:p>
        </w:tc>
        <w:tc>
          <w:tcPr>
            <w:tcW w:w="1760" w:type="dxa"/>
            <w:noWrap/>
            <w:hideMark/>
          </w:tcPr>
          <w:p w14:paraId="2F36C0BB" w14:textId="77777777" w:rsidR="0064595B" w:rsidRPr="001831B2"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1831B2">
              <w:t>4.18</w:t>
            </w:r>
          </w:p>
        </w:tc>
        <w:tc>
          <w:tcPr>
            <w:tcW w:w="1660" w:type="dxa"/>
            <w:noWrap/>
            <w:hideMark/>
          </w:tcPr>
          <w:p w14:paraId="628CA3D1" w14:textId="2BA6BFB0" w:rsidR="0064595B" w:rsidRPr="001831B2"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1831B2">
              <w:t>$</w:t>
            </w:r>
            <w:r w:rsidR="00D404C7" w:rsidRPr="001831B2">
              <w:t>46,160</w:t>
            </w:r>
          </w:p>
        </w:tc>
      </w:tr>
      <w:tr w:rsidR="0064595B" w:rsidRPr="009F19B9" w14:paraId="4D9E0AEC" w14:textId="77777777" w:rsidTr="0064595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5DC7836E" w14:textId="77777777" w:rsidR="0064595B" w:rsidRPr="00016167" w:rsidRDefault="0064595B" w:rsidP="00B85513">
            <w:pPr>
              <w:pStyle w:val="tabletext"/>
            </w:pPr>
            <w:r w:rsidRPr="00016167">
              <w:t>25%</w:t>
            </w:r>
          </w:p>
        </w:tc>
        <w:tc>
          <w:tcPr>
            <w:tcW w:w="1572" w:type="dxa"/>
            <w:noWrap/>
            <w:hideMark/>
          </w:tcPr>
          <w:p w14:paraId="4A09F56B" w14:textId="77777777" w:rsidR="0064595B" w:rsidRPr="00016167"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016167">
              <w:t>58,0</w:t>
            </w:r>
            <w:r>
              <w:t>0</w:t>
            </w:r>
            <w:r w:rsidRPr="00016167">
              <w:t>0</w:t>
            </w:r>
          </w:p>
        </w:tc>
        <w:tc>
          <w:tcPr>
            <w:tcW w:w="1760" w:type="dxa"/>
            <w:noWrap/>
            <w:hideMark/>
          </w:tcPr>
          <w:p w14:paraId="7B18D745" w14:textId="77777777" w:rsidR="0064595B" w:rsidRPr="00016167"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016167">
              <w:t>3</w:t>
            </w:r>
            <w:r>
              <w:t>.01</w:t>
            </w:r>
          </w:p>
        </w:tc>
        <w:tc>
          <w:tcPr>
            <w:tcW w:w="1660" w:type="dxa"/>
            <w:noWrap/>
            <w:hideMark/>
          </w:tcPr>
          <w:p w14:paraId="03076443" w14:textId="08D4663F" w:rsidR="0064595B" w:rsidRPr="00016167" w:rsidRDefault="0064595B" w:rsidP="00B85513">
            <w:pPr>
              <w:pStyle w:val="tabletext"/>
              <w:cnfStyle w:val="000000100000" w:firstRow="0" w:lastRow="0" w:firstColumn="0" w:lastColumn="0" w:oddVBand="0" w:evenVBand="0" w:oddHBand="1" w:evenHBand="0" w:firstRowFirstColumn="0" w:firstRowLastColumn="0" w:lastRowFirstColumn="0" w:lastRowLastColumn="0"/>
            </w:pPr>
            <w:r>
              <w:t>$</w:t>
            </w:r>
            <w:r w:rsidR="00D404C7">
              <w:t>33,240</w:t>
            </w:r>
          </w:p>
        </w:tc>
      </w:tr>
      <w:tr w:rsidR="0064595B" w:rsidRPr="009F19B9" w14:paraId="6A9A1259" w14:textId="77777777" w:rsidTr="0064595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60" w:type="dxa"/>
            <w:noWrap/>
          </w:tcPr>
          <w:p w14:paraId="4315DC80" w14:textId="77777777" w:rsidR="0064595B" w:rsidRPr="00016167" w:rsidRDefault="0064595B" w:rsidP="00B85513">
            <w:pPr>
              <w:pStyle w:val="tabletext"/>
            </w:pPr>
            <w:r w:rsidRPr="00016167">
              <w:t>10%</w:t>
            </w:r>
          </w:p>
        </w:tc>
        <w:tc>
          <w:tcPr>
            <w:tcW w:w="1572" w:type="dxa"/>
            <w:noWrap/>
          </w:tcPr>
          <w:p w14:paraId="38B8E009" w14:textId="77777777" w:rsidR="0064595B" w:rsidRPr="00016167"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016167">
              <w:t>22,9</w:t>
            </w:r>
            <w:r>
              <w:t>0</w:t>
            </w:r>
            <w:r w:rsidRPr="00016167">
              <w:t>0</w:t>
            </w:r>
          </w:p>
        </w:tc>
        <w:tc>
          <w:tcPr>
            <w:tcW w:w="1760" w:type="dxa"/>
            <w:noWrap/>
          </w:tcPr>
          <w:p w14:paraId="27778254" w14:textId="77777777" w:rsidR="0064595B" w:rsidRPr="00016167"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016167">
              <w:t>1</w:t>
            </w:r>
            <w:r>
              <w:t>.19</w:t>
            </w:r>
          </w:p>
        </w:tc>
        <w:tc>
          <w:tcPr>
            <w:tcW w:w="1660" w:type="dxa"/>
            <w:noWrap/>
          </w:tcPr>
          <w:p w14:paraId="2ECF87D0" w14:textId="146D4180" w:rsidR="0064595B" w:rsidRPr="00016167" w:rsidRDefault="0064595B" w:rsidP="00B85513">
            <w:pPr>
              <w:pStyle w:val="tabletext"/>
              <w:cnfStyle w:val="000000010000" w:firstRow="0" w:lastRow="0" w:firstColumn="0" w:lastColumn="0" w:oddVBand="0" w:evenVBand="0" w:oddHBand="0" w:evenHBand="1" w:firstRowFirstColumn="0" w:firstRowLastColumn="0" w:lastRowFirstColumn="0" w:lastRowLastColumn="0"/>
            </w:pPr>
            <w:r>
              <w:t>$</w:t>
            </w:r>
            <w:r w:rsidR="00D404C7">
              <w:t>13,141</w:t>
            </w:r>
          </w:p>
        </w:tc>
      </w:tr>
    </w:tbl>
    <w:p w14:paraId="33BECDBA" w14:textId="45029543" w:rsidR="0064595B" w:rsidRPr="004F299F" w:rsidRDefault="0064595B" w:rsidP="005F4258">
      <w:pPr>
        <w:widowControl w:val="0"/>
        <w:suppressAutoHyphens/>
        <w:ind w:left="720"/>
      </w:pPr>
      <w:r w:rsidRPr="00FF0374">
        <w:t>Weather-based irrigation control is not feasible everywhere because landscapes being included under the weather-based irrigation control system must have Internet access. Jon Cook, Facilities Management’s Associate Director of Landscape &amp; Custodial Services, judges that economic feasibility limits the further expansion of weather-based irrigation control system by 25%. Much of the landscaping not presently covered by the weather-based irrigation system are in remote locations where Internet access via Eth</w:t>
      </w:r>
      <w:r w:rsidR="007D268D">
        <w:t>ernet connection is unavailable</w:t>
      </w:r>
      <w:r w:rsidRPr="00FF0374">
        <w:t xml:space="preserve"> and for which expansion could be quite costly</w:t>
      </w:r>
      <w:r w:rsidR="007D268D">
        <w:t>,</w:t>
      </w:r>
      <w:r w:rsidRPr="00FF0374">
        <w:t xml:space="preserve"> depending on site-specific requirements. However, with potable water prices increasing yearly, expanding Internet access and Ethernet connecti</w:t>
      </w:r>
      <w:r>
        <w:t>ons in order to include more landscapes irrigated with potable water may become eco</w:t>
      </w:r>
      <w:r w:rsidR="00911A24">
        <w:t>nomically viable</w:t>
      </w:r>
      <w:r>
        <w:t>.</w:t>
      </w:r>
    </w:p>
    <w:p w14:paraId="39E739E7" w14:textId="77777777" w:rsidR="0064595B" w:rsidRPr="005D145B" w:rsidRDefault="0064595B" w:rsidP="003B6A2E">
      <w:pPr>
        <w:pStyle w:val="Recommendations"/>
      </w:pPr>
      <w:r w:rsidRPr="00A6574B">
        <w:t>Increase the Current Water Quality of Recycled Water</w:t>
      </w:r>
      <w:r>
        <w:t xml:space="preserve"> for </w:t>
      </w:r>
      <w:r w:rsidRPr="005D145B">
        <w:rPr>
          <w:iCs/>
        </w:rPr>
        <w:t>Commencement Green</w:t>
      </w:r>
    </w:p>
    <w:p w14:paraId="76A52AE1" w14:textId="41B65B4A" w:rsidR="0064595B" w:rsidRDefault="0064595B" w:rsidP="005F4258">
      <w:pPr>
        <w:widowControl w:val="0"/>
        <w:suppressAutoHyphens/>
        <w:ind w:left="720"/>
      </w:pPr>
      <w:r>
        <w:t>H</w:t>
      </w:r>
      <w:r w:rsidRPr="009C1C43">
        <w:t>igh concentration</w:t>
      </w:r>
      <w:r>
        <w:t>s</w:t>
      </w:r>
      <w:r w:rsidRPr="009C1C43">
        <w:t xml:space="preserve"> of sodium, chloride, and boron in recycled water can render soi</w:t>
      </w:r>
      <w:r>
        <w:t>l sterile and damage landscapes.  The recycled water</w:t>
      </w:r>
      <w:r w:rsidRPr="009C1C43">
        <w:t xml:space="preserve"> UCSB currently receives </w:t>
      </w:r>
      <w:r>
        <w:t xml:space="preserve">suffers from this condition, which is a serious issue at Commencement Green.  </w:t>
      </w:r>
      <w:r w:rsidRPr="009C1C43">
        <w:t>The landscape at Commencement Green is a low-lying, downward sloping lawn located at the southern-end of the UCSB Main Campus, adjacent to Campus</w:t>
      </w:r>
      <w:r>
        <w:t xml:space="preserve"> Lagoon.  </w:t>
      </w:r>
      <w:r w:rsidRPr="009C1C43">
        <w:t>The dynamics of the landscape and high water table level allow for the sodium, chloride, and boron in the recycled water to accumulate in the soil in high concentrations</w:t>
      </w:r>
      <w:r>
        <w:t xml:space="preserve">, particularly </w:t>
      </w:r>
      <w:r w:rsidRPr="009C1C43">
        <w:t>for the 51,829 ft</w:t>
      </w:r>
      <w:r w:rsidRPr="009C1C43">
        <w:rPr>
          <w:vertAlign w:val="superscript"/>
        </w:rPr>
        <w:t>2</w:t>
      </w:r>
      <w:r w:rsidRPr="009C1C43">
        <w:t xml:space="preserve"> southern half of the lawn</w:t>
      </w:r>
      <w:r>
        <w:t xml:space="preserve">.  </w:t>
      </w:r>
      <w:r w:rsidRPr="009C1C43">
        <w:t xml:space="preserve">Sodium and chloride are present in extremely high concentrations </w:t>
      </w:r>
      <w:r>
        <w:t xml:space="preserve">to depths of </w:t>
      </w:r>
      <w:r w:rsidRPr="009C1C43">
        <w:t>36</w:t>
      </w:r>
      <w:r>
        <w:t xml:space="preserve"> </w:t>
      </w:r>
      <w:r w:rsidR="00911A24">
        <w:t>inches</w:t>
      </w:r>
      <w:r w:rsidRPr="00992016">
        <w:t>.  High concentrations of sodium can cause clay particles to plug soil pores, resulting in reduced soil permeability from what is termed soil dispersion.</w:t>
      </w:r>
      <w:r w:rsidRPr="00992016">
        <w:rPr>
          <w:rStyle w:val="EndnoteReference"/>
          <w:rFonts w:eastAsia="Times New Roman" w:cstheme="minorHAnsi"/>
          <w:color w:val="000000"/>
        </w:rPr>
        <w:endnoteReference w:id="20"/>
      </w:r>
      <w:r w:rsidRPr="00992016">
        <w:t xml:space="preserve"> The combination of soil dispersion and </w:t>
      </w:r>
      <w:r>
        <w:t>a</w:t>
      </w:r>
      <w:r w:rsidRPr="00992016">
        <w:t xml:space="preserve"> high water table </w:t>
      </w:r>
      <w:r>
        <w:t>essentially</w:t>
      </w:r>
      <w:r w:rsidRPr="00992016">
        <w:t xml:space="preserve"> ensure</w:t>
      </w:r>
      <w:r>
        <w:t>s</w:t>
      </w:r>
      <w:r w:rsidRPr="00992016">
        <w:t xml:space="preserve"> that the concentrations of sodium, chloride, boron, and other nutrients continue to </w:t>
      </w:r>
      <w:r>
        <w:t>increase</w:t>
      </w:r>
      <w:r w:rsidRPr="00992016">
        <w:t>.  Currently, the concentrations of these chemicals are high enough to be slowly sterilizing the soil</w:t>
      </w:r>
      <w:r w:rsidR="00935FC8">
        <w:t xml:space="preserve">, </w:t>
      </w:r>
      <w:r w:rsidR="00911A24">
        <w:t>killing vegetation</w:t>
      </w:r>
      <w:r w:rsidRPr="00992016">
        <w:t>.</w:t>
      </w:r>
    </w:p>
    <w:p w14:paraId="5BD3B630" w14:textId="0BD90772" w:rsidR="00A8052D" w:rsidRPr="00446A51" w:rsidRDefault="0064595B" w:rsidP="00A27A72">
      <w:pPr>
        <w:widowControl w:val="0"/>
        <w:suppressAutoHyphens/>
        <w:ind w:left="720"/>
      </w:pPr>
      <w:r>
        <w:t xml:space="preserve">The University should install a reverse osmosis system on-site at Commencement Green </w:t>
      </w:r>
      <w:r w:rsidR="00935FC8">
        <w:t xml:space="preserve">to </w:t>
      </w:r>
      <w:r>
        <w:t>raise the water quality of the recycled water.  This is the best treatment option for this landscape, as it would reduce constituent concentrations and is considered a permanent solution. AXEON Water Technologies provided a quote that would meet the needs of Co</w:t>
      </w:r>
      <w:r w:rsidR="00911A24">
        <w:t>mmencement Green</w:t>
      </w:r>
      <w:r>
        <w:t xml:space="preserve">. The major components of the system include a 2,000 GPD reverse osmosis system, 5,000 gallon storage tank, and a 350 gpm repress pump.  The financial breakdown of this goal is compared with temporary solutions that are </w:t>
      </w:r>
      <w:r w:rsidRPr="00CD5A5A">
        <w:t>also being considered</w:t>
      </w:r>
      <w:r w:rsidR="005B2B4E">
        <w:t xml:space="preserve"> in Table 22</w:t>
      </w:r>
      <w:r w:rsidRPr="00CD5A5A">
        <w:t>.</w:t>
      </w:r>
      <w:r>
        <w:t xml:space="preserve">  </w:t>
      </w:r>
    </w:p>
    <w:p w14:paraId="640148BF" w14:textId="77777777" w:rsidR="0064595B" w:rsidRDefault="0064595B" w:rsidP="00677A28">
      <w:pPr>
        <w:pStyle w:val="Caption"/>
      </w:pPr>
      <w:bookmarkStart w:id="69" w:name="_Toc218787778"/>
      <w:bookmarkStart w:id="70" w:name="_Toc219130180"/>
      <w:bookmarkStart w:id="71" w:name="_Toc502731068"/>
      <w:r>
        <w:lastRenderedPageBreak/>
        <w:t xml:space="preserve">Table </w:t>
      </w:r>
      <w:fldSimple w:instr=" SEQ Table \* ARABIC ">
        <w:r w:rsidR="007559CA">
          <w:rPr>
            <w:noProof/>
          </w:rPr>
          <w:t>22</w:t>
        </w:r>
      </w:fldSimple>
      <w:r w:rsidR="00650086">
        <w:t xml:space="preserve"> |</w:t>
      </w:r>
      <w:r>
        <w:t xml:space="preserve"> Commencement green treatment options</w:t>
      </w:r>
      <w:bookmarkEnd w:id="69"/>
      <w:bookmarkEnd w:id="70"/>
      <w:bookmarkEnd w:id="71"/>
    </w:p>
    <w:tbl>
      <w:tblPr>
        <w:tblStyle w:val="LightGrid1"/>
        <w:tblW w:w="7920" w:type="dxa"/>
        <w:tblInd w:w="144" w:type="dxa"/>
        <w:tblLook w:val="04A0" w:firstRow="1" w:lastRow="0" w:firstColumn="1" w:lastColumn="0" w:noHBand="0" w:noVBand="1"/>
      </w:tblPr>
      <w:tblGrid>
        <w:gridCol w:w="2060"/>
        <w:gridCol w:w="1640"/>
        <w:gridCol w:w="1740"/>
        <w:gridCol w:w="2480"/>
      </w:tblGrid>
      <w:tr w:rsidR="0064595B" w:rsidRPr="009F19B9" w14:paraId="29C71484" w14:textId="77777777" w:rsidTr="0064595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060" w:type="dxa"/>
            <w:hideMark/>
          </w:tcPr>
          <w:p w14:paraId="2050A426" w14:textId="77777777" w:rsidR="0064595B" w:rsidRPr="006D20D0" w:rsidRDefault="0064595B" w:rsidP="00B85513">
            <w:pPr>
              <w:pStyle w:val="tabletext"/>
            </w:pPr>
            <w:r w:rsidRPr="006D20D0">
              <w:t>Treatment Option</w:t>
            </w:r>
          </w:p>
        </w:tc>
        <w:tc>
          <w:tcPr>
            <w:tcW w:w="1640" w:type="dxa"/>
            <w:hideMark/>
          </w:tcPr>
          <w:p w14:paraId="50B61AB3" w14:textId="77777777" w:rsidR="0064595B" w:rsidRPr="006D20D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6D20D0">
              <w:t>Permanent or Temporary</w:t>
            </w:r>
          </w:p>
        </w:tc>
        <w:tc>
          <w:tcPr>
            <w:tcW w:w="1740" w:type="dxa"/>
            <w:hideMark/>
          </w:tcPr>
          <w:p w14:paraId="752B1725" w14:textId="789E274A" w:rsidR="0064595B" w:rsidRPr="006D20D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6D20D0">
              <w:t>Upfront Cost ($</w:t>
            </w:r>
            <w:r w:rsidR="001131C8">
              <w:t>2017</w:t>
            </w:r>
            <w:r w:rsidRPr="006D20D0">
              <w:t>) at 5%</w:t>
            </w:r>
          </w:p>
        </w:tc>
        <w:tc>
          <w:tcPr>
            <w:tcW w:w="2480" w:type="dxa"/>
            <w:hideMark/>
          </w:tcPr>
          <w:p w14:paraId="1123E9A5" w14:textId="150CE4EF" w:rsidR="0064595B" w:rsidRPr="006D20D0"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6D20D0">
              <w:t>Recurring Cost ($</w:t>
            </w:r>
            <w:r w:rsidR="001131C8">
              <w:t>2017</w:t>
            </w:r>
            <w:r w:rsidRPr="006D20D0">
              <w:t>) at 5%</w:t>
            </w:r>
          </w:p>
        </w:tc>
      </w:tr>
      <w:tr w:rsidR="0064595B" w:rsidRPr="006D20D0" w14:paraId="5717F5D4" w14:textId="77777777" w:rsidTr="0064595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hideMark/>
          </w:tcPr>
          <w:p w14:paraId="556AE0EC" w14:textId="77777777" w:rsidR="0064595B" w:rsidRPr="006D20D0" w:rsidRDefault="0064595B" w:rsidP="00B85513">
            <w:pPr>
              <w:pStyle w:val="tabletext"/>
            </w:pPr>
            <w:r w:rsidRPr="006D20D0">
              <w:t>Soil Replacement</w:t>
            </w:r>
          </w:p>
        </w:tc>
        <w:tc>
          <w:tcPr>
            <w:tcW w:w="1640" w:type="dxa"/>
            <w:hideMark/>
          </w:tcPr>
          <w:p w14:paraId="004396D4" w14:textId="77777777"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Temporary</w:t>
            </w:r>
          </w:p>
        </w:tc>
        <w:tc>
          <w:tcPr>
            <w:tcW w:w="1740" w:type="dxa"/>
            <w:hideMark/>
          </w:tcPr>
          <w:p w14:paraId="3BFDF55E" w14:textId="77777777"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$470,980</w:t>
            </w:r>
          </w:p>
        </w:tc>
        <w:tc>
          <w:tcPr>
            <w:tcW w:w="2480" w:type="dxa"/>
            <w:hideMark/>
          </w:tcPr>
          <w:p w14:paraId="18BAF364" w14:textId="77777777"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$1,550 (every 8 years)</w:t>
            </w:r>
          </w:p>
        </w:tc>
      </w:tr>
      <w:tr w:rsidR="0064595B" w:rsidRPr="006D20D0" w14:paraId="78A033CD" w14:textId="77777777" w:rsidTr="0064595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hideMark/>
          </w:tcPr>
          <w:p w14:paraId="4D3EB030" w14:textId="77777777" w:rsidR="0064595B" w:rsidRPr="006D20D0" w:rsidRDefault="0064595B" w:rsidP="00B85513">
            <w:pPr>
              <w:pStyle w:val="tabletext"/>
            </w:pPr>
            <w:r w:rsidRPr="006D20D0">
              <w:t>Soil Medium</w:t>
            </w:r>
          </w:p>
        </w:tc>
        <w:tc>
          <w:tcPr>
            <w:tcW w:w="1640" w:type="dxa"/>
            <w:hideMark/>
          </w:tcPr>
          <w:p w14:paraId="78FA0A09" w14:textId="77777777" w:rsidR="0064595B" w:rsidRPr="006D20D0"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6D20D0">
              <w:t>Temporary</w:t>
            </w:r>
          </w:p>
        </w:tc>
        <w:tc>
          <w:tcPr>
            <w:tcW w:w="1740" w:type="dxa"/>
            <w:hideMark/>
          </w:tcPr>
          <w:p w14:paraId="2B5FEAFD" w14:textId="77777777" w:rsidR="0064595B" w:rsidRPr="006D20D0"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6D20D0">
              <w:t>$333,730</w:t>
            </w:r>
          </w:p>
        </w:tc>
        <w:tc>
          <w:tcPr>
            <w:tcW w:w="2480" w:type="dxa"/>
            <w:hideMark/>
          </w:tcPr>
          <w:p w14:paraId="19C6BF28" w14:textId="77777777" w:rsidR="0064595B" w:rsidRPr="006D20D0"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6D20D0">
              <w:t>$1,550 (every 4 years)</w:t>
            </w:r>
          </w:p>
        </w:tc>
      </w:tr>
      <w:tr w:rsidR="0064595B" w:rsidRPr="006D20D0" w14:paraId="21D29AAF" w14:textId="77777777" w:rsidTr="0064595B">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2060" w:type="dxa"/>
            <w:hideMark/>
          </w:tcPr>
          <w:p w14:paraId="34F02A3F" w14:textId="77777777" w:rsidR="0064595B" w:rsidRPr="006D20D0" w:rsidRDefault="0064595B" w:rsidP="00B85513">
            <w:pPr>
              <w:pStyle w:val="tabletext"/>
            </w:pPr>
            <w:r w:rsidRPr="006D20D0">
              <w:t xml:space="preserve">On-site Treatment System </w:t>
            </w:r>
          </w:p>
        </w:tc>
        <w:tc>
          <w:tcPr>
            <w:tcW w:w="1640" w:type="dxa"/>
            <w:hideMark/>
          </w:tcPr>
          <w:p w14:paraId="7C918694" w14:textId="77777777"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Permanent</w:t>
            </w:r>
          </w:p>
        </w:tc>
        <w:tc>
          <w:tcPr>
            <w:tcW w:w="1740" w:type="dxa"/>
            <w:hideMark/>
          </w:tcPr>
          <w:p w14:paraId="75E4D7D8" w14:textId="77777777"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$16,490</w:t>
            </w:r>
          </w:p>
        </w:tc>
        <w:tc>
          <w:tcPr>
            <w:tcW w:w="2480" w:type="dxa"/>
            <w:hideMark/>
          </w:tcPr>
          <w:p w14:paraId="673971E0" w14:textId="77777777" w:rsidR="0064595B" w:rsidRPr="006D20D0"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6D20D0">
              <w:t>$400 (Every 2 Years)</w:t>
            </w:r>
          </w:p>
        </w:tc>
      </w:tr>
    </w:tbl>
    <w:p w14:paraId="2784EC2A" w14:textId="77777777" w:rsidR="0064595B" w:rsidRDefault="0064595B" w:rsidP="0064595B">
      <w:pPr>
        <w:widowControl w:val="0"/>
        <w:suppressAutoHyphens/>
      </w:pPr>
    </w:p>
    <w:p w14:paraId="3164D0C4" w14:textId="77777777" w:rsidR="0064595B" w:rsidRDefault="0064595B" w:rsidP="005F4258">
      <w:pPr>
        <w:widowControl w:val="0"/>
        <w:suppressAutoHyphens/>
        <w:ind w:left="720"/>
      </w:pPr>
      <w:r>
        <w:t xml:space="preserve">The on-site R/O system for Commencement Green is a permanent solution that will solve the soil quality issues caused by the current quality of the recycled water.  The achievement of this goal is significantly less expensive over the long term than the temporary solutions that are also being considered, and </w:t>
      </w:r>
      <w:r w:rsidR="007D268D">
        <w:t xml:space="preserve">it </w:t>
      </w:r>
      <w:r>
        <w:t>also has smaller recurring costs. Installing a reverse osmosis system would also eliminate the prospect of switching back to irrigation with potable water in the area, an unsustainable and costly alternative with increasing potable water prices.</w:t>
      </w:r>
    </w:p>
    <w:p w14:paraId="03A9A9F3" w14:textId="77777777" w:rsidR="0064595B" w:rsidRDefault="0064595B" w:rsidP="003B6A2E">
      <w:pPr>
        <w:pStyle w:val="Recommendations"/>
      </w:pPr>
      <w:r w:rsidRPr="00446A51">
        <w:t>Expand the recycled water infrastructure</w:t>
      </w:r>
    </w:p>
    <w:p w14:paraId="019FDCE4" w14:textId="39E29BAB" w:rsidR="0064595B" w:rsidRDefault="00935FC8" w:rsidP="001131C8">
      <w:pPr>
        <w:widowControl w:val="0"/>
        <w:suppressAutoHyphens/>
        <w:ind w:left="720"/>
      </w:pPr>
      <w:r>
        <w:t>E</w:t>
      </w:r>
      <w:r w:rsidR="00A27A72">
        <w:t>xpansion of the recycled water infrastructure allows UCSB to continue using recycled water as a means to augment potable water use</w:t>
      </w:r>
      <w:r w:rsidR="00FA7B7F">
        <w:t>. The use of recycled water for irrigation in FY 2016/17, alone has helped to save approximately 60</w:t>
      </w:r>
      <w:r w:rsidR="005B2B4E">
        <w:t xml:space="preserve"> </w:t>
      </w:r>
      <w:r w:rsidR="00FA7B7F">
        <w:t>Mgal of potable water</w:t>
      </w:r>
      <w:r w:rsidR="00A27A72">
        <w:t xml:space="preserve">. </w:t>
      </w:r>
      <w:r w:rsidR="00A269DD" w:rsidRPr="00A269DD">
        <w:t>3</w:t>
      </w:r>
      <w:r w:rsidR="00A27A72" w:rsidRPr="00A269DD">
        <w:t>%</w:t>
      </w:r>
      <w:r w:rsidR="00A27A72" w:rsidRPr="00FA7B7F">
        <w:t xml:space="preserve"> of </w:t>
      </w:r>
      <w:r w:rsidR="00A27A72">
        <w:t xml:space="preserve">the Campus’ total potable water is used for irrigation, </w:t>
      </w:r>
      <w:r w:rsidR="00614D6F">
        <w:t>and the practice of expanding the recycled water infrastructure</w:t>
      </w:r>
      <w:r w:rsidR="00A27A72">
        <w:t xml:space="preserve"> remains a feasible and attractiv</w:t>
      </w:r>
      <w:r w:rsidR="00D86CF3">
        <w:t>e water conservation strategy with</w:t>
      </w:r>
      <w:r w:rsidR="00A27A72">
        <w:t xml:space="preserve"> utility </w:t>
      </w:r>
      <w:r w:rsidR="00D86CF3">
        <w:t>infrastructure renewal</w:t>
      </w:r>
      <w:r w:rsidR="00A27A72">
        <w:t xml:space="preserve"> projects </w:t>
      </w:r>
      <w:r w:rsidR="00D86CF3">
        <w:t xml:space="preserve">and new construction on the campus already planned. </w:t>
      </w:r>
      <w:r w:rsidR="00D33F68">
        <w:t xml:space="preserve"> Irrigation p</w:t>
      </w:r>
      <w:r w:rsidR="00614D6F">
        <w:t xml:space="preserve">ractices on the campus reflect </w:t>
      </w:r>
      <w:r w:rsidR="00A269DD">
        <w:t xml:space="preserve">both </w:t>
      </w:r>
      <w:r w:rsidR="00614D6F">
        <w:t>the California Irrigation Management Information System’s (CIMIS) recommended application rates of</w:t>
      </w:r>
      <w:r w:rsidR="00D33F68">
        <w:t xml:space="preserve"> 1 in./week for turf and 0.25 in./ week for </w:t>
      </w:r>
      <w:r w:rsidR="00F96661">
        <w:t>shrub</w:t>
      </w:r>
      <w:r w:rsidR="00D33F68">
        <w:t xml:space="preserve"> areas</w:t>
      </w:r>
      <w:r w:rsidR="00A269DD">
        <w:t>, and areas where we know the defined quantity of water applied based on metering at the master valve level</w:t>
      </w:r>
      <w:r w:rsidR="00D33F68">
        <w:t xml:space="preserve">. </w:t>
      </w:r>
      <w:r w:rsidR="0064595B">
        <w:t xml:space="preserve">Irrigating with recycled water for the remaining </w:t>
      </w:r>
      <w:r w:rsidR="0064595B" w:rsidRPr="00016167">
        <w:t>10%</w:t>
      </w:r>
      <w:r w:rsidR="0064595B">
        <w:t xml:space="preserve"> of </w:t>
      </w:r>
      <w:r w:rsidR="00D33F68">
        <w:t xml:space="preserve">the </w:t>
      </w:r>
      <w:r w:rsidR="0064595B">
        <w:t>Campus</w:t>
      </w:r>
      <w:r w:rsidR="00D33F68">
        <w:t xml:space="preserve"> landscape</w:t>
      </w:r>
      <w:r w:rsidR="0064595B">
        <w:t xml:space="preserve"> that is </w:t>
      </w:r>
      <w:r w:rsidR="0064595B" w:rsidRPr="005B2B4E">
        <w:t xml:space="preserve">irrigated with potable water would save approximately </w:t>
      </w:r>
      <w:r w:rsidR="00A269DD" w:rsidRPr="005B2B4E">
        <w:t>7.2</w:t>
      </w:r>
      <w:r w:rsidR="0064595B" w:rsidRPr="005B2B4E">
        <w:t xml:space="preserve"> </w:t>
      </w:r>
      <w:r w:rsidR="00FA7B7F" w:rsidRPr="005B2B4E">
        <w:t>Mgal</w:t>
      </w:r>
      <w:r w:rsidR="0064595B" w:rsidRPr="005B2B4E">
        <w:t xml:space="preserve"> of potable water annually.</w:t>
      </w:r>
      <w:r w:rsidR="001131C8" w:rsidRPr="005B2B4E">
        <w:t xml:space="preserve"> </w:t>
      </w:r>
      <w:r w:rsidR="005B2B4E" w:rsidRPr="005B2B4E">
        <w:t>Table 23</w:t>
      </w:r>
      <w:r w:rsidR="001131C8" w:rsidRPr="005B2B4E">
        <w:t xml:space="preserve"> </w:t>
      </w:r>
      <w:r w:rsidR="001131C8">
        <w:t>displays landscapes that have the potential to and feasibility to be converted from potable to recycled</w:t>
      </w:r>
      <w:r>
        <w:t xml:space="preserve"> water</w:t>
      </w:r>
      <w:r w:rsidR="001131C8">
        <w:t xml:space="preserve">. </w:t>
      </w:r>
      <w:r w:rsidR="0010733F">
        <w:t xml:space="preserve">The </w:t>
      </w:r>
      <w:r w:rsidR="00A73F80">
        <w:t xml:space="preserve">Chase Palm Park </w:t>
      </w:r>
      <w:r w:rsidR="0010733F">
        <w:t>potable to recycled water conversion is anticipated to be complete</w:t>
      </w:r>
      <w:r w:rsidR="00A73F80">
        <w:t xml:space="preserve"> in 2018</w:t>
      </w:r>
      <w:r w:rsidR="0010733F">
        <w:t>.</w:t>
      </w:r>
    </w:p>
    <w:p w14:paraId="22A62C59" w14:textId="28CC5159" w:rsidR="005B2B4E" w:rsidRDefault="005B2B4E" w:rsidP="005B2B4E">
      <w:pPr>
        <w:pStyle w:val="Caption"/>
      </w:pPr>
      <w:bookmarkStart w:id="72" w:name="_Toc502731069"/>
      <w:r>
        <w:t xml:space="preserve">Table </w:t>
      </w:r>
      <w:fldSimple w:instr=" SEQ Table \* ARABIC ">
        <w:r w:rsidR="007559CA">
          <w:rPr>
            <w:noProof/>
          </w:rPr>
          <w:t>23</w:t>
        </w:r>
      </w:fldSimple>
      <w:r>
        <w:t>| Potable to recycled irrigation conversion landscapes</w:t>
      </w:r>
      <w:bookmarkEnd w:id="72"/>
    </w:p>
    <w:tbl>
      <w:tblPr>
        <w:tblStyle w:val="LightGrid1"/>
        <w:tblW w:w="0" w:type="auto"/>
        <w:tblInd w:w="108" w:type="dxa"/>
        <w:tblLayout w:type="fixed"/>
        <w:tblLook w:val="04A0" w:firstRow="1" w:lastRow="0" w:firstColumn="1" w:lastColumn="0" w:noHBand="0" w:noVBand="1"/>
      </w:tblPr>
      <w:tblGrid>
        <w:gridCol w:w="2250"/>
        <w:gridCol w:w="1170"/>
        <w:gridCol w:w="1350"/>
        <w:gridCol w:w="1530"/>
        <w:gridCol w:w="1890"/>
        <w:gridCol w:w="1530"/>
      </w:tblGrid>
      <w:tr w:rsidR="00777D5C" w:rsidRPr="006D20D0" w14:paraId="1ECEC229" w14:textId="2440E507" w:rsidTr="0010733F">
        <w:trPr>
          <w:cnfStyle w:val="100000000000" w:firstRow="1" w:lastRow="0" w:firstColumn="0" w:lastColumn="0" w:oddVBand="0" w:evenVBand="0" w:oddHBand="0"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2250" w:type="dxa"/>
            <w:hideMark/>
          </w:tcPr>
          <w:p w14:paraId="7AC1A914" w14:textId="5398CA28" w:rsidR="00777D5C" w:rsidRPr="006D20D0" w:rsidRDefault="00777D5C" w:rsidP="00B85513">
            <w:pPr>
              <w:pStyle w:val="tabletext"/>
            </w:pPr>
            <w:r>
              <w:t>Project Name</w:t>
            </w:r>
          </w:p>
        </w:tc>
        <w:tc>
          <w:tcPr>
            <w:tcW w:w="1170" w:type="dxa"/>
            <w:hideMark/>
          </w:tcPr>
          <w:p w14:paraId="72805B06" w14:textId="1024D7ED" w:rsidR="00777D5C" w:rsidRPr="006D20D0" w:rsidRDefault="00777D5C" w:rsidP="00B85513">
            <w:pPr>
              <w:pStyle w:val="tabletext"/>
              <w:cnfStyle w:val="100000000000" w:firstRow="1" w:lastRow="0" w:firstColumn="0" w:lastColumn="0" w:oddVBand="0" w:evenVBand="0" w:oddHBand="0" w:evenHBand="0" w:firstRowFirstColumn="0" w:firstRowLastColumn="0" w:lastRowFirstColumn="0" w:lastRowLastColumn="0"/>
            </w:pPr>
            <w:r>
              <w:t>Turf (ft</w:t>
            </w:r>
            <w:r w:rsidRPr="00A73F80">
              <w:rPr>
                <w:vertAlign w:val="superscript"/>
              </w:rPr>
              <w:t>2</w:t>
            </w:r>
            <w:r>
              <w:t>)</w:t>
            </w:r>
          </w:p>
        </w:tc>
        <w:tc>
          <w:tcPr>
            <w:tcW w:w="1350" w:type="dxa"/>
            <w:hideMark/>
          </w:tcPr>
          <w:p w14:paraId="4130F1A3" w14:textId="6F24C44B" w:rsidR="00777D5C" w:rsidRPr="006D20D0" w:rsidRDefault="00777D5C" w:rsidP="00B85513">
            <w:pPr>
              <w:pStyle w:val="tabletext"/>
              <w:cnfStyle w:val="100000000000" w:firstRow="1" w:lastRow="0" w:firstColumn="0" w:lastColumn="0" w:oddVBand="0" w:evenVBand="0" w:oddHBand="0" w:evenHBand="0" w:firstRowFirstColumn="0" w:firstRowLastColumn="0" w:lastRowFirstColumn="0" w:lastRowLastColumn="0"/>
            </w:pPr>
            <w:r>
              <w:t>Vegetation (ft</w:t>
            </w:r>
            <w:r w:rsidRPr="00A73F80">
              <w:rPr>
                <w:vertAlign w:val="superscript"/>
              </w:rPr>
              <w:t>2</w:t>
            </w:r>
            <w:r>
              <w:t>)</w:t>
            </w:r>
          </w:p>
        </w:tc>
        <w:tc>
          <w:tcPr>
            <w:tcW w:w="1530" w:type="dxa"/>
            <w:hideMark/>
          </w:tcPr>
          <w:p w14:paraId="0DB2C8D1" w14:textId="46529DDB" w:rsidR="00777D5C" w:rsidRPr="006D20D0" w:rsidRDefault="0010733F" w:rsidP="00B85513">
            <w:pPr>
              <w:pStyle w:val="tabletext"/>
              <w:cnfStyle w:val="100000000000" w:firstRow="1" w:lastRow="0" w:firstColumn="0" w:lastColumn="0" w:oddVBand="0" w:evenVBand="0" w:oddHBand="0" w:evenHBand="0" w:firstRowFirstColumn="0" w:firstRowLastColumn="0" w:lastRowFirstColumn="0" w:lastRowLastColumn="0"/>
            </w:pPr>
            <w:r>
              <w:t>Upfront Project Cost ($ 2017)</w:t>
            </w:r>
          </w:p>
        </w:tc>
        <w:tc>
          <w:tcPr>
            <w:tcW w:w="1890" w:type="dxa"/>
          </w:tcPr>
          <w:p w14:paraId="519933A1" w14:textId="29E21329" w:rsidR="00777D5C" w:rsidRDefault="0010733F" w:rsidP="00B85513">
            <w:pPr>
              <w:pStyle w:val="tabletext"/>
              <w:cnfStyle w:val="100000000000" w:firstRow="1" w:lastRow="0" w:firstColumn="0" w:lastColumn="0" w:oddVBand="0" w:evenVBand="0" w:oddHBand="0" w:evenHBand="0" w:firstRowFirstColumn="0" w:firstRowLastColumn="0" w:lastRowFirstColumn="0" w:lastRowLastColumn="0"/>
            </w:pPr>
            <w:r>
              <w:t>Average Annual Potable Water Savings (Gal)</w:t>
            </w:r>
          </w:p>
        </w:tc>
        <w:tc>
          <w:tcPr>
            <w:tcW w:w="1530" w:type="dxa"/>
          </w:tcPr>
          <w:p w14:paraId="689F1668" w14:textId="7FC52B03" w:rsidR="00777D5C" w:rsidRPr="006D20D0" w:rsidRDefault="00777D5C" w:rsidP="00B85513">
            <w:pPr>
              <w:pStyle w:val="tabletext"/>
              <w:cnfStyle w:val="100000000000" w:firstRow="1" w:lastRow="0" w:firstColumn="0" w:lastColumn="0" w:oddVBand="0" w:evenVBand="0" w:oddHBand="0" w:evenHBand="0" w:firstRowFirstColumn="0" w:firstRowLastColumn="0" w:lastRowFirstColumn="0" w:lastRowLastColumn="0"/>
            </w:pPr>
            <w:r>
              <w:t>Pay Back Period (cost            $ 2017</w:t>
            </w:r>
            <w:r w:rsidRPr="006D20D0">
              <w:t>)</w:t>
            </w:r>
          </w:p>
        </w:tc>
      </w:tr>
      <w:tr w:rsidR="00777D5C" w:rsidRPr="00016167" w14:paraId="603F5A39" w14:textId="3A2B7DF5" w:rsidTr="0010733F">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250" w:type="dxa"/>
            <w:noWrap/>
            <w:hideMark/>
          </w:tcPr>
          <w:p w14:paraId="7CFB5643" w14:textId="074EA897" w:rsidR="00777D5C" w:rsidRPr="00016167" w:rsidRDefault="00777D5C" w:rsidP="00B85513">
            <w:pPr>
              <w:pStyle w:val="tabletext"/>
            </w:pPr>
            <w:r>
              <w:t>Physical Science</w:t>
            </w:r>
          </w:p>
        </w:tc>
        <w:tc>
          <w:tcPr>
            <w:tcW w:w="1170" w:type="dxa"/>
            <w:noWrap/>
            <w:hideMark/>
          </w:tcPr>
          <w:p w14:paraId="51295175" w14:textId="6FAC17E5" w:rsidR="00777D5C" w:rsidRPr="00016167" w:rsidRDefault="00777D5C" w:rsidP="00B85513">
            <w:pPr>
              <w:pStyle w:val="tabletext"/>
              <w:cnfStyle w:val="000000100000" w:firstRow="0" w:lastRow="0" w:firstColumn="0" w:lastColumn="0" w:oddVBand="0" w:evenVBand="0" w:oddHBand="1" w:evenHBand="0" w:firstRowFirstColumn="0" w:firstRowLastColumn="0" w:lastRowFirstColumn="0" w:lastRowLastColumn="0"/>
            </w:pPr>
            <w:r>
              <w:t>2,776</w:t>
            </w:r>
          </w:p>
        </w:tc>
        <w:tc>
          <w:tcPr>
            <w:tcW w:w="1350" w:type="dxa"/>
            <w:noWrap/>
            <w:hideMark/>
          </w:tcPr>
          <w:p w14:paraId="3926DEEE" w14:textId="250D075E" w:rsidR="00777D5C" w:rsidRPr="00016167" w:rsidRDefault="00777D5C" w:rsidP="00A73F80">
            <w:pPr>
              <w:widowControl w:val="0"/>
              <w:suppressAutoHyphens/>
              <w:spacing w:before="0" w:after="0" w:line="240"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Times New Roman"/>
                <w:color w:val="000000"/>
                <w:sz w:val="20"/>
                <w:szCs w:val="20"/>
              </w:rPr>
            </w:pPr>
            <w:r>
              <w:rPr>
                <w:rFonts w:ascii="Helvetica" w:eastAsia="Times New Roman" w:hAnsi="Helvetica" w:cs="Times New Roman"/>
                <w:color w:val="000000"/>
                <w:sz w:val="20"/>
                <w:szCs w:val="20"/>
              </w:rPr>
              <w:t>28,716</w:t>
            </w:r>
          </w:p>
        </w:tc>
        <w:tc>
          <w:tcPr>
            <w:tcW w:w="1530" w:type="dxa"/>
            <w:noWrap/>
            <w:hideMark/>
          </w:tcPr>
          <w:p w14:paraId="234319BE" w14:textId="25270934" w:rsidR="00777D5C" w:rsidRPr="00016167" w:rsidRDefault="0010733F" w:rsidP="00B85513">
            <w:pPr>
              <w:pStyle w:val="tabletext"/>
              <w:cnfStyle w:val="000000100000" w:firstRow="0" w:lastRow="0" w:firstColumn="0" w:lastColumn="0" w:oddVBand="0" w:evenVBand="0" w:oddHBand="1" w:evenHBand="0" w:firstRowFirstColumn="0" w:firstRowLastColumn="0" w:lastRowFirstColumn="0" w:lastRowLastColumn="0"/>
            </w:pPr>
            <w:r>
              <w:t>$8,950</w:t>
            </w:r>
          </w:p>
        </w:tc>
        <w:tc>
          <w:tcPr>
            <w:tcW w:w="1890" w:type="dxa"/>
          </w:tcPr>
          <w:p w14:paraId="308E02EB" w14:textId="69C16B97" w:rsidR="00777D5C" w:rsidRDefault="00A269DD" w:rsidP="00B85513">
            <w:pPr>
              <w:pStyle w:val="tabletext"/>
              <w:cnfStyle w:val="000000100000" w:firstRow="0" w:lastRow="0" w:firstColumn="0" w:lastColumn="0" w:oddVBand="0" w:evenVBand="0" w:oddHBand="1" w:evenHBand="0" w:firstRowFirstColumn="0" w:firstRowLastColumn="0" w:lastRowFirstColumn="0" w:lastRowLastColumn="0"/>
            </w:pPr>
            <w:r>
              <w:t>226,266</w:t>
            </w:r>
          </w:p>
        </w:tc>
        <w:tc>
          <w:tcPr>
            <w:tcW w:w="1530" w:type="dxa"/>
          </w:tcPr>
          <w:p w14:paraId="318BE23E" w14:textId="0814B73C" w:rsidR="00777D5C" w:rsidRDefault="00A269DD" w:rsidP="00B85513">
            <w:pPr>
              <w:pStyle w:val="tabletext"/>
              <w:cnfStyle w:val="000000100000" w:firstRow="0" w:lastRow="0" w:firstColumn="0" w:lastColumn="0" w:oddVBand="0" w:evenVBand="0" w:oddHBand="1" w:evenHBand="0" w:firstRowFirstColumn="0" w:firstRowLastColumn="0" w:lastRowFirstColumn="0" w:lastRowLastColumn="0"/>
            </w:pPr>
            <w:r>
              <w:t>3.97</w:t>
            </w:r>
          </w:p>
        </w:tc>
      </w:tr>
      <w:tr w:rsidR="00777D5C" w:rsidRPr="00016167" w14:paraId="331E4186" w14:textId="5E732DE0" w:rsidTr="0010733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noWrap/>
            <w:hideMark/>
          </w:tcPr>
          <w:p w14:paraId="7975327E" w14:textId="65575FD9" w:rsidR="00777D5C" w:rsidRPr="00016167" w:rsidRDefault="00777D5C" w:rsidP="00B85513">
            <w:pPr>
              <w:pStyle w:val="tabletext"/>
            </w:pPr>
            <w:r>
              <w:t>Ellison</w:t>
            </w:r>
          </w:p>
        </w:tc>
        <w:tc>
          <w:tcPr>
            <w:tcW w:w="1170" w:type="dxa"/>
            <w:noWrap/>
            <w:hideMark/>
          </w:tcPr>
          <w:p w14:paraId="201EFA4C" w14:textId="484E2E68" w:rsidR="00777D5C" w:rsidRPr="00016167" w:rsidRDefault="00777D5C" w:rsidP="00B85513">
            <w:pPr>
              <w:pStyle w:val="tabletext"/>
              <w:cnfStyle w:val="000000010000" w:firstRow="0" w:lastRow="0" w:firstColumn="0" w:lastColumn="0" w:oddVBand="0" w:evenVBand="0" w:oddHBand="0" w:evenHBand="1" w:firstRowFirstColumn="0" w:firstRowLastColumn="0" w:lastRowFirstColumn="0" w:lastRowLastColumn="0"/>
            </w:pPr>
            <w:r>
              <w:t>-</w:t>
            </w:r>
          </w:p>
        </w:tc>
        <w:tc>
          <w:tcPr>
            <w:tcW w:w="1350" w:type="dxa"/>
            <w:noWrap/>
            <w:hideMark/>
          </w:tcPr>
          <w:p w14:paraId="5F74E616" w14:textId="60769D9E" w:rsidR="00777D5C" w:rsidRPr="00016167" w:rsidRDefault="00777D5C" w:rsidP="00B85513">
            <w:pPr>
              <w:pStyle w:val="tabletext"/>
              <w:cnfStyle w:val="000000010000" w:firstRow="0" w:lastRow="0" w:firstColumn="0" w:lastColumn="0" w:oddVBand="0" w:evenVBand="0" w:oddHBand="0" w:evenHBand="1" w:firstRowFirstColumn="0" w:firstRowLastColumn="0" w:lastRowFirstColumn="0" w:lastRowLastColumn="0"/>
            </w:pPr>
            <w:r>
              <w:t>37,513</w:t>
            </w:r>
          </w:p>
        </w:tc>
        <w:tc>
          <w:tcPr>
            <w:tcW w:w="1530" w:type="dxa"/>
            <w:noWrap/>
            <w:hideMark/>
          </w:tcPr>
          <w:p w14:paraId="22ABC7D7" w14:textId="6598CB88" w:rsidR="00777D5C" w:rsidRPr="00016167" w:rsidRDefault="0010733F" w:rsidP="00B85513">
            <w:pPr>
              <w:pStyle w:val="tabletext"/>
              <w:cnfStyle w:val="000000010000" w:firstRow="0" w:lastRow="0" w:firstColumn="0" w:lastColumn="0" w:oddVBand="0" w:evenVBand="0" w:oddHBand="0" w:evenHBand="1" w:firstRowFirstColumn="0" w:firstRowLastColumn="0" w:lastRowFirstColumn="0" w:lastRowLastColumn="0"/>
            </w:pPr>
            <w:r>
              <w:t>$10,500</w:t>
            </w:r>
          </w:p>
        </w:tc>
        <w:tc>
          <w:tcPr>
            <w:tcW w:w="1890" w:type="dxa"/>
          </w:tcPr>
          <w:p w14:paraId="104D47D9" w14:textId="14B8F3C9" w:rsidR="00777D5C" w:rsidRDefault="00A269DD" w:rsidP="00B85513">
            <w:pPr>
              <w:pStyle w:val="tabletext"/>
              <w:cnfStyle w:val="000000010000" w:firstRow="0" w:lastRow="0" w:firstColumn="0" w:lastColumn="0" w:oddVBand="0" w:evenVBand="0" w:oddHBand="0" w:evenHBand="1" w:firstRowFirstColumn="0" w:firstRowLastColumn="0" w:lastRowFirstColumn="0" w:lastRowLastColumn="0"/>
            </w:pPr>
            <w:r>
              <w:t>207,822</w:t>
            </w:r>
          </w:p>
        </w:tc>
        <w:tc>
          <w:tcPr>
            <w:tcW w:w="1530" w:type="dxa"/>
          </w:tcPr>
          <w:p w14:paraId="03B3E3EA" w14:textId="2A82A8E9" w:rsidR="00777D5C" w:rsidRDefault="00A269DD" w:rsidP="00B85513">
            <w:pPr>
              <w:pStyle w:val="tabletext"/>
              <w:cnfStyle w:val="000000010000" w:firstRow="0" w:lastRow="0" w:firstColumn="0" w:lastColumn="0" w:oddVBand="0" w:evenVBand="0" w:oddHBand="0" w:evenHBand="1" w:firstRowFirstColumn="0" w:firstRowLastColumn="0" w:lastRowFirstColumn="0" w:lastRowLastColumn="0"/>
            </w:pPr>
            <w:r>
              <w:t>5.07</w:t>
            </w:r>
          </w:p>
        </w:tc>
      </w:tr>
      <w:tr w:rsidR="00777D5C" w:rsidRPr="00016167" w14:paraId="1902114A" w14:textId="273B2CF3" w:rsidTr="001073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noWrap/>
            <w:hideMark/>
          </w:tcPr>
          <w:p w14:paraId="2AC470EC" w14:textId="1B7EDD99" w:rsidR="00777D5C" w:rsidRPr="00016167" w:rsidRDefault="00777D5C" w:rsidP="00B85513">
            <w:pPr>
              <w:pStyle w:val="tabletext"/>
            </w:pPr>
            <w:r>
              <w:t>Music</w:t>
            </w:r>
          </w:p>
        </w:tc>
        <w:tc>
          <w:tcPr>
            <w:tcW w:w="1170" w:type="dxa"/>
            <w:noWrap/>
            <w:hideMark/>
          </w:tcPr>
          <w:p w14:paraId="4D2CCCE6" w14:textId="60CB25B8" w:rsidR="00777D5C" w:rsidRPr="00016167" w:rsidRDefault="00777D5C" w:rsidP="00B85513">
            <w:pPr>
              <w:pStyle w:val="tabletext"/>
              <w:cnfStyle w:val="000000100000" w:firstRow="0" w:lastRow="0" w:firstColumn="0" w:lastColumn="0" w:oddVBand="0" w:evenVBand="0" w:oddHBand="1" w:evenHBand="0" w:firstRowFirstColumn="0" w:firstRowLastColumn="0" w:lastRowFirstColumn="0" w:lastRowLastColumn="0"/>
            </w:pPr>
            <w:r>
              <w:t>6,934</w:t>
            </w:r>
          </w:p>
        </w:tc>
        <w:tc>
          <w:tcPr>
            <w:tcW w:w="1350" w:type="dxa"/>
            <w:noWrap/>
            <w:hideMark/>
          </w:tcPr>
          <w:p w14:paraId="4ABD721D" w14:textId="573B3124" w:rsidR="00777D5C" w:rsidRPr="00016167" w:rsidRDefault="00777D5C" w:rsidP="00B85513">
            <w:pPr>
              <w:pStyle w:val="tabletext"/>
              <w:cnfStyle w:val="000000100000" w:firstRow="0" w:lastRow="0" w:firstColumn="0" w:lastColumn="0" w:oddVBand="0" w:evenVBand="0" w:oddHBand="1" w:evenHBand="0" w:firstRowFirstColumn="0" w:firstRowLastColumn="0" w:lastRowFirstColumn="0" w:lastRowLastColumn="0"/>
            </w:pPr>
            <w:r>
              <w:t>27,715</w:t>
            </w:r>
          </w:p>
        </w:tc>
        <w:tc>
          <w:tcPr>
            <w:tcW w:w="1530" w:type="dxa"/>
            <w:noWrap/>
            <w:hideMark/>
          </w:tcPr>
          <w:p w14:paraId="60CFA537" w14:textId="31C510BA" w:rsidR="00777D5C" w:rsidRPr="00016167" w:rsidRDefault="0010733F" w:rsidP="00B85513">
            <w:pPr>
              <w:pStyle w:val="tabletext"/>
              <w:cnfStyle w:val="000000100000" w:firstRow="0" w:lastRow="0" w:firstColumn="0" w:lastColumn="0" w:oddVBand="0" w:evenVBand="0" w:oddHBand="1" w:evenHBand="0" w:firstRowFirstColumn="0" w:firstRowLastColumn="0" w:lastRowFirstColumn="0" w:lastRowLastColumn="0"/>
            </w:pPr>
            <w:r>
              <w:t>$40,000</w:t>
            </w:r>
          </w:p>
        </w:tc>
        <w:tc>
          <w:tcPr>
            <w:tcW w:w="1890" w:type="dxa"/>
          </w:tcPr>
          <w:p w14:paraId="0512F22F" w14:textId="5E6BF07F" w:rsidR="00777D5C" w:rsidRDefault="00A269DD" w:rsidP="00B85513">
            <w:pPr>
              <w:pStyle w:val="tabletext"/>
              <w:cnfStyle w:val="000000100000" w:firstRow="0" w:lastRow="0" w:firstColumn="0" w:lastColumn="0" w:oddVBand="0" w:evenVBand="0" w:oddHBand="1" w:evenHBand="0" w:firstRowFirstColumn="0" w:firstRowLastColumn="0" w:lastRowFirstColumn="0" w:lastRowLastColumn="0"/>
            </w:pPr>
            <w:r>
              <w:t>321,344</w:t>
            </w:r>
          </w:p>
        </w:tc>
        <w:tc>
          <w:tcPr>
            <w:tcW w:w="1530" w:type="dxa"/>
          </w:tcPr>
          <w:p w14:paraId="24382ECF" w14:textId="5AC2A893" w:rsidR="00777D5C" w:rsidRDefault="00A269DD" w:rsidP="00B85513">
            <w:pPr>
              <w:pStyle w:val="tabletext"/>
              <w:cnfStyle w:val="000000100000" w:firstRow="0" w:lastRow="0" w:firstColumn="0" w:lastColumn="0" w:oddVBand="0" w:evenVBand="0" w:oddHBand="1" w:evenHBand="0" w:firstRowFirstColumn="0" w:firstRowLastColumn="0" w:lastRowFirstColumn="0" w:lastRowLastColumn="0"/>
            </w:pPr>
            <w:r>
              <w:t>12.48</w:t>
            </w:r>
          </w:p>
        </w:tc>
      </w:tr>
      <w:tr w:rsidR="00777D5C" w:rsidRPr="00016167" w14:paraId="2524B3C8" w14:textId="1A688E72" w:rsidTr="0010733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noWrap/>
          </w:tcPr>
          <w:p w14:paraId="7F5E0358" w14:textId="22F30B7B" w:rsidR="00777D5C" w:rsidRPr="00016167" w:rsidRDefault="00777D5C" w:rsidP="00B85513">
            <w:pPr>
              <w:pStyle w:val="tabletext"/>
            </w:pPr>
            <w:r>
              <w:t>Girvetz</w:t>
            </w:r>
          </w:p>
        </w:tc>
        <w:tc>
          <w:tcPr>
            <w:tcW w:w="1170" w:type="dxa"/>
            <w:noWrap/>
          </w:tcPr>
          <w:p w14:paraId="54B34167" w14:textId="0842356A" w:rsidR="00777D5C" w:rsidRPr="00016167" w:rsidRDefault="00777D5C" w:rsidP="00B85513">
            <w:pPr>
              <w:pStyle w:val="tabletext"/>
              <w:cnfStyle w:val="000000010000" w:firstRow="0" w:lastRow="0" w:firstColumn="0" w:lastColumn="0" w:oddVBand="0" w:evenVBand="0" w:oddHBand="0" w:evenHBand="1" w:firstRowFirstColumn="0" w:firstRowLastColumn="0" w:lastRowFirstColumn="0" w:lastRowLastColumn="0"/>
            </w:pPr>
            <w:r>
              <w:t>17,540</w:t>
            </w:r>
          </w:p>
        </w:tc>
        <w:tc>
          <w:tcPr>
            <w:tcW w:w="1350" w:type="dxa"/>
            <w:noWrap/>
          </w:tcPr>
          <w:p w14:paraId="7BE0DEC3" w14:textId="6485D53B" w:rsidR="00777D5C" w:rsidRPr="00016167" w:rsidRDefault="00777D5C" w:rsidP="00B85513">
            <w:pPr>
              <w:pStyle w:val="tabletext"/>
              <w:cnfStyle w:val="000000010000" w:firstRow="0" w:lastRow="0" w:firstColumn="0" w:lastColumn="0" w:oddVBand="0" w:evenVBand="0" w:oddHBand="0" w:evenHBand="1" w:firstRowFirstColumn="0" w:firstRowLastColumn="0" w:lastRowFirstColumn="0" w:lastRowLastColumn="0"/>
            </w:pPr>
            <w:r>
              <w:t>41,762</w:t>
            </w:r>
          </w:p>
        </w:tc>
        <w:tc>
          <w:tcPr>
            <w:tcW w:w="1530" w:type="dxa"/>
            <w:noWrap/>
          </w:tcPr>
          <w:p w14:paraId="7CCED094" w14:textId="701F6DC2" w:rsidR="00777D5C" w:rsidRPr="00016167" w:rsidRDefault="0010733F" w:rsidP="00B85513">
            <w:pPr>
              <w:pStyle w:val="tabletext"/>
              <w:cnfStyle w:val="000000010000" w:firstRow="0" w:lastRow="0" w:firstColumn="0" w:lastColumn="0" w:oddVBand="0" w:evenVBand="0" w:oddHBand="0" w:evenHBand="1" w:firstRowFirstColumn="0" w:firstRowLastColumn="0" w:lastRowFirstColumn="0" w:lastRowLastColumn="0"/>
            </w:pPr>
            <w:r>
              <w:t>$1,550</w:t>
            </w:r>
          </w:p>
        </w:tc>
        <w:tc>
          <w:tcPr>
            <w:tcW w:w="1890" w:type="dxa"/>
          </w:tcPr>
          <w:p w14:paraId="6639F8D3" w14:textId="2E3D94B3" w:rsidR="00777D5C" w:rsidRDefault="00A269DD" w:rsidP="00B85513">
            <w:pPr>
              <w:pStyle w:val="tabletext"/>
              <w:cnfStyle w:val="000000010000" w:firstRow="0" w:lastRow="0" w:firstColumn="0" w:lastColumn="0" w:oddVBand="0" w:evenVBand="0" w:oddHBand="0" w:evenHBand="1" w:firstRowFirstColumn="0" w:firstRowLastColumn="0" w:lastRowFirstColumn="0" w:lastRowLastColumn="0"/>
            </w:pPr>
            <w:r>
              <w:t>655,829</w:t>
            </w:r>
          </w:p>
        </w:tc>
        <w:tc>
          <w:tcPr>
            <w:tcW w:w="1530" w:type="dxa"/>
          </w:tcPr>
          <w:p w14:paraId="382D7DB0" w14:textId="553F2B4D" w:rsidR="00777D5C" w:rsidRDefault="00A269DD" w:rsidP="00B85513">
            <w:pPr>
              <w:pStyle w:val="tabletext"/>
              <w:cnfStyle w:val="000000010000" w:firstRow="0" w:lastRow="0" w:firstColumn="0" w:lastColumn="0" w:oddVBand="0" w:evenVBand="0" w:oddHBand="0" w:evenHBand="1" w:firstRowFirstColumn="0" w:firstRowLastColumn="0" w:lastRowFirstColumn="0" w:lastRowLastColumn="0"/>
            </w:pPr>
            <w:r>
              <w:t>0.24</w:t>
            </w:r>
          </w:p>
        </w:tc>
      </w:tr>
      <w:tr w:rsidR="00777D5C" w:rsidRPr="00016167" w14:paraId="78311C9D" w14:textId="443B8D59" w:rsidTr="001073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noWrap/>
          </w:tcPr>
          <w:p w14:paraId="0F1782A4" w14:textId="2BB3F8CC" w:rsidR="00777D5C" w:rsidRPr="00016167" w:rsidRDefault="00777D5C" w:rsidP="00B85513">
            <w:pPr>
              <w:pStyle w:val="tabletext"/>
            </w:pPr>
            <w:r>
              <w:t>Counseling &amp; Career</w:t>
            </w:r>
          </w:p>
        </w:tc>
        <w:tc>
          <w:tcPr>
            <w:tcW w:w="1170" w:type="dxa"/>
            <w:noWrap/>
          </w:tcPr>
          <w:p w14:paraId="13FB7F7C" w14:textId="18906D16" w:rsidR="00777D5C" w:rsidRPr="00016167" w:rsidRDefault="00777D5C" w:rsidP="00B85513">
            <w:pPr>
              <w:pStyle w:val="tabletext"/>
              <w:cnfStyle w:val="000000100000" w:firstRow="0" w:lastRow="0" w:firstColumn="0" w:lastColumn="0" w:oddVBand="0" w:evenVBand="0" w:oddHBand="1" w:evenHBand="0" w:firstRowFirstColumn="0" w:firstRowLastColumn="0" w:lastRowFirstColumn="0" w:lastRowLastColumn="0"/>
            </w:pPr>
            <w:r>
              <w:t>-</w:t>
            </w:r>
          </w:p>
        </w:tc>
        <w:tc>
          <w:tcPr>
            <w:tcW w:w="1350" w:type="dxa"/>
            <w:noWrap/>
          </w:tcPr>
          <w:p w14:paraId="32566A7A" w14:textId="56031A82" w:rsidR="00777D5C" w:rsidRDefault="00777D5C" w:rsidP="00B85513">
            <w:pPr>
              <w:pStyle w:val="tabletext"/>
              <w:cnfStyle w:val="000000100000" w:firstRow="0" w:lastRow="0" w:firstColumn="0" w:lastColumn="0" w:oddVBand="0" w:evenVBand="0" w:oddHBand="1" w:evenHBand="0" w:firstRowFirstColumn="0" w:firstRowLastColumn="0" w:lastRowFirstColumn="0" w:lastRowLastColumn="0"/>
            </w:pPr>
            <w:r>
              <w:t>21,280</w:t>
            </w:r>
          </w:p>
        </w:tc>
        <w:tc>
          <w:tcPr>
            <w:tcW w:w="1530" w:type="dxa"/>
            <w:noWrap/>
          </w:tcPr>
          <w:p w14:paraId="383F872A" w14:textId="00C2A28B" w:rsidR="00777D5C" w:rsidRDefault="0010733F" w:rsidP="00B85513">
            <w:pPr>
              <w:pStyle w:val="tabletext"/>
              <w:cnfStyle w:val="000000100000" w:firstRow="0" w:lastRow="0" w:firstColumn="0" w:lastColumn="0" w:oddVBand="0" w:evenVBand="0" w:oddHBand="1" w:evenHBand="0" w:firstRowFirstColumn="0" w:firstRowLastColumn="0" w:lastRowFirstColumn="0" w:lastRowLastColumn="0"/>
            </w:pPr>
            <w:r>
              <w:t>$8,955</w:t>
            </w:r>
          </w:p>
        </w:tc>
        <w:tc>
          <w:tcPr>
            <w:tcW w:w="1890" w:type="dxa"/>
          </w:tcPr>
          <w:p w14:paraId="2D3FB19A" w14:textId="2E2B45A6" w:rsidR="00777D5C" w:rsidRDefault="00A269DD" w:rsidP="00B85513">
            <w:pPr>
              <w:pStyle w:val="tabletext"/>
              <w:cnfStyle w:val="000000100000" w:firstRow="0" w:lastRow="0" w:firstColumn="0" w:lastColumn="0" w:oddVBand="0" w:evenVBand="0" w:oddHBand="1" w:evenHBand="0" w:firstRowFirstColumn="0" w:firstRowLastColumn="0" w:lastRowFirstColumn="0" w:lastRowLastColumn="0"/>
            </w:pPr>
            <w:r>
              <w:t>117,891</w:t>
            </w:r>
          </w:p>
        </w:tc>
        <w:tc>
          <w:tcPr>
            <w:tcW w:w="1530" w:type="dxa"/>
          </w:tcPr>
          <w:p w14:paraId="3BAA62F4" w14:textId="220CA83B" w:rsidR="00777D5C" w:rsidRDefault="00A269DD" w:rsidP="00B85513">
            <w:pPr>
              <w:pStyle w:val="tabletext"/>
              <w:cnfStyle w:val="000000100000" w:firstRow="0" w:lastRow="0" w:firstColumn="0" w:lastColumn="0" w:oddVBand="0" w:evenVBand="0" w:oddHBand="1" w:evenHBand="0" w:firstRowFirstColumn="0" w:firstRowLastColumn="0" w:lastRowFirstColumn="0" w:lastRowLastColumn="0"/>
            </w:pPr>
            <w:r>
              <w:t>7.62</w:t>
            </w:r>
          </w:p>
        </w:tc>
      </w:tr>
      <w:tr w:rsidR="00777D5C" w:rsidRPr="00016167" w14:paraId="43679871" w14:textId="12A2F965" w:rsidTr="0010733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noWrap/>
          </w:tcPr>
          <w:p w14:paraId="7268571F" w14:textId="20D1C360" w:rsidR="00777D5C" w:rsidRPr="00016167" w:rsidRDefault="00777D5C" w:rsidP="00B85513">
            <w:pPr>
              <w:pStyle w:val="tabletext"/>
            </w:pPr>
            <w:r>
              <w:t xml:space="preserve">Arts </w:t>
            </w:r>
          </w:p>
        </w:tc>
        <w:tc>
          <w:tcPr>
            <w:tcW w:w="1170" w:type="dxa"/>
            <w:noWrap/>
          </w:tcPr>
          <w:p w14:paraId="27E32617" w14:textId="0F6465B7" w:rsidR="00777D5C" w:rsidRPr="00016167" w:rsidRDefault="00777D5C" w:rsidP="00B85513">
            <w:pPr>
              <w:pStyle w:val="tabletext"/>
              <w:cnfStyle w:val="000000010000" w:firstRow="0" w:lastRow="0" w:firstColumn="0" w:lastColumn="0" w:oddVBand="0" w:evenVBand="0" w:oddHBand="0" w:evenHBand="1" w:firstRowFirstColumn="0" w:firstRowLastColumn="0" w:lastRowFirstColumn="0" w:lastRowLastColumn="0"/>
            </w:pPr>
            <w:r>
              <w:t>-</w:t>
            </w:r>
          </w:p>
        </w:tc>
        <w:tc>
          <w:tcPr>
            <w:tcW w:w="1350" w:type="dxa"/>
            <w:noWrap/>
          </w:tcPr>
          <w:p w14:paraId="50391480" w14:textId="7B0DA8D8" w:rsidR="00777D5C" w:rsidRPr="00016167" w:rsidRDefault="00777D5C" w:rsidP="00B85513">
            <w:pPr>
              <w:pStyle w:val="tabletext"/>
              <w:cnfStyle w:val="000000010000" w:firstRow="0" w:lastRow="0" w:firstColumn="0" w:lastColumn="0" w:oddVBand="0" w:evenVBand="0" w:oddHBand="0" w:evenHBand="1" w:firstRowFirstColumn="0" w:firstRowLastColumn="0" w:lastRowFirstColumn="0" w:lastRowLastColumn="0"/>
            </w:pPr>
            <w:r>
              <w:t>23,056</w:t>
            </w:r>
          </w:p>
        </w:tc>
        <w:tc>
          <w:tcPr>
            <w:tcW w:w="1530" w:type="dxa"/>
            <w:noWrap/>
          </w:tcPr>
          <w:p w14:paraId="38D44BAA" w14:textId="45E253BC" w:rsidR="00777D5C" w:rsidRDefault="0010733F" w:rsidP="00B85513">
            <w:pPr>
              <w:pStyle w:val="tabletext"/>
              <w:cnfStyle w:val="000000010000" w:firstRow="0" w:lastRow="0" w:firstColumn="0" w:lastColumn="0" w:oddVBand="0" w:evenVBand="0" w:oddHBand="0" w:evenHBand="1" w:firstRowFirstColumn="0" w:firstRowLastColumn="0" w:lastRowFirstColumn="0" w:lastRowLastColumn="0"/>
            </w:pPr>
            <w:r>
              <w:t>$12,850</w:t>
            </w:r>
          </w:p>
        </w:tc>
        <w:tc>
          <w:tcPr>
            <w:tcW w:w="1890" w:type="dxa"/>
          </w:tcPr>
          <w:p w14:paraId="6346BA0B" w14:textId="3F6C674B" w:rsidR="00777D5C" w:rsidRDefault="00A269DD" w:rsidP="00B85513">
            <w:pPr>
              <w:pStyle w:val="tabletext"/>
              <w:cnfStyle w:val="000000010000" w:firstRow="0" w:lastRow="0" w:firstColumn="0" w:lastColumn="0" w:oddVBand="0" w:evenVBand="0" w:oddHBand="0" w:evenHBand="1" w:firstRowFirstColumn="0" w:firstRowLastColumn="0" w:lastRowFirstColumn="0" w:lastRowLastColumn="0"/>
            </w:pPr>
            <w:r>
              <w:t>127,730</w:t>
            </w:r>
          </w:p>
        </w:tc>
        <w:tc>
          <w:tcPr>
            <w:tcW w:w="1530" w:type="dxa"/>
          </w:tcPr>
          <w:p w14:paraId="11464780" w14:textId="7E2BEBEE" w:rsidR="00777D5C" w:rsidRDefault="00A269DD" w:rsidP="00B85513">
            <w:pPr>
              <w:pStyle w:val="tabletext"/>
              <w:cnfStyle w:val="000000010000" w:firstRow="0" w:lastRow="0" w:firstColumn="0" w:lastColumn="0" w:oddVBand="0" w:evenVBand="0" w:oddHBand="0" w:evenHBand="1" w:firstRowFirstColumn="0" w:firstRowLastColumn="0" w:lastRowFirstColumn="0" w:lastRowLastColumn="0"/>
            </w:pPr>
            <w:r>
              <w:t>10.09</w:t>
            </w:r>
          </w:p>
        </w:tc>
      </w:tr>
      <w:tr w:rsidR="00777D5C" w:rsidRPr="00016167" w14:paraId="1C9A8E25" w14:textId="5031A8A1" w:rsidTr="001073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noWrap/>
          </w:tcPr>
          <w:p w14:paraId="41985BE3" w14:textId="7744C217" w:rsidR="00777D5C" w:rsidRPr="00016167" w:rsidRDefault="00777D5C" w:rsidP="00B85513">
            <w:pPr>
              <w:pStyle w:val="tabletext"/>
            </w:pPr>
            <w:r>
              <w:lastRenderedPageBreak/>
              <w:t>UCen Lawn</w:t>
            </w:r>
          </w:p>
        </w:tc>
        <w:tc>
          <w:tcPr>
            <w:tcW w:w="1170" w:type="dxa"/>
            <w:noWrap/>
          </w:tcPr>
          <w:p w14:paraId="0D09F33A" w14:textId="2D3940CE" w:rsidR="00777D5C" w:rsidRPr="00016167" w:rsidRDefault="00777D5C" w:rsidP="00B85513">
            <w:pPr>
              <w:pStyle w:val="tabletext"/>
              <w:cnfStyle w:val="000000100000" w:firstRow="0" w:lastRow="0" w:firstColumn="0" w:lastColumn="0" w:oddVBand="0" w:evenVBand="0" w:oddHBand="1" w:evenHBand="0" w:firstRowFirstColumn="0" w:firstRowLastColumn="0" w:lastRowFirstColumn="0" w:lastRowLastColumn="0"/>
            </w:pPr>
            <w:r>
              <w:t>25,268</w:t>
            </w:r>
          </w:p>
        </w:tc>
        <w:tc>
          <w:tcPr>
            <w:tcW w:w="1350" w:type="dxa"/>
            <w:noWrap/>
          </w:tcPr>
          <w:p w14:paraId="51C4B0CA" w14:textId="41456702" w:rsidR="00777D5C" w:rsidRDefault="00777D5C" w:rsidP="00B85513">
            <w:pPr>
              <w:pStyle w:val="tabletext"/>
              <w:cnfStyle w:val="000000100000" w:firstRow="0" w:lastRow="0" w:firstColumn="0" w:lastColumn="0" w:oddVBand="0" w:evenVBand="0" w:oddHBand="1" w:evenHBand="0" w:firstRowFirstColumn="0" w:firstRowLastColumn="0" w:lastRowFirstColumn="0" w:lastRowLastColumn="0"/>
            </w:pPr>
            <w:r>
              <w:t>-</w:t>
            </w:r>
          </w:p>
        </w:tc>
        <w:tc>
          <w:tcPr>
            <w:tcW w:w="1530" w:type="dxa"/>
            <w:noWrap/>
          </w:tcPr>
          <w:p w14:paraId="01BF227C" w14:textId="16B337B4" w:rsidR="00777D5C" w:rsidRDefault="0010733F" w:rsidP="00B85513">
            <w:pPr>
              <w:pStyle w:val="tabletext"/>
              <w:cnfStyle w:val="000000100000" w:firstRow="0" w:lastRow="0" w:firstColumn="0" w:lastColumn="0" w:oddVBand="0" w:evenVBand="0" w:oddHBand="1" w:evenHBand="0" w:firstRowFirstColumn="0" w:firstRowLastColumn="0" w:lastRowFirstColumn="0" w:lastRowLastColumn="0"/>
            </w:pPr>
            <w:r>
              <w:t>-</w:t>
            </w:r>
          </w:p>
        </w:tc>
        <w:tc>
          <w:tcPr>
            <w:tcW w:w="1890" w:type="dxa"/>
          </w:tcPr>
          <w:p w14:paraId="05F7127D" w14:textId="66997D98" w:rsidR="00777D5C" w:rsidRDefault="00A269DD" w:rsidP="00B85513">
            <w:pPr>
              <w:pStyle w:val="tabletext"/>
              <w:cnfStyle w:val="000000100000" w:firstRow="0" w:lastRow="0" w:firstColumn="0" w:lastColumn="0" w:oddVBand="0" w:evenVBand="0" w:oddHBand="1" w:evenHBand="0" w:firstRowFirstColumn="0" w:firstRowLastColumn="0" w:lastRowFirstColumn="0" w:lastRowLastColumn="0"/>
            </w:pPr>
            <w:r>
              <w:t>611,486</w:t>
            </w:r>
          </w:p>
        </w:tc>
        <w:tc>
          <w:tcPr>
            <w:tcW w:w="1530" w:type="dxa"/>
          </w:tcPr>
          <w:p w14:paraId="1C1F0BFF" w14:textId="6153E3E1" w:rsidR="00777D5C" w:rsidRDefault="00E56205" w:rsidP="00B85513">
            <w:pPr>
              <w:pStyle w:val="tabletext"/>
              <w:cnfStyle w:val="000000100000" w:firstRow="0" w:lastRow="0" w:firstColumn="0" w:lastColumn="0" w:oddVBand="0" w:evenVBand="0" w:oddHBand="1" w:evenHBand="0" w:firstRowFirstColumn="0" w:firstRowLastColumn="0" w:lastRowFirstColumn="0" w:lastRowLastColumn="0"/>
            </w:pPr>
            <w:r>
              <w:t>-</w:t>
            </w:r>
          </w:p>
        </w:tc>
      </w:tr>
      <w:tr w:rsidR="00777D5C" w:rsidRPr="00016167" w14:paraId="5F3F7C12" w14:textId="6E1BF180" w:rsidTr="0010733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noWrap/>
          </w:tcPr>
          <w:p w14:paraId="0075C095" w14:textId="23D6EA16" w:rsidR="00777D5C" w:rsidRPr="00016167" w:rsidRDefault="00777D5C" w:rsidP="00B85513">
            <w:pPr>
              <w:pStyle w:val="tabletext"/>
            </w:pPr>
            <w:r>
              <w:t>Chase Palm Park</w:t>
            </w:r>
          </w:p>
        </w:tc>
        <w:tc>
          <w:tcPr>
            <w:tcW w:w="1170" w:type="dxa"/>
            <w:noWrap/>
          </w:tcPr>
          <w:p w14:paraId="4069B82B" w14:textId="096958E8" w:rsidR="00777D5C" w:rsidRPr="00016167" w:rsidRDefault="00777D5C" w:rsidP="00B85513">
            <w:pPr>
              <w:pStyle w:val="tabletext"/>
              <w:cnfStyle w:val="000000010000" w:firstRow="0" w:lastRow="0" w:firstColumn="0" w:lastColumn="0" w:oddVBand="0" w:evenVBand="0" w:oddHBand="0" w:evenHBand="1" w:firstRowFirstColumn="0" w:firstRowLastColumn="0" w:lastRowFirstColumn="0" w:lastRowLastColumn="0"/>
            </w:pPr>
            <w:r>
              <w:t>61,624</w:t>
            </w:r>
          </w:p>
        </w:tc>
        <w:tc>
          <w:tcPr>
            <w:tcW w:w="1350" w:type="dxa"/>
            <w:noWrap/>
          </w:tcPr>
          <w:p w14:paraId="32CB31A0" w14:textId="370525A2" w:rsidR="00777D5C" w:rsidRPr="00016167" w:rsidRDefault="00777D5C" w:rsidP="00B85513">
            <w:pPr>
              <w:pStyle w:val="tabletext"/>
              <w:cnfStyle w:val="000000010000" w:firstRow="0" w:lastRow="0" w:firstColumn="0" w:lastColumn="0" w:oddVBand="0" w:evenVBand="0" w:oddHBand="0" w:evenHBand="1" w:firstRowFirstColumn="0" w:firstRowLastColumn="0" w:lastRowFirstColumn="0" w:lastRowLastColumn="0"/>
            </w:pPr>
            <w:r>
              <w:t>51,794</w:t>
            </w:r>
          </w:p>
        </w:tc>
        <w:tc>
          <w:tcPr>
            <w:tcW w:w="1530" w:type="dxa"/>
            <w:noWrap/>
          </w:tcPr>
          <w:p w14:paraId="383B8A90" w14:textId="746CC29D" w:rsidR="00777D5C" w:rsidRDefault="0010733F" w:rsidP="00B85513">
            <w:pPr>
              <w:pStyle w:val="tabletext"/>
              <w:cnfStyle w:val="000000010000" w:firstRow="0" w:lastRow="0" w:firstColumn="0" w:lastColumn="0" w:oddVBand="0" w:evenVBand="0" w:oddHBand="0" w:evenHBand="1" w:firstRowFirstColumn="0" w:firstRowLastColumn="0" w:lastRowFirstColumn="0" w:lastRowLastColumn="0"/>
            </w:pPr>
            <w:r>
              <w:t>-</w:t>
            </w:r>
          </w:p>
        </w:tc>
        <w:tc>
          <w:tcPr>
            <w:tcW w:w="1890" w:type="dxa"/>
          </w:tcPr>
          <w:p w14:paraId="2385C18A" w14:textId="396A7B13" w:rsidR="00777D5C" w:rsidRDefault="00A269DD" w:rsidP="00B85513">
            <w:pPr>
              <w:pStyle w:val="tabletext"/>
              <w:cnfStyle w:val="000000010000" w:firstRow="0" w:lastRow="0" w:firstColumn="0" w:lastColumn="0" w:oddVBand="0" w:evenVBand="0" w:oddHBand="0" w:evenHBand="1" w:firstRowFirstColumn="0" w:firstRowLastColumn="0" w:lastRowFirstColumn="0" w:lastRowLastColumn="0"/>
            </w:pPr>
            <w:r>
              <w:t>1,778,240</w:t>
            </w:r>
          </w:p>
        </w:tc>
        <w:tc>
          <w:tcPr>
            <w:tcW w:w="1530" w:type="dxa"/>
          </w:tcPr>
          <w:p w14:paraId="410CC0B9" w14:textId="6A5A232D" w:rsidR="00777D5C" w:rsidRDefault="00E56205" w:rsidP="00B85513">
            <w:pPr>
              <w:pStyle w:val="tabletext"/>
              <w:cnfStyle w:val="000000010000" w:firstRow="0" w:lastRow="0" w:firstColumn="0" w:lastColumn="0" w:oddVBand="0" w:evenVBand="0" w:oddHBand="0" w:evenHBand="1" w:firstRowFirstColumn="0" w:firstRowLastColumn="0" w:lastRowFirstColumn="0" w:lastRowLastColumn="0"/>
            </w:pPr>
            <w:r>
              <w:t>-</w:t>
            </w:r>
          </w:p>
        </w:tc>
      </w:tr>
      <w:tr w:rsidR="00777D5C" w:rsidRPr="00016167" w14:paraId="532CF469" w14:textId="214A518D" w:rsidTr="001073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noWrap/>
          </w:tcPr>
          <w:p w14:paraId="55C67638" w14:textId="38DCF580" w:rsidR="00777D5C" w:rsidRPr="00016167" w:rsidRDefault="00777D5C" w:rsidP="00B85513">
            <w:pPr>
              <w:pStyle w:val="tabletext"/>
            </w:pPr>
            <w:r>
              <w:t>North/ South Hall</w:t>
            </w:r>
          </w:p>
        </w:tc>
        <w:tc>
          <w:tcPr>
            <w:tcW w:w="1170" w:type="dxa"/>
            <w:noWrap/>
          </w:tcPr>
          <w:p w14:paraId="39B22972" w14:textId="59782EDF" w:rsidR="00777D5C" w:rsidRPr="00016167" w:rsidRDefault="00777D5C" w:rsidP="00B85513">
            <w:pPr>
              <w:pStyle w:val="tabletext"/>
              <w:cnfStyle w:val="000000100000" w:firstRow="0" w:lastRow="0" w:firstColumn="0" w:lastColumn="0" w:oddVBand="0" w:evenVBand="0" w:oddHBand="1" w:evenHBand="0" w:firstRowFirstColumn="0" w:firstRowLastColumn="0" w:lastRowFirstColumn="0" w:lastRowLastColumn="0"/>
            </w:pPr>
            <w:r>
              <w:t>105,573</w:t>
            </w:r>
          </w:p>
        </w:tc>
        <w:tc>
          <w:tcPr>
            <w:tcW w:w="1350" w:type="dxa"/>
            <w:noWrap/>
          </w:tcPr>
          <w:p w14:paraId="02ECD1DC" w14:textId="15DB982C" w:rsidR="00777D5C" w:rsidRDefault="00777D5C" w:rsidP="00B85513">
            <w:pPr>
              <w:pStyle w:val="tabletext"/>
              <w:cnfStyle w:val="000000100000" w:firstRow="0" w:lastRow="0" w:firstColumn="0" w:lastColumn="0" w:oddVBand="0" w:evenVBand="0" w:oddHBand="1" w:evenHBand="0" w:firstRowFirstColumn="0" w:firstRowLastColumn="0" w:lastRowFirstColumn="0" w:lastRowLastColumn="0"/>
            </w:pPr>
            <w:r>
              <w:t>99,415</w:t>
            </w:r>
          </w:p>
        </w:tc>
        <w:tc>
          <w:tcPr>
            <w:tcW w:w="1530" w:type="dxa"/>
            <w:noWrap/>
          </w:tcPr>
          <w:p w14:paraId="523B976C" w14:textId="0B72F328" w:rsidR="00777D5C" w:rsidRDefault="0010733F" w:rsidP="00B85513">
            <w:pPr>
              <w:pStyle w:val="tabletext"/>
              <w:cnfStyle w:val="000000100000" w:firstRow="0" w:lastRow="0" w:firstColumn="0" w:lastColumn="0" w:oddVBand="0" w:evenVBand="0" w:oddHBand="1" w:evenHBand="0" w:firstRowFirstColumn="0" w:firstRowLastColumn="0" w:lastRowFirstColumn="0" w:lastRowLastColumn="0"/>
            </w:pPr>
            <w:r>
              <w:t>$150,000</w:t>
            </w:r>
          </w:p>
        </w:tc>
        <w:tc>
          <w:tcPr>
            <w:tcW w:w="1890" w:type="dxa"/>
          </w:tcPr>
          <w:p w14:paraId="0DC1719F" w14:textId="1791C0CA" w:rsidR="00777D5C" w:rsidRDefault="00A269DD" w:rsidP="00B85513">
            <w:pPr>
              <w:pStyle w:val="tabletext"/>
              <w:cnfStyle w:val="000000100000" w:firstRow="0" w:lastRow="0" w:firstColumn="0" w:lastColumn="0" w:oddVBand="0" w:evenVBand="0" w:oddHBand="1" w:evenHBand="0" w:firstRowFirstColumn="0" w:firstRowLastColumn="0" w:lastRowFirstColumn="0" w:lastRowLastColumn="0"/>
            </w:pPr>
            <w:r>
              <w:t>3,105,626</w:t>
            </w:r>
          </w:p>
        </w:tc>
        <w:tc>
          <w:tcPr>
            <w:tcW w:w="1530" w:type="dxa"/>
          </w:tcPr>
          <w:p w14:paraId="3B27479E" w14:textId="3DB9DDCA" w:rsidR="00777D5C" w:rsidRDefault="00A269DD" w:rsidP="00B85513">
            <w:pPr>
              <w:pStyle w:val="tabletext"/>
              <w:cnfStyle w:val="000000100000" w:firstRow="0" w:lastRow="0" w:firstColumn="0" w:lastColumn="0" w:oddVBand="0" w:evenVBand="0" w:oddHBand="1" w:evenHBand="0" w:firstRowFirstColumn="0" w:firstRowLastColumn="0" w:lastRowFirstColumn="0" w:lastRowLastColumn="0"/>
            </w:pPr>
            <w:r>
              <w:t>4.84</w:t>
            </w:r>
          </w:p>
        </w:tc>
      </w:tr>
    </w:tbl>
    <w:p w14:paraId="18A7DC78" w14:textId="77777777" w:rsidR="00A73F80" w:rsidRPr="001131C8" w:rsidRDefault="00A73F80" w:rsidP="001131C8">
      <w:pPr>
        <w:widowControl w:val="0"/>
        <w:suppressAutoHyphens/>
        <w:ind w:left="720"/>
      </w:pPr>
    </w:p>
    <w:p w14:paraId="6CE9BCAA" w14:textId="397474A1" w:rsidR="0064595B" w:rsidRPr="004B6EAD" w:rsidRDefault="00614D6F" w:rsidP="003B6A2E">
      <w:pPr>
        <w:pStyle w:val="Recommendations"/>
      </w:pPr>
      <w:r>
        <w:t>Continue to c</w:t>
      </w:r>
      <w:r w:rsidR="0064595B" w:rsidRPr="004B6EAD">
        <w:t xml:space="preserve">onduct annual </w:t>
      </w:r>
      <w:r w:rsidR="0064595B">
        <w:t>constituent</w:t>
      </w:r>
      <w:r w:rsidR="0064595B" w:rsidRPr="004B6EAD">
        <w:t xml:space="preserve"> soil samples</w:t>
      </w:r>
    </w:p>
    <w:p w14:paraId="51FDB9FC" w14:textId="5DF9FE74" w:rsidR="00640A81" w:rsidRDefault="00E118E8" w:rsidP="00640A81">
      <w:pPr>
        <w:widowControl w:val="0"/>
        <w:suppressAutoHyphens/>
        <w:ind w:left="720"/>
      </w:pPr>
      <w:r>
        <w:t>Annual and</w:t>
      </w:r>
      <w:r w:rsidR="00661180">
        <w:t xml:space="preserve"> even quarterly soil samples should be</w:t>
      </w:r>
      <w:r>
        <w:t xml:space="preserve"> collected from the campus to continue gaining a better understanding of the implications of irrigating with recycled water. The Campus should not only continue this practice, </w:t>
      </w:r>
      <w:r w:rsidR="00661180">
        <w:t>but also</w:t>
      </w:r>
      <w:r>
        <w:t xml:space="preserve"> look to</w:t>
      </w:r>
      <w:r w:rsidR="00661180">
        <w:t xml:space="preserve"> further</w:t>
      </w:r>
      <w:r>
        <w:t xml:space="preserve"> compare the results of in-situ soil sampling vs. results yielded from the electrical conductivity</w:t>
      </w:r>
      <w:r w:rsidR="00640A81">
        <w:t xml:space="preserve"> (EC)</w:t>
      </w:r>
      <w:r>
        <w:t xml:space="preserve"> meter to </w:t>
      </w:r>
      <w:r w:rsidR="00661180">
        <w:t>continue building</w:t>
      </w:r>
      <w:r>
        <w:t xml:space="preserve"> </w:t>
      </w:r>
      <w:r w:rsidR="00661180">
        <w:t xml:space="preserve">the EC and SAR databases. Facilities Management should continue to partner with academic departments to help collect, analyze, and display the data. Further use of the EC meter will allow for a quicker collection </w:t>
      </w:r>
      <w:r w:rsidR="004D217A">
        <w:t xml:space="preserve">and analyses of data compared to in-situ soil sampling. Facilities Management should also consider partnering with academic departments that focus on communication strategies to help effectively and efficient display this information. Facilities Management should also seek Master’s and PhD candidates </w:t>
      </w:r>
      <w:r w:rsidR="00640A81">
        <w:t>to take on this research, as it would guarantee a long-term partnership.</w:t>
      </w:r>
    </w:p>
    <w:p w14:paraId="5DF7BB8B" w14:textId="734FF86A" w:rsidR="0064595B" w:rsidRDefault="0064595B" w:rsidP="00640A81">
      <w:pPr>
        <w:widowControl w:val="0"/>
        <w:suppressAutoHyphens/>
        <w:ind w:left="720"/>
      </w:pPr>
      <w:r>
        <w:t xml:space="preserve">In regards to water conservation, proactively identifying problem areas would also reveal areas for additional on-site water filtration systems. As previously mentioned, these systems would increase the quality of recycled water and eliminate the potential need for </w:t>
      </w:r>
      <w:r w:rsidR="00E42585">
        <w:t>us</w:t>
      </w:r>
      <w:r>
        <w:t xml:space="preserve"> to switch from recycled to potable water at a particular locatio</w:t>
      </w:r>
      <w:r w:rsidR="00640A81">
        <w:t xml:space="preserve">n. </w:t>
      </w:r>
    </w:p>
    <w:p w14:paraId="03E2BD8F" w14:textId="77777777" w:rsidR="0064595B" w:rsidRPr="004B6EAD" w:rsidRDefault="0064595B" w:rsidP="0064595B">
      <w:pPr>
        <w:pStyle w:val="Heading2"/>
        <w:keepNext w:val="0"/>
        <w:keepLines w:val="0"/>
        <w:widowControl w:val="0"/>
        <w:suppressAutoHyphens/>
        <w:rPr>
          <w:rFonts w:cstheme="minorHAnsi"/>
          <w:color w:val="000000"/>
        </w:rPr>
      </w:pPr>
      <w:bookmarkStart w:id="73" w:name="_Toc502731009"/>
      <w:r w:rsidRPr="001630AD">
        <w:t xml:space="preserve">Industrial </w:t>
      </w:r>
      <w:r>
        <w:t>Water Uses</w:t>
      </w:r>
      <w:bookmarkEnd w:id="73"/>
    </w:p>
    <w:p w14:paraId="2C8EC64E" w14:textId="663B58FD" w:rsidR="0064595B" w:rsidRPr="00B975F7" w:rsidRDefault="0064595B" w:rsidP="0064595B">
      <w:pPr>
        <w:widowControl w:val="0"/>
        <w:suppressAutoHyphens/>
      </w:pPr>
      <w:r w:rsidRPr="00B975F7">
        <w:t>The following actions target reduc</w:t>
      </w:r>
      <w:r>
        <w:t>tions in</w:t>
      </w:r>
      <w:r w:rsidRPr="00B975F7">
        <w:t xml:space="preserve"> i</w:t>
      </w:r>
      <w:r>
        <w:t>ndustrial water consumption on-c</w:t>
      </w:r>
      <w:r w:rsidRPr="00B975F7">
        <w:t>ampus</w:t>
      </w:r>
      <w:r>
        <w:t>,</w:t>
      </w:r>
      <w:r w:rsidRPr="00FB714F">
        <w:t xml:space="preserve"> </w:t>
      </w:r>
      <w:r w:rsidRPr="00B975F7">
        <w:t xml:space="preserve">based on available water use data, the potential for significant water savings, and the future expansion of </w:t>
      </w:r>
      <w:r>
        <w:t>the Campus.  Goals include increasing</w:t>
      </w:r>
      <w:r w:rsidRPr="00B975F7">
        <w:t xml:space="preserve"> cooling tower cycles of concentration</w:t>
      </w:r>
      <w:r>
        <w:t xml:space="preserve"> (increasing water reuse in the towers), calibrating and installing</w:t>
      </w:r>
      <w:r w:rsidRPr="00B975F7">
        <w:t xml:space="preserve"> industrial use water meters, and </w:t>
      </w:r>
      <w:r>
        <w:t xml:space="preserve">conducting </w:t>
      </w:r>
      <w:r w:rsidRPr="00B975F7">
        <w:t>regular quarterly reviews to assess cooling tower and other industrial infrastructure performance</w:t>
      </w:r>
      <w:r>
        <w:t xml:space="preserve">.  </w:t>
      </w:r>
      <w:r w:rsidRPr="00B975F7">
        <w:t>This sect</w:t>
      </w:r>
      <w:r w:rsidR="005B2B4E">
        <w:t>or accounts for approximately 11</w:t>
      </w:r>
      <w:r w:rsidRPr="00B975F7">
        <w:t>% of UCSB</w:t>
      </w:r>
      <w:r w:rsidR="00536078">
        <w:t>’s</w:t>
      </w:r>
      <w:r w:rsidRPr="00B975F7">
        <w:t xml:space="preserve"> </w:t>
      </w:r>
      <w:r>
        <w:t xml:space="preserve">potable </w:t>
      </w:r>
      <w:r w:rsidRPr="00B975F7">
        <w:t>water use</w:t>
      </w:r>
      <w:r>
        <w:t>,</w:t>
      </w:r>
      <w:r w:rsidRPr="00B975F7">
        <w:t xml:space="preserve"> based on cooling tower consumptive</w:t>
      </w:r>
      <w:r w:rsidR="005B2B4E">
        <w:t xml:space="preserve"> data provided for </w:t>
      </w:r>
      <w:r w:rsidR="005C46C9">
        <w:t>FY</w:t>
      </w:r>
      <w:r w:rsidR="005B2B4E">
        <w:t xml:space="preserve"> 2016</w:t>
      </w:r>
      <w:r>
        <w:t>/</w:t>
      </w:r>
      <w:r w:rsidR="005B2B4E">
        <w:t xml:space="preserve">17. </w:t>
      </w:r>
      <w:r>
        <w:t xml:space="preserve">  </w:t>
      </w:r>
      <w:r w:rsidRPr="00B975F7">
        <w:t>Other industrial infrastructure such as vacuum pumps, reverse osmosis systems, and boilers</w:t>
      </w:r>
      <w:r w:rsidR="00E42585">
        <w:t>,</w:t>
      </w:r>
      <w:r w:rsidRPr="00B975F7">
        <w:t xml:space="preserve"> may account for even more savings, but the </w:t>
      </w:r>
      <w:r>
        <w:t>magnitude</w:t>
      </w:r>
      <w:r w:rsidRPr="00B975F7">
        <w:t xml:space="preserve"> of </w:t>
      </w:r>
      <w:r>
        <w:t xml:space="preserve">potential </w:t>
      </w:r>
      <w:r w:rsidRPr="00B975F7">
        <w:t>water</w:t>
      </w:r>
      <w:r w:rsidR="00E42585">
        <w:t xml:space="preserve"> </w:t>
      </w:r>
      <w:r w:rsidRPr="00B975F7">
        <w:t xml:space="preserve">conservation </w:t>
      </w:r>
      <w:r>
        <w:t xml:space="preserve">efforts </w:t>
      </w:r>
      <w:r w:rsidRPr="00B975F7">
        <w:t>in th</w:t>
      </w:r>
      <w:r>
        <w:t>ese operations are</w:t>
      </w:r>
      <w:r w:rsidRPr="00B975F7">
        <w:t xml:space="preserve"> negligible compared to the gains that can be made by optimizing cooling tower operation</w:t>
      </w:r>
      <w:r w:rsidR="00E42585">
        <w:t>s</w:t>
      </w:r>
      <w:r>
        <w:t xml:space="preserve">.  </w:t>
      </w:r>
      <w:r w:rsidRPr="00B975F7">
        <w:t xml:space="preserve">With this in mind, </w:t>
      </w:r>
      <w:r w:rsidR="00E42585">
        <w:t>we</w:t>
      </w:r>
      <w:r>
        <w:t xml:space="preserve"> should work to achieve the following goals:</w:t>
      </w:r>
    </w:p>
    <w:p w14:paraId="7C5A7061" w14:textId="77777777" w:rsidR="0064595B" w:rsidRPr="007E6DBE" w:rsidRDefault="0064595B" w:rsidP="002C290E">
      <w:pPr>
        <w:pStyle w:val="Heading3"/>
      </w:pPr>
      <w:r>
        <w:t>Goals</w:t>
      </w:r>
      <w:r w:rsidRPr="00B975F7">
        <w:t>:</w:t>
      </w:r>
    </w:p>
    <w:p w14:paraId="0EF0F706" w14:textId="5EBB3E4E" w:rsidR="00132734" w:rsidRPr="003B6A2E" w:rsidRDefault="00132734" w:rsidP="003B6A2E">
      <w:pPr>
        <w:pStyle w:val="Recommendations"/>
        <w:numPr>
          <w:ilvl w:val="0"/>
          <w:numId w:val="19"/>
        </w:numPr>
        <w:rPr>
          <w:rFonts w:eastAsia="Calibri"/>
        </w:rPr>
      </w:pPr>
      <w:r w:rsidRPr="003B6A2E">
        <w:rPr>
          <w:rFonts w:eastAsia="Calibri"/>
        </w:rPr>
        <w:t>Introduce recycled water as make-up water for cooling towers</w:t>
      </w:r>
    </w:p>
    <w:p w14:paraId="26463AEB" w14:textId="253228BB" w:rsidR="00326678" w:rsidRDefault="00536078" w:rsidP="00EF71BA">
      <w:pPr>
        <w:ind w:left="720"/>
      </w:pPr>
      <w:r>
        <w:t>R</w:t>
      </w:r>
      <w:r w:rsidR="00583AA6">
        <w:t>ecycled water can be used as a means to augment potable water used as make-up water incooling tower infrastructure at UCSB.</w:t>
      </w:r>
      <w:r w:rsidR="00866E1D">
        <w:t xml:space="preserve"> In 2015, UCSB worked with Goleta Water District to amend their recycled water use permit with the Water Resources Control Board to include the use of recycled </w:t>
      </w:r>
      <w:r w:rsidR="00866E1D">
        <w:lastRenderedPageBreak/>
        <w:t>water as an approved source for make-up water in cooling towers.</w:t>
      </w:r>
      <w:r w:rsidR="00583AA6">
        <w:t xml:space="preserve"> Although each cooling tower presents an opportunity for such </w:t>
      </w:r>
      <w:r>
        <w:t xml:space="preserve">a </w:t>
      </w:r>
      <w:r w:rsidR="00583AA6">
        <w:t>project, the pr</w:t>
      </w:r>
      <w:r w:rsidR="00225DDE">
        <w:t>oximity to the recycled water infrastructure, cooling tower location, and frequency of cooling tower use</w:t>
      </w:r>
      <w:r>
        <w:t>,</w:t>
      </w:r>
      <w:r w:rsidR="00225DDE">
        <w:t xml:space="preserve"> determine feasibility. </w:t>
      </w:r>
      <w:r>
        <w:t>I</w:t>
      </w:r>
      <w:r w:rsidR="00F55EE0">
        <w:t xml:space="preserve">t is possible that the total amount of potable water used as make-up water in the cooling tower infrastructure could be sourced from recycled water. However, the aforementioned factors in determining feasibility, in addition to the need to significantly improve the quality of recycled water before it can be used as make-up water makes some locations more cost effective than others. It is recommended that UCSB pilot the use of recycled water as make-up water in the BioII cooling tower as it </w:t>
      </w:r>
      <w:r w:rsidR="00326678">
        <w:t>is the most cost effective location</w:t>
      </w:r>
      <w:r>
        <w:t>,</w:t>
      </w:r>
      <w:r w:rsidR="00326678">
        <w:t xml:space="preserve"> given </w:t>
      </w:r>
      <w:r w:rsidR="00974EF3">
        <w:t>its</w:t>
      </w:r>
      <w:r w:rsidR="00326678">
        <w:t xml:space="preserve"> water demand</w:t>
      </w:r>
      <w:r w:rsidR="00F55EE0">
        <w:t>.</w:t>
      </w:r>
    </w:p>
    <w:p w14:paraId="7E02861C" w14:textId="10514FB9" w:rsidR="00225DDE" w:rsidRPr="002554FD" w:rsidRDefault="00326678" w:rsidP="00EF71BA">
      <w:pPr>
        <w:ind w:left="720"/>
      </w:pPr>
      <w:r>
        <w:t>The recycled water line will need to be introduced into BioII from Mesa Road through the basement. The campus will then need to utilize a water softening system to reduce the hardness of the recycled water. For the purpose of this project, it is suggested that the Campus utilize contracted water softening tanks from a vendor. Once softened, the recycled wat</w:t>
      </w:r>
      <w:r w:rsidR="002554FD">
        <w:t xml:space="preserve">er lines should then be extended through the building’s pipe chases and up to the roof where the cooling tower is located. It is recommended that the University utilize a blend of 60% recycled water and 40% potable water, as it will ensure the project remains cost-effective, and utilizes the maximum amount of recycled water allowable without compromising the cooling tower </w:t>
      </w:r>
      <w:r w:rsidR="002554FD" w:rsidRPr="001E6401">
        <w:t xml:space="preserve">infrastructure.  Table </w:t>
      </w:r>
      <w:r w:rsidR="001E6401" w:rsidRPr="001E6401">
        <w:t>2</w:t>
      </w:r>
      <w:r w:rsidR="005B2B4E">
        <w:t>4</w:t>
      </w:r>
      <w:r w:rsidR="002554FD" w:rsidRPr="001E6401">
        <w:t xml:space="preserve"> </w:t>
      </w:r>
      <w:r w:rsidR="002554FD">
        <w:t xml:space="preserve">shows the project’s estimated costs and savings. The amount of potable water that could be saved annually from this project </w:t>
      </w:r>
      <w:r w:rsidR="002554FD" w:rsidRPr="00FB3E3B">
        <w:t xml:space="preserve">is </w:t>
      </w:r>
      <w:r w:rsidR="00FB3E3B" w:rsidRPr="00FB3E3B">
        <w:t>4.8 Mgal</w:t>
      </w:r>
      <w:r w:rsidR="002554FD" w:rsidRPr="00FB3E3B">
        <w:t>.</w:t>
      </w:r>
    </w:p>
    <w:p w14:paraId="223037C4" w14:textId="76AB4347" w:rsidR="00DC36EA" w:rsidRDefault="00DC36EA" w:rsidP="00677A28">
      <w:pPr>
        <w:pStyle w:val="Caption"/>
      </w:pPr>
      <w:bookmarkStart w:id="74" w:name="_Toc502731070"/>
      <w:r>
        <w:t xml:space="preserve">Table </w:t>
      </w:r>
      <w:fldSimple w:instr=" SEQ Table \* ARABIC ">
        <w:r w:rsidR="007559CA">
          <w:rPr>
            <w:noProof/>
          </w:rPr>
          <w:t>24</w:t>
        </w:r>
      </w:fldSimple>
      <w:r>
        <w:t>: Utilizing recycled water as make-up in BioII cooling tower</w:t>
      </w:r>
      <w:bookmarkEnd w:id="74"/>
    </w:p>
    <w:tbl>
      <w:tblPr>
        <w:tblStyle w:val="LightGrid1"/>
        <w:tblW w:w="0" w:type="auto"/>
        <w:jc w:val="center"/>
        <w:tblLayout w:type="fixed"/>
        <w:tblLook w:val="04A0" w:firstRow="1" w:lastRow="0" w:firstColumn="1" w:lastColumn="0" w:noHBand="0" w:noVBand="1"/>
      </w:tblPr>
      <w:tblGrid>
        <w:gridCol w:w="2250"/>
        <w:gridCol w:w="1530"/>
        <w:gridCol w:w="1890"/>
        <w:gridCol w:w="1530"/>
      </w:tblGrid>
      <w:tr w:rsidR="00FB3E3B" w:rsidRPr="006D20D0" w14:paraId="2BBDD383" w14:textId="77777777" w:rsidTr="00FB3E3B">
        <w:trPr>
          <w:cnfStyle w:val="100000000000" w:firstRow="1" w:lastRow="0" w:firstColumn="0" w:lastColumn="0" w:oddVBand="0" w:evenVBand="0" w:oddHBand="0" w:evenHBand="0" w:firstRowFirstColumn="0" w:firstRowLastColumn="0" w:lastRowFirstColumn="0" w:lastRowLastColumn="0"/>
          <w:trHeight w:val="800"/>
          <w:jc w:val="center"/>
        </w:trPr>
        <w:tc>
          <w:tcPr>
            <w:cnfStyle w:val="001000000000" w:firstRow="0" w:lastRow="0" w:firstColumn="1" w:lastColumn="0" w:oddVBand="0" w:evenVBand="0" w:oddHBand="0" w:evenHBand="0" w:firstRowFirstColumn="0" w:firstRowLastColumn="0" w:lastRowFirstColumn="0" w:lastRowLastColumn="0"/>
            <w:tcW w:w="2250" w:type="dxa"/>
            <w:hideMark/>
          </w:tcPr>
          <w:p w14:paraId="6672DE28" w14:textId="2864C1F9" w:rsidR="00FB3E3B" w:rsidRPr="006D20D0" w:rsidRDefault="00FB3E3B" w:rsidP="00B85513">
            <w:pPr>
              <w:pStyle w:val="tabletext"/>
            </w:pPr>
            <w:r>
              <w:t>Location</w:t>
            </w:r>
          </w:p>
        </w:tc>
        <w:tc>
          <w:tcPr>
            <w:tcW w:w="1530" w:type="dxa"/>
            <w:hideMark/>
          </w:tcPr>
          <w:p w14:paraId="16310B52" w14:textId="77777777" w:rsidR="00FB3E3B" w:rsidRPr="006D20D0" w:rsidRDefault="00FB3E3B" w:rsidP="00B85513">
            <w:pPr>
              <w:pStyle w:val="tabletext"/>
              <w:cnfStyle w:val="100000000000" w:firstRow="1" w:lastRow="0" w:firstColumn="0" w:lastColumn="0" w:oddVBand="0" w:evenVBand="0" w:oddHBand="0" w:evenHBand="0" w:firstRowFirstColumn="0" w:firstRowLastColumn="0" w:lastRowFirstColumn="0" w:lastRowLastColumn="0"/>
            </w:pPr>
            <w:r>
              <w:t>Upfront Project Cost ($ 2017)</w:t>
            </w:r>
          </w:p>
        </w:tc>
        <w:tc>
          <w:tcPr>
            <w:tcW w:w="1890" w:type="dxa"/>
          </w:tcPr>
          <w:p w14:paraId="728BFA17" w14:textId="77777777" w:rsidR="00FB3E3B" w:rsidRDefault="00FB3E3B" w:rsidP="00B85513">
            <w:pPr>
              <w:pStyle w:val="tabletext"/>
              <w:cnfStyle w:val="100000000000" w:firstRow="1" w:lastRow="0" w:firstColumn="0" w:lastColumn="0" w:oddVBand="0" w:evenVBand="0" w:oddHBand="0" w:evenHBand="0" w:firstRowFirstColumn="0" w:firstRowLastColumn="0" w:lastRowFirstColumn="0" w:lastRowLastColumn="0"/>
            </w:pPr>
            <w:r>
              <w:t>Average Annual Potable Water Savings (Gal)</w:t>
            </w:r>
          </w:p>
        </w:tc>
        <w:tc>
          <w:tcPr>
            <w:tcW w:w="1530" w:type="dxa"/>
          </w:tcPr>
          <w:p w14:paraId="7F06321F" w14:textId="77777777" w:rsidR="00FB3E3B" w:rsidRPr="006D20D0" w:rsidRDefault="00FB3E3B" w:rsidP="00B85513">
            <w:pPr>
              <w:pStyle w:val="tabletext"/>
              <w:cnfStyle w:val="100000000000" w:firstRow="1" w:lastRow="0" w:firstColumn="0" w:lastColumn="0" w:oddVBand="0" w:evenVBand="0" w:oddHBand="0" w:evenHBand="0" w:firstRowFirstColumn="0" w:firstRowLastColumn="0" w:lastRowFirstColumn="0" w:lastRowLastColumn="0"/>
            </w:pPr>
            <w:r>
              <w:t>Pay Back Period (cost            $ 2017</w:t>
            </w:r>
            <w:r w:rsidRPr="006D20D0">
              <w:t>)</w:t>
            </w:r>
          </w:p>
        </w:tc>
      </w:tr>
      <w:tr w:rsidR="00FB3E3B" w14:paraId="1E6E050B" w14:textId="77777777" w:rsidTr="00FB3E3B">
        <w:trPr>
          <w:cnfStyle w:val="000000100000" w:firstRow="0" w:lastRow="0" w:firstColumn="0" w:lastColumn="0" w:oddVBand="0" w:evenVBand="0" w:oddHBand="1" w:evenHBand="0" w:firstRowFirstColumn="0" w:firstRowLastColumn="0" w:lastRowFirstColumn="0" w:lastRowLastColumn="0"/>
          <w:trHeight w:val="400"/>
          <w:jc w:val="center"/>
        </w:trPr>
        <w:tc>
          <w:tcPr>
            <w:cnfStyle w:val="001000000000" w:firstRow="0" w:lastRow="0" w:firstColumn="1" w:lastColumn="0" w:oddVBand="0" w:evenVBand="0" w:oddHBand="0" w:evenHBand="0" w:firstRowFirstColumn="0" w:firstRowLastColumn="0" w:lastRowFirstColumn="0" w:lastRowLastColumn="0"/>
            <w:tcW w:w="2250" w:type="dxa"/>
            <w:noWrap/>
            <w:hideMark/>
          </w:tcPr>
          <w:p w14:paraId="2C6812FF" w14:textId="04C49BB4" w:rsidR="00FB3E3B" w:rsidRPr="00016167" w:rsidRDefault="00FB3E3B" w:rsidP="00B85513">
            <w:pPr>
              <w:pStyle w:val="tabletext"/>
            </w:pPr>
            <w:r>
              <w:t>BioII</w:t>
            </w:r>
          </w:p>
        </w:tc>
        <w:tc>
          <w:tcPr>
            <w:tcW w:w="1530" w:type="dxa"/>
            <w:noWrap/>
            <w:hideMark/>
          </w:tcPr>
          <w:p w14:paraId="705D4DFA" w14:textId="33E313FE" w:rsidR="00FB3E3B" w:rsidRPr="00016167" w:rsidRDefault="00FB3E3B" w:rsidP="00B85513">
            <w:pPr>
              <w:pStyle w:val="tabletext"/>
              <w:cnfStyle w:val="000000100000" w:firstRow="0" w:lastRow="0" w:firstColumn="0" w:lastColumn="0" w:oddVBand="0" w:evenVBand="0" w:oddHBand="1" w:evenHBand="0" w:firstRowFirstColumn="0" w:firstRowLastColumn="0" w:lastRowFirstColumn="0" w:lastRowLastColumn="0"/>
            </w:pPr>
            <w:r>
              <w:t>$115,400</w:t>
            </w:r>
          </w:p>
        </w:tc>
        <w:tc>
          <w:tcPr>
            <w:tcW w:w="1890" w:type="dxa"/>
          </w:tcPr>
          <w:p w14:paraId="46855E7D" w14:textId="048315AC" w:rsidR="00FB3E3B" w:rsidRDefault="00FB3E3B" w:rsidP="00B85513">
            <w:pPr>
              <w:pStyle w:val="tabletext"/>
              <w:cnfStyle w:val="000000100000" w:firstRow="0" w:lastRow="0" w:firstColumn="0" w:lastColumn="0" w:oddVBand="0" w:evenVBand="0" w:oddHBand="1" w:evenHBand="0" w:firstRowFirstColumn="0" w:firstRowLastColumn="0" w:lastRowFirstColumn="0" w:lastRowLastColumn="0"/>
            </w:pPr>
            <w:r>
              <w:t>4.8 Million</w:t>
            </w:r>
          </w:p>
        </w:tc>
        <w:tc>
          <w:tcPr>
            <w:tcW w:w="1530" w:type="dxa"/>
          </w:tcPr>
          <w:p w14:paraId="0586C631" w14:textId="03C054D5" w:rsidR="00FB3E3B" w:rsidRDefault="00FB3E3B" w:rsidP="00B85513">
            <w:pPr>
              <w:pStyle w:val="tabletext"/>
              <w:cnfStyle w:val="000000100000" w:firstRow="0" w:lastRow="0" w:firstColumn="0" w:lastColumn="0" w:oddVBand="0" w:evenVBand="0" w:oddHBand="1" w:evenHBand="0" w:firstRowFirstColumn="0" w:firstRowLastColumn="0" w:lastRowFirstColumn="0" w:lastRowLastColumn="0"/>
            </w:pPr>
            <w:r>
              <w:t>7 Years</w:t>
            </w:r>
          </w:p>
        </w:tc>
      </w:tr>
    </w:tbl>
    <w:p w14:paraId="4D415734" w14:textId="7DC43628" w:rsidR="00132734" w:rsidRPr="00132734" w:rsidRDefault="00132734" w:rsidP="002554FD"/>
    <w:p w14:paraId="34963578" w14:textId="1A6C321E" w:rsidR="0064595B" w:rsidRPr="003B6A2E" w:rsidRDefault="0064595B" w:rsidP="003B6A2E">
      <w:pPr>
        <w:pStyle w:val="Recommendations"/>
        <w:numPr>
          <w:ilvl w:val="0"/>
          <w:numId w:val="19"/>
        </w:numPr>
        <w:rPr>
          <w:rFonts w:eastAsia="Calibri"/>
        </w:rPr>
      </w:pPr>
      <w:r w:rsidRPr="003B6A2E">
        <w:rPr>
          <w:rFonts w:eastAsia="Calibri"/>
        </w:rPr>
        <w:t>Increase concentration cycles for cooling towers to reduce water consumption and increase operational efficiency:</w:t>
      </w:r>
    </w:p>
    <w:p w14:paraId="018E1CBB" w14:textId="77777777" w:rsidR="0064595B" w:rsidRPr="003B6A2E" w:rsidRDefault="0064595B" w:rsidP="003B6A2E">
      <w:pPr>
        <w:pStyle w:val="Recommendations"/>
        <w:rPr>
          <w:rFonts w:eastAsia="Calibri"/>
        </w:rPr>
      </w:pPr>
      <w:r w:rsidRPr="003B6A2E">
        <w:rPr>
          <w:rFonts w:eastAsia="Calibri"/>
        </w:rPr>
        <w:t xml:space="preserve">Adjust </w:t>
      </w:r>
      <w:r w:rsidR="00E42585" w:rsidRPr="003B6A2E">
        <w:rPr>
          <w:rFonts w:eastAsia="Calibri"/>
        </w:rPr>
        <w:t xml:space="preserve">the </w:t>
      </w:r>
      <w:r w:rsidRPr="003B6A2E">
        <w:rPr>
          <w:rFonts w:eastAsia="Calibri"/>
        </w:rPr>
        <w:t>Johnson Controls computer automation system:</w:t>
      </w:r>
    </w:p>
    <w:p w14:paraId="43F0E722" w14:textId="7E8122D3" w:rsidR="0064595B" w:rsidRPr="00B975F7" w:rsidRDefault="0064595B" w:rsidP="00716B56">
      <w:pPr>
        <w:pStyle w:val="ListParagraph"/>
      </w:pPr>
      <w:r w:rsidRPr="00B975F7">
        <w:t>Adjust make-up water and blow</w:t>
      </w:r>
      <w:r>
        <w:t>down settings to achieve up to 7</w:t>
      </w:r>
      <w:r w:rsidRPr="00B975F7">
        <w:t xml:space="preserve"> cycles of concentration.</w:t>
      </w:r>
    </w:p>
    <w:p w14:paraId="0BDFDBD9" w14:textId="77777777" w:rsidR="0064595B" w:rsidRPr="00C05BCC" w:rsidRDefault="0064595B" w:rsidP="00716B56">
      <w:pPr>
        <w:pStyle w:val="ListParagraph"/>
      </w:pPr>
      <w:r>
        <w:t>G</w:t>
      </w:r>
      <w:r w:rsidRPr="00B975F7">
        <w:t>radually step up cycles of concentration to the max</w:t>
      </w:r>
      <w:r>
        <w:t>imum</w:t>
      </w:r>
      <w:r w:rsidRPr="00B975F7">
        <w:t xml:space="preserve"> </w:t>
      </w:r>
      <w:r>
        <w:t xml:space="preserve">goal </w:t>
      </w:r>
      <w:r w:rsidRPr="00B975F7">
        <w:t xml:space="preserve">to </w:t>
      </w:r>
      <w:r>
        <w:t>evaluate the potential for</w:t>
      </w:r>
      <w:r w:rsidRPr="00B975F7">
        <w:t xml:space="preserve"> scaling and operational instability</w:t>
      </w:r>
      <w:r>
        <w:t xml:space="preserve">.  </w:t>
      </w:r>
    </w:p>
    <w:p w14:paraId="2601C044" w14:textId="77777777" w:rsidR="0064595B" w:rsidRPr="00C05BCC" w:rsidRDefault="0064595B" w:rsidP="003B6A2E">
      <w:pPr>
        <w:pStyle w:val="Recommendations"/>
        <w:rPr>
          <w:rFonts w:eastAsia="Calibri"/>
        </w:rPr>
      </w:pPr>
      <w:r w:rsidRPr="00C05BCC">
        <w:rPr>
          <w:rFonts w:eastAsia="Calibri"/>
        </w:rPr>
        <w:t xml:space="preserve">Utilize </w:t>
      </w:r>
      <w:r w:rsidR="00E42585">
        <w:rPr>
          <w:rFonts w:eastAsia="Calibri"/>
        </w:rPr>
        <w:t xml:space="preserve">the </w:t>
      </w:r>
      <w:r>
        <w:rPr>
          <w:rFonts w:eastAsia="Calibri"/>
        </w:rPr>
        <w:t xml:space="preserve">current chemical supplier, </w:t>
      </w:r>
      <w:r w:rsidRPr="00C05BCC">
        <w:rPr>
          <w:rFonts w:eastAsia="Calibri"/>
        </w:rPr>
        <w:t>Nalco</w:t>
      </w:r>
      <w:r>
        <w:rPr>
          <w:rFonts w:eastAsia="Calibri"/>
        </w:rPr>
        <w:t>,</w:t>
      </w:r>
      <w:r w:rsidRPr="00C05BCC">
        <w:rPr>
          <w:rFonts w:eastAsia="Calibri"/>
        </w:rPr>
        <w:t xml:space="preserve"> as a consultant for implementing necessary chemical treatment changes:</w:t>
      </w:r>
    </w:p>
    <w:p w14:paraId="2C39BF87" w14:textId="77777777" w:rsidR="0064595B" w:rsidRDefault="0064595B" w:rsidP="00716B56">
      <w:pPr>
        <w:pStyle w:val="ListParagraph"/>
      </w:pPr>
      <w:r>
        <w:t>Determine the a</w:t>
      </w:r>
      <w:r w:rsidRPr="00B975F7">
        <w:t xml:space="preserve">ppropriate amount of make-up water chemical dosing </w:t>
      </w:r>
      <w:r>
        <w:t xml:space="preserve">to accommodate </w:t>
      </w:r>
      <w:r w:rsidRPr="00B975F7">
        <w:t>increased cycles of concentration</w:t>
      </w:r>
      <w:r>
        <w:t xml:space="preserve">.  </w:t>
      </w:r>
    </w:p>
    <w:p w14:paraId="3E757B2E" w14:textId="77777777" w:rsidR="0064595B" w:rsidRPr="00C05BCC" w:rsidRDefault="0064595B" w:rsidP="00716B56">
      <w:pPr>
        <w:pStyle w:val="ListParagraph"/>
      </w:pPr>
      <w:r w:rsidRPr="00CC19B0">
        <w:lastRenderedPageBreak/>
        <w:t>Determine if additional side stream filtration is needed to reduce specific con</w:t>
      </w:r>
      <w:r>
        <w:t>ductivity of the cooling water, which will allow for more cycles of concentration.</w:t>
      </w:r>
    </w:p>
    <w:p w14:paraId="3C036515" w14:textId="6E586160" w:rsidR="0064595B" w:rsidRPr="008073A7" w:rsidRDefault="0064595B" w:rsidP="005F4258">
      <w:pPr>
        <w:widowControl w:val="0"/>
        <w:suppressAutoHyphens/>
        <w:ind w:left="720"/>
      </w:pPr>
      <w:r w:rsidRPr="00B975F7">
        <w:t xml:space="preserve">The </w:t>
      </w:r>
      <w:r w:rsidR="0029286C">
        <w:t xml:space="preserve">current estimated </w:t>
      </w:r>
      <w:r w:rsidRPr="00B975F7">
        <w:t xml:space="preserve">average cycles of concentration for all campus cooling towers </w:t>
      </w:r>
      <w:r w:rsidR="0029286C">
        <w:t>is</w:t>
      </w:r>
      <w:r>
        <w:t xml:space="preserve"> </w:t>
      </w:r>
      <w:r w:rsidR="00E42585">
        <w:t>three</w:t>
      </w:r>
      <w:r>
        <w:t xml:space="preserve">.  </w:t>
      </w:r>
      <w:r w:rsidRPr="00B975F7">
        <w:t xml:space="preserve">However, based on the quality of potable water supplied by </w:t>
      </w:r>
      <w:r>
        <w:t>GWD</w:t>
      </w:r>
      <w:r w:rsidRPr="00B975F7">
        <w:t xml:space="preserve">, the maximum cycles of concentration were </w:t>
      </w:r>
      <w:r>
        <w:t xml:space="preserve">calculated to be approximately </w:t>
      </w:r>
      <w:r w:rsidR="00E42585">
        <w:t>seven</w:t>
      </w:r>
      <w:r>
        <w:t xml:space="preserve">.  </w:t>
      </w:r>
      <w:r w:rsidRPr="00B975F7">
        <w:t xml:space="preserve">It is possible to operate the cooling towers at an even higher number of cycles, but </w:t>
      </w:r>
      <w:r w:rsidR="00E42585">
        <w:t xml:space="preserve">the </w:t>
      </w:r>
      <w:r w:rsidRPr="00B975F7">
        <w:t>risk of scaling and equipment malfunction increases since constituents such as alkalinity, total dissolved solids, and sulfates are more prone to precipitate out of the cooling water and cause damage to wetted surfaces</w:t>
      </w:r>
      <w:r>
        <w:t xml:space="preserve">.  </w:t>
      </w:r>
      <w:r w:rsidRPr="00B975F7">
        <w:t xml:space="preserve">If </w:t>
      </w:r>
      <w:r w:rsidR="00E42585">
        <w:t>we</w:t>
      </w:r>
      <w:r w:rsidRPr="00B975F7">
        <w:t xml:space="preserve"> raise</w:t>
      </w:r>
      <w:r>
        <w:t>d</w:t>
      </w:r>
      <w:r w:rsidRPr="00B975F7">
        <w:t xml:space="preserve"> </w:t>
      </w:r>
      <w:r>
        <w:t xml:space="preserve">the cycles of concentration to </w:t>
      </w:r>
      <w:r w:rsidR="005B2B4E">
        <w:t>seven</w:t>
      </w:r>
      <w:r w:rsidRPr="00B975F7">
        <w:t xml:space="preserve">, several benefits </w:t>
      </w:r>
      <w:r>
        <w:t>would be</w:t>
      </w:r>
      <w:r w:rsidRPr="00B975F7">
        <w:t xml:space="preserve"> gained over the status quo</w:t>
      </w:r>
      <w:r>
        <w:t xml:space="preserve">.  </w:t>
      </w:r>
      <w:r w:rsidRPr="00B975F7">
        <w:t xml:space="preserve">First, </w:t>
      </w:r>
      <w:r>
        <w:t xml:space="preserve">a switch to </w:t>
      </w:r>
      <w:r w:rsidR="005B2B4E">
        <w:t>seven</w:t>
      </w:r>
      <w:r w:rsidRPr="00B975F7">
        <w:t xml:space="preserve"> cycles of concentration </w:t>
      </w:r>
      <w:r>
        <w:t>would</w:t>
      </w:r>
      <w:r w:rsidRPr="00B975F7">
        <w:t xml:space="preserve"> drop the yearly water consumption of cooling towers </w:t>
      </w:r>
      <w:r>
        <w:t xml:space="preserve">from approximately </w:t>
      </w:r>
      <w:r w:rsidR="00EA7561">
        <w:t>23</w:t>
      </w:r>
      <w:r>
        <w:t xml:space="preserve"> </w:t>
      </w:r>
      <w:r w:rsidR="005B2B4E">
        <w:t>Mgal</w:t>
      </w:r>
      <w:r>
        <w:t xml:space="preserve"> </w:t>
      </w:r>
      <w:r w:rsidRPr="00B975F7">
        <w:t xml:space="preserve">to </w:t>
      </w:r>
      <w:r w:rsidR="00EA7561">
        <w:t>13</w:t>
      </w:r>
      <w:r w:rsidRPr="00B975F7">
        <w:t xml:space="preserve"> </w:t>
      </w:r>
      <w:r w:rsidR="005B2B4E">
        <w:t>Mgal</w:t>
      </w:r>
      <w:r w:rsidRPr="00B975F7">
        <w:t>, based on metered coolin</w:t>
      </w:r>
      <w:r w:rsidR="00EA7561">
        <w:t>g tower water use data from 2016-2017</w:t>
      </w:r>
      <w:r>
        <w:t>.  T</w:t>
      </w:r>
      <w:r w:rsidRPr="00B975F7">
        <w:t>his results in an annual cost savings of approximately $</w:t>
      </w:r>
      <w:r w:rsidR="00EA7561">
        <w:t>104,8</w:t>
      </w:r>
      <w:r w:rsidRPr="00B975F7">
        <w:t>00</w:t>
      </w:r>
      <w:r>
        <w:t>.</w:t>
      </w:r>
      <w:r w:rsidRPr="00B975F7">
        <w:t xml:space="preserve"> </w:t>
      </w:r>
      <w:r>
        <w:t xml:space="preserve"> </w:t>
      </w:r>
      <w:r w:rsidRPr="00B975F7">
        <w:t>Second, chemical treatment costs for cooling tower water should decrease as cycles of concentration are increased</w:t>
      </w:r>
      <w:r>
        <w:t>.  The Campus</w:t>
      </w:r>
      <w:r w:rsidRPr="00B975F7">
        <w:t xml:space="preserve"> currently spends approximately $70,000 annually in chemical treatment for cooling towers</w:t>
      </w:r>
      <w:r>
        <w:t xml:space="preserve">.  </w:t>
      </w:r>
      <w:r w:rsidRPr="00B975F7">
        <w:t>Increas</w:t>
      </w:r>
      <w:r>
        <w:t>ing cycles of concentration to seven</w:t>
      </w:r>
      <w:r w:rsidRPr="00B975F7">
        <w:t xml:space="preserve"> would result in an annual treatment cost of $28,000, marking an annual savings of $42,</w:t>
      </w:r>
      <w:r w:rsidRPr="00CD5A5A">
        <w:t>000 (</w:t>
      </w:r>
      <w:r w:rsidR="005B2B4E">
        <w:t>Table 25</w:t>
      </w:r>
      <w:r>
        <w:t>).  Thus</w:t>
      </w:r>
      <w:r w:rsidRPr="00B975F7">
        <w:t>, significant water savings can be achieved with negligible cost</w:t>
      </w:r>
      <w:r>
        <w:t xml:space="preserve">, assuming that scaling conditions are monitored to ensure continued system performance.  </w:t>
      </w:r>
      <w:r w:rsidRPr="00B975F7">
        <w:t xml:space="preserve">An adjustment to the cycles of concentration will require only a small adjustment to </w:t>
      </w:r>
      <w:r>
        <w:t>the Campus HVAC control system and</w:t>
      </w:r>
      <w:r w:rsidRPr="00B975F7">
        <w:t xml:space="preserve"> chemical treatment systems</w:t>
      </w:r>
      <w:r>
        <w:t xml:space="preserve">.  </w:t>
      </w:r>
      <w:r w:rsidRPr="00B57E13">
        <w:t>As it is likely that actual cooling tower performance may vary compared to calculated estimates, a pilot feasibility assessment should be conducted</w:t>
      </w:r>
      <w:r w:rsidR="00E42585">
        <w:t>,</w:t>
      </w:r>
      <w:r w:rsidRPr="00B57E13">
        <w:t xml:space="preserve"> using one or two of the campus cooling towers.</w:t>
      </w:r>
    </w:p>
    <w:p w14:paraId="6949BA82" w14:textId="77777777" w:rsidR="0064595B" w:rsidRDefault="0064595B" w:rsidP="00677A28">
      <w:pPr>
        <w:pStyle w:val="Caption"/>
      </w:pPr>
      <w:bookmarkStart w:id="75" w:name="_Toc502731071"/>
      <w:r>
        <w:t xml:space="preserve">Table </w:t>
      </w:r>
      <w:fldSimple w:instr=" SEQ Table \* ARABIC ">
        <w:r w:rsidR="007559CA">
          <w:rPr>
            <w:noProof/>
          </w:rPr>
          <w:t>25</w:t>
        </w:r>
      </w:fldSimple>
      <w:r w:rsidR="00650086">
        <w:t xml:space="preserve"> |</w:t>
      </w:r>
      <w:r>
        <w:t xml:space="preserve"> The annual water usage and water savings in gallons as well as the water cost and payback period for implementing increased cycles of concentration</w:t>
      </w:r>
      <w:bookmarkEnd w:id="75"/>
    </w:p>
    <w:tbl>
      <w:tblPr>
        <w:tblStyle w:val="LightGrid1"/>
        <w:tblW w:w="0" w:type="auto"/>
        <w:tblInd w:w="144" w:type="dxa"/>
        <w:tblLook w:val="04A0" w:firstRow="1" w:lastRow="0" w:firstColumn="1" w:lastColumn="0" w:noHBand="0" w:noVBand="1"/>
      </w:tblPr>
      <w:tblGrid>
        <w:gridCol w:w="1368"/>
        <w:gridCol w:w="1710"/>
        <w:gridCol w:w="2196"/>
        <w:gridCol w:w="2101"/>
        <w:gridCol w:w="1800"/>
      </w:tblGrid>
      <w:tr w:rsidR="0064595B" w:rsidRPr="00B975F7" w14:paraId="0E9B58AA" w14:textId="77777777" w:rsidTr="006459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14:paraId="4C84EBEF" w14:textId="77777777" w:rsidR="0064595B" w:rsidRPr="00A40FE1" w:rsidRDefault="0064595B" w:rsidP="00B85513">
            <w:pPr>
              <w:pStyle w:val="tabletext"/>
            </w:pPr>
            <w:bookmarkStart w:id="76" w:name="_Toc218787779"/>
            <w:bookmarkStart w:id="77" w:name="_Toc219130181"/>
            <w:r w:rsidRPr="00A40FE1">
              <w:t>Scenario</w:t>
            </w:r>
          </w:p>
        </w:tc>
        <w:tc>
          <w:tcPr>
            <w:tcW w:w="1710" w:type="dxa"/>
          </w:tcPr>
          <w:p w14:paraId="225C2072" w14:textId="77777777" w:rsidR="0064595B" w:rsidRPr="00A40FE1"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A40FE1">
              <w:t>Annual Potable Use (gal)</w:t>
            </w:r>
          </w:p>
        </w:tc>
        <w:tc>
          <w:tcPr>
            <w:tcW w:w="2196" w:type="dxa"/>
          </w:tcPr>
          <w:p w14:paraId="4355691D" w14:textId="77777777" w:rsidR="0064595B" w:rsidRPr="00A40FE1"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A40FE1">
              <w:t>Annual Potable Water Savings (gal)</w:t>
            </w:r>
          </w:p>
        </w:tc>
        <w:tc>
          <w:tcPr>
            <w:tcW w:w="2101" w:type="dxa"/>
          </w:tcPr>
          <w:p w14:paraId="3EAE641D" w14:textId="77777777" w:rsidR="0064595B" w:rsidRPr="00A40FE1"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A40FE1">
              <w:t>Annual Water Cost Savings ($ 2012)</w:t>
            </w:r>
          </w:p>
        </w:tc>
        <w:tc>
          <w:tcPr>
            <w:tcW w:w="1800" w:type="dxa"/>
          </w:tcPr>
          <w:p w14:paraId="43437990" w14:textId="77777777" w:rsidR="0064595B" w:rsidRPr="00A40FE1" w:rsidRDefault="0064595B" w:rsidP="00B85513">
            <w:pPr>
              <w:pStyle w:val="tabletext"/>
              <w:cnfStyle w:val="100000000000" w:firstRow="1" w:lastRow="0" w:firstColumn="0" w:lastColumn="0" w:oddVBand="0" w:evenVBand="0" w:oddHBand="0" w:evenHBand="0" w:firstRowFirstColumn="0" w:firstRowLastColumn="0" w:lastRowFirstColumn="0" w:lastRowLastColumn="0"/>
            </w:pPr>
            <w:r w:rsidRPr="00A40FE1">
              <w:t>Payback Period (approx.  cost)</w:t>
            </w:r>
          </w:p>
        </w:tc>
      </w:tr>
      <w:tr w:rsidR="0064595B" w:rsidRPr="00B975F7" w14:paraId="130C0B87" w14:textId="77777777" w:rsidTr="006459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14:paraId="78A532F1" w14:textId="77777777" w:rsidR="0064595B" w:rsidRPr="00A40FE1" w:rsidRDefault="0064595B" w:rsidP="00B85513">
            <w:pPr>
              <w:pStyle w:val="tabletext"/>
            </w:pPr>
            <w:r w:rsidRPr="00A40FE1">
              <w:t>Status Quo</w:t>
            </w:r>
          </w:p>
        </w:tc>
        <w:tc>
          <w:tcPr>
            <w:tcW w:w="1710" w:type="dxa"/>
          </w:tcPr>
          <w:p w14:paraId="74A048CD" w14:textId="7B0A1C46" w:rsidR="0064595B" w:rsidRPr="00A40FE1" w:rsidRDefault="00132734" w:rsidP="00B85513">
            <w:pPr>
              <w:pStyle w:val="tabletext"/>
              <w:cnfStyle w:val="000000100000" w:firstRow="0" w:lastRow="0" w:firstColumn="0" w:lastColumn="0" w:oddVBand="0" w:evenVBand="0" w:oddHBand="1" w:evenHBand="0" w:firstRowFirstColumn="0" w:firstRowLastColumn="0" w:lastRowFirstColumn="0" w:lastRowLastColumn="0"/>
            </w:pPr>
            <w:r>
              <w:t>23.3</w:t>
            </w:r>
            <w:r w:rsidR="0064595B" w:rsidRPr="00A40FE1">
              <w:t xml:space="preserve"> million</w:t>
            </w:r>
          </w:p>
        </w:tc>
        <w:tc>
          <w:tcPr>
            <w:tcW w:w="2196" w:type="dxa"/>
          </w:tcPr>
          <w:p w14:paraId="4415C70D" w14:textId="77777777" w:rsidR="0064595B" w:rsidRPr="00A40FE1"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A40FE1">
              <w:t>--</w:t>
            </w:r>
          </w:p>
        </w:tc>
        <w:tc>
          <w:tcPr>
            <w:tcW w:w="2101" w:type="dxa"/>
          </w:tcPr>
          <w:p w14:paraId="12820AD4" w14:textId="77777777" w:rsidR="0064595B" w:rsidRPr="00A40FE1"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A40FE1">
              <w:t>--</w:t>
            </w:r>
          </w:p>
        </w:tc>
        <w:tc>
          <w:tcPr>
            <w:tcW w:w="1800" w:type="dxa"/>
          </w:tcPr>
          <w:p w14:paraId="21E616F9" w14:textId="77777777" w:rsidR="0064595B" w:rsidRPr="00A40FE1"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A40FE1">
              <w:t>--</w:t>
            </w:r>
          </w:p>
        </w:tc>
      </w:tr>
      <w:tr w:rsidR="0064595B" w:rsidRPr="00B975F7" w14:paraId="491C7C81" w14:textId="77777777" w:rsidTr="006459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14:paraId="5022EEF1" w14:textId="77777777" w:rsidR="0064595B" w:rsidRPr="00A40FE1" w:rsidRDefault="0064595B" w:rsidP="00B85513">
            <w:pPr>
              <w:pStyle w:val="tabletext"/>
            </w:pPr>
            <w:r w:rsidRPr="00A40FE1">
              <w:t>4 Cycles</w:t>
            </w:r>
          </w:p>
        </w:tc>
        <w:tc>
          <w:tcPr>
            <w:tcW w:w="1710" w:type="dxa"/>
          </w:tcPr>
          <w:p w14:paraId="67357687" w14:textId="090C80D4" w:rsidR="0064595B" w:rsidRPr="00A40FE1" w:rsidRDefault="00132734" w:rsidP="00B85513">
            <w:pPr>
              <w:pStyle w:val="tabletext"/>
              <w:cnfStyle w:val="000000010000" w:firstRow="0" w:lastRow="0" w:firstColumn="0" w:lastColumn="0" w:oddVBand="0" w:evenVBand="0" w:oddHBand="0" w:evenHBand="1" w:firstRowFirstColumn="0" w:firstRowLastColumn="0" w:lastRowFirstColumn="0" w:lastRowLastColumn="0"/>
            </w:pPr>
            <w:r>
              <w:t>15.8</w:t>
            </w:r>
            <w:r w:rsidR="0064595B" w:rsidRPr="00A40FE1">
              <w:t xml:space="preserve"> million</w:t>
            </w:r>
          </w:p>
        </w:tc>
        <w:tc>
          <w:tcPr>
            <w:tcW w:w="2196" w:type="dxa"/>
          </w:tcPr>
          <w:p w14:paraId="0911173A" w14:textId="4E4A976C" w:rsidR="0064595B" w:rsidRPr="00A40FE1" w:rsidRDefault="00132734" w:rsidP="00B85513">
            <w:pPr>
              <w:pStyle w:val="tabletext"/>
              <w:cnfStyle w:val="000000010000" w:firstRow="0" w:lastRow="0" w:firstColumn="0" w:lastColumn="0" w:oddVBand="0" w:evenVBand="0" w:oddHBand="0" w:evenHBand="1" w:firstRowFirstColumn="0" w:firstRowLastColumn="0" w:lastRowFirstColumn="0" w:lastRowLastColumn="0"/>
            </w:pPr>
            <w:r>
              <w:t>7.5</w:t>
            </w:r>
            <w:r w:rsidR="0064595B" w:rsidRPr="00A40FE1">
              <w:t xml:space="preserve"> million</w:t>
            </w:r>
          </w:p>
        </w:tc>
        <w:tc>
          <w:tcPr>
            <w:tcW w:w="2101" w:type="dxa"/>
          </w:tcPr>
          <w:p w14:paraId="6FB4BB0C" w14:textId="7DB6EE20" w:rsidR="0064595B" w:rsidRPr="00A40FE1" w:rsidRDefault="00132734" w:rsidP="00B85513">
            <w:pPr>
              <w:pStyle w:val="tabletext"/>
              <w:cnfStyle w:val="000000010000" w:firstRow="0" w:lastRow="0" w:firstColumn="0" w:lastColumn="0" w:oddVBand="0" w:evenVBand="0" w:oddHBand="0" w:evenHBand="1" w:firstRowFirstColumn="0" w:firstRowLastColumn="0" w:lastRowFirstColumn="0" w:lastRowLastColumn="0"/>
            </w:pPr>
            <w:r>
              <w:t>$83</w:t>
            </w:r>
            <w:r w:rsidR="00A252BF">
              <w:t>,0</w:t>
            </w:r>
            <w:r w:rsidR="0064595B" w:rsidRPr="00A40FE1">
              <w:t>00</w:t>
            </w:r>
          </w:p>
        </w:tc>
        <w:tc>
          <w:tcPr>
            <w:tcW w:w="1800" w:type="dxa"/>
          </w:tcPr>
          <w:p w14:paraId="0378B74B" w14:textId="77777777" w:rsidR="0064595B" w:rsidRPr="00A40FE1"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A40FE1">
              <w:t>--</w:t>
            </w:r>
          </w:p>
        </w:tc>
      </w:tr>
      <w:tr w:rsidR="0064595B" w:rsidRPr="00B975F7" w14:paraId="7C64FFE8" w14:textId="77777777" w:rsidTr="006459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14:paraId="64E14CE8" w14:textId="77777777" w:rsidR="0064595B" w:rsidRPr="00A40FE1" w:rsidRDefault="0064595B" w:rsidP="00B85513">
            <w:pPr>
              <w:pStyle w:val="tabletext"/>
            </w:pPr>
            <w:r w:rsidRPr="00A40FE1">
              <w:t>5 Cycles</w:t>
            </w:r>
          </w:p>
        </w:tc>
        <w:tc>
          <w:tcPr>
            <w:tcW w:w="1710" w:type="dxa"/>
          </w:tcPr>
          <w:p w14:paraId="32505DA3" w14:textId="6B61B4AE" w:rsidR="0064595B" w:rsidRPr="00A40FE1" w:rsidRDefault="00132734" w:rsidP="00B85513">
            <w:pPr>
              <w:pStyle w:val="tabletext"/>
              <w:cnfStyle w:val="000000100000" w:firstRow="0" w:lastRow="0" w:firstColumn="0" w:lastColumn="0" w:oddVBand="0" w:evenVBand="0" w:oddHBand="1" w:evenHBand="0" w:firstRowFirstColumn="0" w:firstRowLastColumn="0" w:lastRowFirstColumn="0" w:lastRowLastColumn="0"/>
            </w:pPr>
            <w:r>
              <w:t>14.8</w:t>
            </w:r>
            <w:r w:rsidR="0064595B" w:rsidRPr="00A40FE1">
              <w:t xml:space="preserve"> million</w:t>
            </w:r>
          </w:p>
        </w:tc>
        <w:tc>
          <w:tcPr>
            <w:tcW w:w="2196" w:type="dxa"/>
          </w:tcPr>
          <w:p w14:paraId="50250BA2" w14:textId="7A9DF4CC" w:rsidR="0064595B" w:rsidRPr="00A40FE1" w:rsidRDefault="00132734" w:rsidP="00B85513">
            <w:pPr>
              <w:pStyle w:val="tabletext"/>
              <w:cnfStyle w:val="000000100000" w:firstRow="0" w:lastRow="0" w:firstColumn="0" w:lastColumn="0" w:oddVBand="0" w:evenVBand="0" w:oddHBand="1" w:evenHBand="0" w:firstRowFirstColumn="0" w:firstRowLastColumn="0" w:lastRowFirstColumn="0" w:lastRowLastColumn="0"/>
            </w:pPr>
            <w:r>
              <w:t>8.5</w:t>
            </w:r>
            <w:r w:rsidR="0064595B" w:rsidRPr="00A40FE1">
              <w:t xml:space="preserve"> million</w:t>
            </w:r>
          </w:p>
        </w:tc>
        <w:tc>
          <w:tcPr>
            <w:tcW w:w="2101" w:type="dxa"/>
          </w:tcPr>
          <w:p w14:paraId="383C2264" w14:textId="6602D774" w:rsidR="0064595B" w:rsidRPr="00A40FE1" w:rsidRDefault="00132734" w:rsidP="00B85513">
            <w:pPr>
              <w:pStyle w:val="tabletext"/>
              <w:cnfStyle w:val="000000100000" w:firstRow="0" w:lastRow="0" w:firstColumn="0" w:lastColumn="0" w:oddVBand="0" w:evenVBand="0" w:oddHBand="1" w:evenHBand="0" w:firstRowFirstColumn="0" w:firstRowLastColumn="0" w:lastRowFirstColumn="0" w:lastRowLastColumn="0"/>
            </w:pPr>
            <w:r>
              <w:t>$94</w:t>
            </w:r>
            <w:r w:rsidR="001B3310">
              <w:t>,0</w:t>
            </w:r>
            <w:r w:rsidR="00A252BF">
              <w:t>00</w:t>
            </w:r>
          </w:p>
        </w:tc>
        <w:tc>
          <w:tcPr>
            <w:tcW w:w="1800" w:type="dxa"/>
          </w:tcPr>
          <w:p w14:paraId="76001650" w14:textId="77777777" w:rsidR="0064595B" w:rsidRPr="00A40FE1"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A40FE1">
              <w:t>--</w:t>
            </w:r>
          </w:p>
        </w:tc>
      </w:tr>
      <w:tr w:rsidR="0064595B" w:rsidRPr="00B975F7" w14:paraId="363875BD" w14:textId="77777777" w:rsidTr="006459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14:paraId="49BA696E" w14:textId="77777777" w:rsidR="0064595B" w:rsidRPr="00A40FE1" w:rsidRDefault="0064595B" w:rsidP="00B85513">
            <w:pPr>
              <w:pStyle w:val="tabletext"/>
            </w:pPr>
            <w:r w:rsidRPr="00A40FE1">
              <w:t>6 Cycles</w:t>
            </w:r>
          </w:p>
        </w:tc>
        <w:tc>
          <w:tcPr>
            <w:tcW w:w="1710" w:type="dxa"/>
          </w:tcPr>
          <w:p w14:paraId="0F6B8E6F" w14:textId="0333A9D4" w:rsidR="0064595B" w:rsidRPr="00A40FE1" w:rsidRDefault="00132734" w:rsidP="00B85513">
            <w:pPr>
              <w:pStyle w:val="tabletext"/>
              <w:cnfStyle w:val="000000010000" w:firstRow="0" w:lastRow="0" w:firstColumn="0" w:lastColumn="0" w:oddVBand="0" w:evenVBand="0" w:oddHBand="0" w:evenHBand="1" w:firstRowFirstColumn="0" w:firstRowLastColumn="0" w:lastRowFirstColumn="0" w:lastRowLastColumn="0"/>
            </w:pPr>
            <w:r>
              <w:t>14.2</w:t>
            </w:r>
            <w:r w:rsidR="0064595B" w:rsidRPr="00A40FE1">
              <w:t xml:space="preserve"> million</w:t>
            </w:r>
          </w:p>
        </w:tc>
        <w:tc>
          <w:tcPr>
            <w:tcW w:w="2196" w:type="dxa"/>
          </w:tcPr>
          <w:p w14:paraId="2C43FA43" w14:textId="626DB977" w:rsidR="0064595B" w:rsidRPr="00A40FE1" w:rsidRDefault="00132734" w:rsidP="00B85513">
            <w:pPr>
              <w:pStyle w:val="tabletext"/>
              <w:cnfStyle w:val="000000010000" w:firstRow="0" w:lastRow="0" w:firstColumn="0" w:lastColumn="0" w:oddVBand="0" w:evenVBand="0" w:oddHBand="0" w:evenHBand="1" w:firstRowFirstColumn="0" w:firstRowLastColumn="0" w:lastRowFirstColumn="0" w:lastRowLastColumn="0"/>
            </w:pPr>
            <w:r>
              <w:t>9.0</w:t>
            </w:r>
            <w:r w:rsidR="0064595B" w:rsidRPr="00A40FE1">
              <w:t xml:space="preserve"> million</w:t>
            </w:r>
          </w:p>
        </w:tc>
        <w:tc>
          <w:tcPr>
            <w:tcW w:w="2101" w:type="dxa"/>
          </w:tcPr>
          <w:p w14:paraId="46E4B02F" w14:textId="66879BAA" w:rsidR="0064595B" w:rsidRPr="00A40FE1" w:rsidRDefault="00132734" w:rsidP="00B85513">
            <w:pPr>
              <w:pStyle w:val="tabletext"/>
              <w:cnfStyle w:val="000000010000" w:firstRow="0" w:lastRow="0" w:firstColumn="0" w:lastColumn="0" w:oddVBand="0" w:evenVBand="0" w:oddHBand="0" w:evenHBand="1" w:firstRowFirstColumn="0" w:firstRowLastColumn="0" w:lastRowFirstColumn="0" w:lastRowLastColumn="0"/>
            </w:pPr>
            <w:r>
              <w:t>$100,4</w:t>
            </w:r>
            <w:r w:rsidR="0064595B" w:rsidRPr="00A40FE1">
              <w:t>00</w:t>
            </w:r>
          </w:p>
        </w:tc>
        <w:tc>
          <w:tcPr>
            <w:tcW w:w="1800" w:type="dxa"/>
          </w:tcPr>
          <w:p w14:paraId="4E47DEBA" w14:textId="77777777" w:rsidR="0064595B" w:rsidRPr="00A40FE1" w:rsidRDefault="0064595B" w:rsidP="00B85513">
            <w:pPr>
              <w:pStyle w:val="tabletext"/>
              <w:cnfStyle w:val="000000010000" w:firstRow="0" w:lastRow="0" w:firstColumn="0" w:lastColumn="0" w:oddVBand="0" w:evenVBand="0" w:oddHBand="0" w:evenHBand="1" w:firstRowFirstColumn="0" w:firstRowLastColumn="0" w:lastRowFirstColumn="0" w:lastRowLastColumn="0"/>
            </w:pPr>
            <w:r w:rsidRPr="00A40FE1">
              <w:t>--</w:t>
            </w:r>
          </w:p>
        </w:tc>
      </w:tr>
      <w:tr w:rsidR="0064595B" w:rsidRPr="00B975F7" w14:paraId="488E5787" w14:textId="77777777" w:rsidTr="006459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14:paraId="2F09AA47" w14:textId="77777777" w:rsidR="0064595B" w:rsidRPr="00A40FE1" w:rsidRDefault="0064595B" w:rsidP="00B85513">
            <w:pPr>
              <w:pStyle w:val="tabletext"/>
            </w:pPr>
            <w:r w:rsidRPr="00A40FE1">
              <w:t>7 Cycles</w:t>
            </w:r>
          </w:p>
        </w:tc>
        <w:tc>
          <w:tcPr>
            <w:tcW w:w="1710" w:type="dxa"/>
          </w:tcPr>
          <w:p w14:paraId="20D63EBC" w14:textId="5074F314" w:rsidR="0064595B" w:rsidRPr="00A40FE1" w:rsidRDefault="00132734" w:rsidP="00B85513">
            <w:pPr>
              <w:pStyle w:val="tabletext"/>
              <w:cnfStyle w:val="000000100000" w:firstRow="0" w:lastRow="0" w:firstColumn="0" w:lastColumn="0" w:oddVBand="0" w:evenVBand="0" w:oddHBand="1" w:evenHBand="0" w:firstRowFirstColumn="0" w:firstRowLastColumn="0" w:lastRowFirstColumn="0" w:lastRowLastColumn="0"/>
            </w:pPr>
            <w:r>
              <w:t>13.8</w:t>
            </w:r>
            <w:r w:rsidR="0064595B" w:rsidRPr="00A40FE1">
              <w:t xml:space="preserve"> million</w:t>
            </w:r>
          </w:p>
        </w:tc>
        <w:tc>
          <w:tcPr>
            <w:tcW w:w="2196" w:type="dxa"/>
          </w:tcPr>
          <w:p w14:paraId="56317D13" w14:textId="53D07960" w:rsidR="0064595B" w:rsidRPr="00A40FE1" w:rsidRDefault="00132734" w:rsidP="00B85513">
            <w:pPr>
              <w:pStyle w:val="tabletext"/>
              <w:cnfStyle w:val="000000100000" w:firstRow="0" w:lastRow="0" w:firstColumn="0" w:lastColumn="0" w:oddVBand="0" w:evenVBand="0" w:oddHBand="1" w:evenHBand="0" w:firstRowFirstColumn="0" w:firstRowLastColumn="0" w:lastRowFirstColumn="0" w:lastRowLastColumn="0"/>
            </w:pPr>
            <w:r>
              <w:t>9.4</w:t>
            </w:r>
            <w:r w:rsidR="0064595B" w:rsidRPr="00A40FE1">
              <w:t xml:space="preserve"> million</w:t>
            </w:r>
          </w:p>
        </w:tc>
        <w:tc>
          <w:tcPr>
            <w:tcW w:w="2101" w:type="dxa"/>
          </w:tcPr>
          <w:p w14:paraId="43982662" w14:textId="0A5C3885" w:rsidR="0064595B" w:rsidRPr="00A40FE1" w:rsidRDefault="00132734" w:rsidP="00B85513">
            <w:pPr>
              <w:pStyle w:val="tabletext"/>
              <w:cnfStyle w:val="000000100000" w:firstRow="0" w:lastRow="0" w:firstColumn="0" w:lastColumn="0" w:oddVBand="0" w:evenVBand="0" w:oddHBand="1" w:evenHBand="0" w:firstRowFirstColumn="0" w:firstRowLastColumn="0" w:lastRowFirstColumn="0" w:lastRowLastColumn="0"/>
            </w:pPr>
            <w:r>
              <w:t>$104,8</w:t>
            </w:r>
            <w:r w:rsidR="0064595B" w:rsidRPr="00A40FE1">
              <w:t>00</w:t>
            </w:r>
          </w:p>
        </w:tc>
        <w:tc>
          <w:tcPr>
            <w:tcW w:w="1800" w:type="dxa"/>
          </w:tcPr>
          <w:p w14:paraId="3F054755" w14:textId="77777777" w:rsidR="0064595B" w:rsidRPr="00A40FE1" w:rsidRDefault="0064595B" w:rsidP="00B85513">
            <w:pPr>
              <w:pStyle w:val="tabletext"/>
              <w:cnfStyle w:val="000000100000" w:firstRow="0" w:lastRow="0" w:firstColumn="0" w:lastColumn="0" w:oddVBand="0" w:evenVBand="0" w:oddHBand="1" w:evenHBand="0" w:firstRowFirstColumn="0" w:firstRowLastColumn="0" w:lastRowFirstColumn="0" w:lastRowLastColumn="0"/>
            </w:pPr>
            <w:r w:rsidRPr="00A40FE1">
              <w:t>--</w:t>
            </w:r>
          </w:p>
        </w:tc>
      </w:tr>
    </w:tbl>
    <w:bookmarkEnd w:id="76"/>
    <w:bookmarkEnd w:id="77"/>
    <w:p w14:paraId="17C0B31B" w14:textId="77777777" w:rsidR="0064595B" w:rsidRPr="00C75CDA" w:rsidRDefault="0064595B" w:rsidP="003B6A2E">
      <w:pPr>
        <w:pStyle w:val="Recommendations"/>
        <w:rPr>
          <w:rFonts w:eastAsia="Calibri"/>
        </w:rPr>
      </w:pPr>
      <w:r w:rsidRPr="009F59BE">
        <w:rPr>
          <w:rFonts w:eastAsia="Calibri"/>
        </w:rPr>
        <w:t>Calibrate existing industrial water use flow meters and install new meters where required</w:t>
      </w:r>
      <w:r>
        <w:rPr>
          <w:rFonts w:eastAsia="Calibri"/>
        </w:rPr>
        <w:t xml:space="preserve">. </w:t>
      </w:r>
    </w:p>
    <w:p w14:paraId="56A3DD36" w14:textId="0C31380A" w:rsidR="0064595B" w:rsidRPr="00B975F7" w:rsidRDefault="0064595B" w:rsidP="005F4258">
      <w:pPr>
        <w:widowControl w:val="0"/>
        <w:suppressAutoHyphens/>
        <w:ind w:left="720"/>
      </w:pPr>
      <w:r w:rsidRPr="00B975F7">
        <w:t>Properly installed and adjusted flow meters on the make-up and blowdown lines of cooling towers will allow HVAC system operators to closely monitor the volume of water being used and verify that the system is operating at optimum cycles of concentration</w:t>
      </w:r>
      <w:r>
        <w:t xml:space="preserve">.  </w:t>
      </w:r>
      <w:r w:rsidRPr="00B975F7">
        <w:t>Ideally, the meters would be set</w:t>
      </w:r>
      <w:r>
        <w:t xml:space="preserve"> </w:t>
      </w:r>
      <w:r w:rsidRPr="00B975F7">
        <w:t xml:space="preserve">up to </w:t>
      </w:r>
      <w:r w:rsidRPr="00817C8D">
        <w:t xml:space="preserve">transmit </w:t>
      </w:r>
      <w:r>
        <w:t>meter data</w:t>
      </w:r>
      <w:r w:rsidRPr="00B975F7">
        <w:t xml:space="preserve"> into </w:t>
      </w:r>
      <w:r>
        <w:t>the Campus</w:t>
      </w:r>
      <w:r w:rsidRPr="00B975F7">
        <w:t xml:space="preserve"> Java Application Control Engine (JACE) system so that operators in </w:t>
      </w:r>
      <w:r>
        <w:t xml:space="preserve">FM </w:t>
      </w:r>
      <w:r w:rsidRPr="00B975F7">
        <w:t>can remotely check the performance of the system, as well as log meter readings in the EEM central database</w:t>
      </w:r>
      <w:r>
        <w:t xml:space="preserve">.  </w:t>
      </w:r>
      <w:r w:rsidRPr="00B975F7">
        <w:t>Currently, the meters installed on campus cooling towers require manual read</w:t>
      </w:r>
      <w:r>
        <w:t>ing</w:t>
      </w:r>
      <w:r w:rsidRPr="00B975F7">
        <w:t>, which is a time</w:t>
      </w:r>
      <w:r>
        <w:t>-</w:t>
      </w:r>
      <w:r w:rsidRPr="00B975F7">
        <w:t>consuming endeavor since most of the cooling towers are in hard to access areas</w:t>
      </w:r>
      <w:r>
        <w:t xml:space="preserve">.  </w:t>
      </w:r>
      <w:r w:rsidRPr="00B975F7">
        <w:t xml:space="preserve">In addition, the cooling towers on Engineering I, Cheadle Hall, and the Student </w:t>
      </w:r>
      <w:r w:rsidRPr="00B975F7">
        <w:lastRenderedPageBreak/>
        <w:t>Health Building lack meters altogether on the blowdown lines</w:t>
      </w:r>
      <w:r>
        <w:t xml:space="preserve">.  </w:t>
      </w:r>
      <w:r w:rsidRPr="00B975F7">
        <w:t>The cost for meters, depending on pipe size and advanced features, range from $150 to</w:t>
      </w:r>
      <w:r>
        <w:t xml:space="preserve"> more</w:t>
      </w:r>
      <w:r w:rsidRPr="00B975F7">
        <w:t xml:space="preserve"> </w:t>
      </w:r>
      <w:r>
        <w:t xml:space="preserve">than </w:t>
      </w:r>
      <w:r w:rsidRPr="00B975F7">
        <w:t>$1</w:t>
      </w:r>
      <w:r>
        <w:t>,</w:t>
      </w:r>
      <w:r w:rsidRPr="00B975F7">
        <w:t>000</w:t>
      </w:r>
      <w:r>
        <w:t xml:space="preserve">.  </w:t>
      </w:r>
      <w:r w:rsidRPr="00B975F7">
        <w:t>An ideal first step would be to calibrate the existing 17 meters on cooling towers and install three new meters on the cooling towers missing a blowdown line meter</w:t>
      </w:r>
      <w:r>
        <w:t xml:space="preserve">.  With costs of about </w:t>
      </w:r>
      <w:r w:rsidRPr="00B975F7">
        <w:t xml:space="preserve">$200 for </w:t>
      </w:r>
      <w:r>
        <w:t xml:space="preserve">a </w:t>
      </w:r>
      <w:r w:rsidRPr="00B975F7">
        <w:t xml:space="preserve">basic </w:t>
      </w:r>
      <w:r>
        <w:t xml:space="preserve">meter, </w:t>
      </w:r>
      <w:r w:rsidRPr="00B975F7">
        <w:t xml:space="preserve">$50 </w:t>
      </w:r>
      <w:r>
        <w:t xml:space="preserve">for </w:t>
      </w:r>
      <w:r w:rsidRPr="00B975F7">
        <w:t xml:space="preserve">removal and installation of </w:t>
      </w:r>
      <w:r>
        <w:t xml:space="preserve">a </w:t>
      </w:r>
      <w:r w:rsidRPr="00B975F7">
        <w:t xml:space="preserve">meter (based on a $50/hr labor rate), and $30 per meter </w:t>
      </w:r>
      <w:r>
        <w:t xml:space="preserve">for calibration, </w:t>
      </w:r>
      <w:r w:rsidRPr="00B975F7">
        <w:t>the overall cost of this suggested action would be approximately $2</w:t>
      </w:r>
      <w:r>
        <w:t>,</w:t>
      </w:r>
      <w:r w:rsidRPr="00B975F7">
        <w:t>500</w:t>
      </w:r>
      <w:r>
        <w:t xml:space="preserve">.  </w:t>
      </w:r>
      <w:r w:rsidRPr="00B975F7">
        <w:t xml:space="preserve">A calibration schedule for industrial meters should then be established to certify meters on a </w:t>
      </w:r>
      <w:r>
        <w:t xml:space="preserve">five </w:t>
      </w:r>
      <w:r w:rsidRPr="00B975F7">
        <w:t>year recurring basis</w:t>
      </w:r>
      <w:r>
        <w:t>.  A later switch to ‘smart’</w:t>
      </w:r>
      <w:r w:rsidRPr="00B975F7">
        <w:t xml:space="preserve"> water meters that integrate with campus control systems could be implemented to fine</w:t>
      </w:r>
      <w:r>
        <w:t>-</w:t>
      </w:r>
      <w:r w:rsidRPr="00B975F7">
        <w:t>tune cooling tower operation.</w:t>
      </w:r>
    </w:p>
    <w:p w14:paraId="676A489E" w14:textId="77777777" w:rsidR="0064595B" w:rsidRPr="00C75CDA" w:rsidRDefault="0064595B" w:rsidP="003B6A2E">
      <w:pPr>
        <w:pStyle w:val="Recommendations"/>
        <w:rPr>
          <w:rFonts w:eastAsia="Calibri"/>
        </w:rPr>
      </w:pPr>
      <w:r w:rsidRPr="00C75CDA">
        <w:rPr>
          <w:rFonts w:eastAsia="Calibri"/>
        </w:rPr>
        <w:t>Regular quarterly reviews to assess cooling tower and other industrial infrastructure performance.</w:t>
      </w:r>
    </w:p>
    <w:p w14:paraId="7370B3BB" w14:textId="573F833D" w:rsidR="0064595B" w:rsidRPr="00537E96" w:rsidRDefault="0064595B" w:rsidP="005F4258">
      <w:pPr>
        <w:widowControl w:val="0"/>
        <w:suppressAutoHyphens/>
        <w:ind w:left="720"/>
      </w:pPr>
      <w:r w:rsidRPr="00B975F7">
        <w:t xml:space="preserve">Engineers, facility managers, and other personnel in </w:t>
      </w:r>
      <w:r>
        <w:t xml:space="preserve">FM </w:t>
      </w:r>
      <w:r w:rsidRPr="00B975F7">
        <w:t>should meet quarterly to discuss the performance of cooling towers and other industrial infrastructure</w:t>
      </w:r>
      <w:r>
        <w:t xml:space="preserve">.  </w:t>
      </w:r>
      <w:r w:rsidRPr="00B975F7">
        <w:t>For cooling towers, variables such as cycles of concentration, specific conductivity, and chemical treatment concentrations need to be assessed to determine whether they fall within specific limits</w:t>
      </w:r>
      <w:r>
        <w:t xml:space="preserve">.  </w:t>
      </w:r>
      <w:r w:rsidRPr="00B975F7">
        <w:t>In addition, the review should be a forum to discuss indications of leakage, overflows, and other types of water loss (or other deleterious conditions), as well as corrective actions to remedy these conditions</w:t>
      </w:r>
      <w:r>
        <w:t xml:space="preserve">.  </w:t>
      </w:r>
      <w:r w:rsidRPr="00B975F7">
        <w:t>The review should additionally apply to other industrial equipment, such as vacuum pumps and reverse osmosis systems that may be present in laboratory and research buildings</w:t>
      </w:r>
      <w:r>
        <w:t>.  Although water use from t</w:t>
      </w:r>
      <w:r w:rsidRPr="00B975F7">
        <w:t xml:space="preserve">his equipment </w:t>
      </w:r>
      <w:r>
        <w:t xml:space="preserve">is not addressed by the goals in this plan, it </w:t>
      </w:r>
      <w:r w:rsidRPr="00B975F7">
        <w:t xml:space="preserve">has </w:t>
      </w:r>
      <w:r w:rsidR="00D265BD">
        <w:t xml:space="preserve">the </w:t>
      </w:r>
      <w:r w:rsidRPr="00B975F7">
        <w:t xml:space="preserve">potential to </w:t>
      </w:r>
      <w:r w:rsidR="00D265BD">
        <w:t>save</w:t>
      </w:r>
      <w:r w:rsidRPr="00B975F7">
        <w:t xml:space="preserve"> significant amounts of potable water</w:t>
      </w:r>
      <w:r>
        <w:t xml:space="preserve">.  </w:t>
      </w:r>
    </w:p>
    <w:p w14:paraId="45AC0113" w14:textId="77777777" w:rsidR="0064595B" w:rsidRPr="009C1C43" w:rsidRDefault="0064595B" w:rsidP="0064595B">
      <w:pPr>
        <w:pStyle w:val="Heading2"/>
        <w:keepNext w:val="0"/>
        <w:keepLines w:val="0"/>
        <w:widowControl w:val="0"/>
        <w:suppressAutoHyphens/>
        <w:rPr>
          <w:lang w:eastAsia="ja-JP"/>
        </w:rPr>
      </w:pPr>
      <w:bookmarkStart w:id="78" w:name="_Toc502731010"/>
      <w:r>
        <w:rPr>
          <w:lang w:eastAsia="ja-JP"/>
        </w:rPr>
        <w:t xml:space="preserve">Administrative </w:t>
      </w:r>
      <w:r w:rsidRPr="009C1C43">
        <w:rPr>
          <w:lang w:eastAsia="ja-JP"/>
        </w:rPr>
        <w:t>Action</w:t>
      </w:r>
      <w:bookmarkEnd w:id="78"/>
    </w:p>
    <w:p w14:paraId="72B1FE5B" w14:textId="77777777" w:rsidR="0064595B" w:rsidRPr="00E032DD" w:rsidRDefault="0064595B" w:rsidP="0064595B">
      <w:pPr>
        <w:widowControl w:val="0"/>
        <w:suppressAutoHyphens/>
      </w:pPr>
      <w:r w:rsidRPr="0047185C">
        <w:t xml:space="preserve">This section recommends actions </w:t>
      </w:r>
      <w:r>
        <w:t>that</w:t>
      </w:r>
      <w:r w:rsidRPr="0047185C">
        <w:t xml:space="preserve"> address procedural processes, behavioral incentives, and University policy</w:t>
      </w:r>
      <w:r>
        <w:t xml:space="preserve">.  </w:t>
      </w:r>
      <w:r w:rsidRPr="0047185C">
        <w:t>Effectiv</w:t>
      </w:r>
      <w:r>
        <w:t>ely addressing these areas</w:t>
      </w:r>
      <w:r w:rsidRPr="0047185C">
        <w:t xml:space="preserve"> </w:t>
      </w:r>
      <w:r>
        <w:t xml:space="preserve">can enable </w:t>
      </w:r>
      <w:r w:rsidRPr="0047185C">
        <w:t>further water reductions by embedding sustainable water practices into daily routines.</w:t>
      </w:r>
    </w:p>
    <w:p w14:paraId="3177DBB3" w14:textId="77777777" w:rsidR="0064595B" w:rsidRPr="008B2954" w:rsidRDefault="0064595B" w:rsidP="002C290E">
      <w:pPr>
        <w:pStyle w:val="Heading3"/>
      </w:pPr>
      <w:r>
        <w:t>Goals</w:t>
      </w:r>
      <w:r w:rsidRPr="008B2954">
        <w:t>:</w:t>
      </w:r>
    </w:p>
    <w:p w14:paraId="5E343891" w14:textId="77777777" w:rsidR="0064595B" w:rsidRPr="00C75CDA" w:rsidRDefault="0064595B" w:rsidP="003B6A2E">
      <w:pPr>
        <w:pStyle w:val="Recommendations"/>
        <w:numPr>
          <w:ilvl w:val="0"/>
          <w:numId w:val="20"/>
        </w:numPr>
      </w:pPr>
      <w:r w:rsidRPr="00C75CDA">
        <w:t>Install real-time meters in all existing buildings</w:t>
      </w:r>
      <w:r>
        <w:t>,</w:t>
      </w:r>
      <w:r w:rsidRPr="00C75CDA">
        <w:t xml:space="preserve"> and require that all new c</w:t>
      </w:r>
      <w:r>
        <w:t>onstruction include meters</w:t>
      </w:r>
    </w:p>
    <w:p w14:paraId="146B0B03" w14:textId="5A52D13B" w:rsidR="0064595B" w:rsidRPr="009F6DBD" w:rsidRDefault="0064595B" w:rsidP="005F4258">
      <w:pPr>
        <w:widowControl w:val="0"/>
        <w:suppressAutoHyphens/>
        <w:ind w:left="720"/>
      </w:pPr>
      <w:r w:rsidRPr="0047185C">
        <w:t>Knowledge of current water use is the foundation of future conservation efforts</w:t>
      </w:r>
      <w:r>
        <w:t xml:space="preserve">.  </w:t>
      </w:r>
      <w:r w:rsidRPr="0047185C">
        <w:t xml:space="preserve">The current metering system </w:t>
      </w:r>
      <w:r w:rsidR="00D265BD">
        <w:t>on our campus</w:t>
      </w:r>
      <w:r w:rsidRPr="0047185C">
        <w:t xml:space="preserve"> is inconsistent and sparse in coverage</w:t>
      </w:r>
      <w:r>
        <w:t xml:space="preserve">.  </w:t>
      </w:r>
      <w:r w:rsidRPr="0047185C">
        <w:t>While all residential buildings have meters, only a small handful of non-residential buildings are metered</w:t>
      </w:r>
      <w:r w:rsidR="00F7213B">
        <w:t xml:space="preserve">, similar to what was documented in the </w:t>
      </w:r>
      <w:r w:rsidR="00F7213B">
        <w:rPr>
          <w:i/>
        </w:rPr>
        <w:t>2013 Water Action Plan</w:t>
      </w:r>
      <w:r>
        <w:t xml:space="preserve">.  </w:t>
      </w:r>
      <w:r w:rsidRPr="0047185C">
        <w:t>In addition, many existing meters malfunction and are in need of replacement</w:t>
      </w:r>
      <w:r>
        <w:t xml:space="preserve">.  </w:t>
      </w:r>
      <w:r w:rsidRPr="0047185C">
        <w:t>A standardized, real-time metering system will facilitate the efficient collection of water-use data, thereby establishing accurate, current use data and enabling quick identification of inefficient or excessive water use</w:t>
      </w:r>
      <w:r>
        <w:t xml:space="preserve">. </w:t>
      </w:r>
      <w:r w:rsidRPr="0047185C">
        <w:t xml:space="preserve">Standardizing </w:t>
      </w:r>
      <w:r>
        <w:t>the Campus</w:t>
      </w:r>
      <w:r w:rsidRPr="0047185C">
        <w:t xml:space="preserve"> system with remote monitoring will allow ease of data collection and consistency in reporting</w:t>
      </w:r>
      <w:r>
        <w:t xml:space="preserve">.  </w:t>
      </w:r>
      <w:r w:rsidRPr="0047185C">
        <w:t xml:space="preserve">For example, </w:t>
      </w:r>
      <w:r>
        <w:t>departments</w:t>
      </w:r>
      <w:r w:rsidRPr="009F6DBD">
        <w:t xml:space="preserve"> of state-funded buildings do not see the</w:t>
      </w:r>
      <w:r>
        <w:t>ir water use.  If these departments</w:t>
      </w:r>
      <w:r w:rsidRPr="009F6DBD">
        <w:t xml:space="preserve"> </w:t>
      </w:r>
      <w:r w:rsidRPr="009F6DBD">
        <w:lastRenderedPageBreak/>
        <w:t xml:space="preserve">were provided reports of monthly use, they </w:t>
      </w:r>
      <w:r w:rsidR="00D265BD">
        <w:t>might</w:t>
      </w:r>
      <w:r w:rsidRPr="009F6DBD">
        <w:t xml:space="preserve"> be more conscious of water consumption</w:t>
      </w:r>
      <w:r>
        <w:t>.</w:t>
      </w:r>
    </w:p>
    <w:p w14:paraId="699240FD" w14:textId="1291E998" w:rsidR="0064595B" w:rsidRPr="0047185C" w:rsidRDefault="0064595B" w:rsidP="005F4258">
      <w:pPr>
        <w:widowControl w:val="0"/>
        <w:suppressAutoHyphens/>
        <w:ind w:left="720"/>
      </w:pPr>
      <w:r w:rsidRPr="009F6DBD">
        <w:t xml:space="preserve">In addition, this information can be easily published </w:t>
      </w:r>
      <w:r w:rsidRPr="009F6DBD">
        <w:rPr>
          <w:lang w:eastAsia="ja-JP"/>
        </w:rPr>
        <w:t>in the main lobby of residential and academic buildings</w:t>
      </w:r>
      <w:r w:rsidRPr="009F6DBD">
        <w:t xml:space="preserve"> by install</w:t>
      </w:r>
      <w:r w:rsidRPr="009F6DBD">
        <w:rPr>
          <w:lang w:eastAsia="ja-JP"/>
        </w:rPr>
        <w:t>ing real-time monitors</w:t>
      </w:r>
      <w:r w:rsidRPr="009F6DBD">
        <w:t xml:space="preserve">, incentivizing conservation by increasing public accountability. </w:t>
      </w:r>
      <w:r w:rsidRPr="009F6DBD">
        <w:rPr>
          <w:lang w:eastAsia="ja-JP"/>
        </w:rPr>
        <w:t xml:space="preserve">This long-term </w:t>
      </w:r>
      <w:r>
        <w:rPr>
          <w:lang w:eastAsia="ja-JP"/>
        </w:rPr>
        <w:t>goal</w:t>
      </w:r>
      <w:r w:rsidRPr="009F6DBD">
        <w:rPr>
          <w:lang w:eastAsia="ja-JP"/>
        </w:rPr>
        <w:t xml:space="preserve"> would provide students, faculty, and staff with real-time feedback about building utility usage and efficiency. </w:t>
      </w:r>
      <w:r>
        <w:t>A</w:t>
      </w:r>
      <w:r w:rsidRPr="0047185C">
        <w:t xml:space="preserve"> real-time metering system can quickly identify water waste such as system leaks and inefficient water application</w:t>
      </w:r>
      <w:r>
        <w:t xml:space="preserve">.  The current system is unable to identify and quantify system leaks.  </w:t>
      </w:r>
      <w:r w:rsidRPr="0047185C">
        <w:t>A well</w:t>
      </w:r>
      <w:r>
        <w:t>-</w:t>
      </w:r>
      <w:r w:rsidRPr="0047185C">
        <w:t>designed metering system can streamline water billing by allowing bills to reflect the actual quantity of water used rather than estimated quantities</w:t>
      </w:r>
      <w:r>
        <w:t xml:space="preserve">.  </w:t>
      </w:r>
    </w:p>
    <w:p w14:paraId="2AD40E04" w14:textId="77777777" w:rsidR="0064595B" w:rsidRPr="00FD1AE9" w:rsidRDefault="0064595B" w:rsidP="005F4258">
      <w:pPr>
        <w:widowControl w:val="0"/>
        <w:suppressAutoHyphens/>
        <w:ind w:left="720"/>
      </w:pPr>
      <w:r w:rsidRPr="0047185C">
        <w:t>Accuracy in water billing will avoid bureaucratic discrepancies and will prevent water users from either over or under paying for their water consumption</w:t>
      </w:r>
      <w:r>
        <w:t>. For example, t</w:t>
      </w:r>
      <w:r w:rsidRPr="0047185C">
        <w:t xml:space="preserve">he water metering system at Stanford University </w:t>
      </w:r>
      <w:r>
        <w:t>reports the volumetric</w:t>
      </w:r>
      <w:r w:rsidRPr="0047185C">
        <w:t xml:space="preserve"> </w:t>
      </w:r>
      <w:r>
        <w:t xml:space="preserve">water </w:t>
      </w:r>
      <w:r w:rsidRPr="0047185C">
        <w:t>use every 15 minutes and records the average usage at different times of day at that meter point</w:t>
      </w:r>
      <w:r>
        <w:rPr>
          <w:rStyle w:val="EndnoteReference"/>
        </w:rPr>
        <w:endnoteReference w:id="21"/>
      </w:r>
      <w:r>
        <w:t xml:space="preserve">.  Because of this, the system </w:t>
      </w:r>
      <w:r w:rsidRPr="0047185C">
        <w:t>was ab</w:t>
      </w:r>
      <w:r>
        <w:t>le to detect a water leak at</w:t>
      </w:r>
      <w:r w:rsidRPr="0047185C">
        <w:t xml:space="preserve"> </w:t>
      </w:r>
      <w:r>
        <w:t xml:space="preserve">Oval Park, the main entrance lawn on campus.  </w:t>
      </w:r>
      <w:r w:rsidRPr="0047185C">
        <w:t xml:space="preserve">When the meter point at </w:t>
      </w:r>
      <w:r>
        <w:t>Oval Park</w:t>
      </w:r>
      <w:r w:rsidRPr="0047185C">
        <w:t xml:space="preserve"> began reading volumes of water significantly higher than the average</w:t>
      </w:r>
      <w:r>
        <w:t>,</w:t>
      </w:r>
      <w:r w:rsidRPr="0047185C">
        <w:t xml:space="preserve"> an alert was sent out to </w:t>
      </w:r>
      <w:r>
        <w:t>Stanford’s Facilities Planning and Management. This enabled staff to turn off the water to</w:t>
      </w:r>
      <w:r w:rsidRPr="0047185C">
        <w:t xml:space="preserve"> </w:t>
      </w:r>
      <w:r>
        <w:t>Oval Park</w:t>
      </w:r>
      <w:r w:rsidRPr="0047185C">
        <w:t xml:space="preserve"> and prevent further water loss while the line was fixed</w:t>
      </w:r>
      <w:r>
        <w:t>.  Overall, between July 2011 and June 2012, Stanford detected over 200,000 gallons of water leaking using a real-time metering system</w:t>
      </w:r>
      <w:r>
        <w:rPr>
          <w:rStyle w:val="EndnoteReference"/>
        </w:rPr>
        <w:endnoteReference w:id="22"/>
      </w:r>
      <w:r>
        <w:t xml:space="preserve">. Savings in the following years would be significantly less, assuming that </w:t>
      </w:r>
      <w:r w:rsidR="00CE520C">
        <w:t>they</w:t>
      </w:r>
      <w:r>
        <w:t xml:space="preserve"> repairs leaks as they come to their attention.</w:t>
      </w:r>
    </w:p>
    <w:p w14:paraId="242A7CB5" w14:textId="3D7F9CE3" w:rsidR="0064595B" w:rsidRDefault="00F7213B" w:rsidP="003B6A2E">
      <w:pPr>
        <w:pStyle w:val="Recommendations"/>
      </w:pPr>
      <w:r>
        <w:t>Utilize</w:t>
      </w:r>
      <w:r w:rsidR="0064595B" w:rsidRPr="00722EFA">
        <w:t xml:space="preserve"> a living, central database for water use and water infrastructure data that builds on the existing set of documents ar</w:t>
      </w:r>
      <w:r w:rsidR="0064595B">
        <w:t xml:space="preserve">chived by the </w:t>
      </w:r>
      <w:r w:rsidR="0064595B" w:rsidRPr="00991FC7">
        <w:rPr>
          <w:i/>
        </w:rPr>
        <w:t>Water Action Plan</w:t>
      </w:r>
    </w:p>
    <w:p w14:paraId="47329CF8" w14:textId="0B0BA9C5" w:rsidR="00F7213B" w:rsidRDefault="001B3EE9" w:rsidP="003B6A2E">
      <w:pPr>
        <w:pStyle w:val="Recommendations"/>
      </w:pPr>
      <w:r>
        <w:t>Continue to u</w:t>
      </w:r>
      <w:r w:rsidR="00F7213B">
        <w:t>tilize EnergyCAP to record water consumption and billing information</w:t>
      </w:r>
    </w:p>
    <w:p w14:paraId="56A0CA88" w14:textId="69EB7ECD" w:rsidR="00F7213B" w:rsidRPr="00F7213B" w:rsidRDefault="00F7213B" w:rsidP="00F7213B">
      <w:pPr>
        <w:ind w:left="720"/>
      </w:pPr>
      <w:r>
        <w:t>EnergyCAP is utilized in the UC System to record utility consumption data, most notably energy usage data. UC</w:t>
      </w:r>
      <w:r w:rsidR="001B3EE9">
        <w:t xml:space="preserve">SB has been utilizing EnergyCAP’s cloud-based service to also document water usage both potable and recycled. Both </w:t>
      </w:r>
      <w:r w:rsidR="003B6A2E">
        <w:t>Housing, Dining &amp; Auxiliary Enterprises</w:t>
      </w:r>
      <w:r w:rsidR="001B3EE9">
        <w:t xml:space="preserve"> and Facilities Management should continue to use EnergyCap as a broad database, as it has the ability for bills to be scanned to ensure accuracy in recording information, and also because stakeholders throughout the campus can log into the system to see both the raw data and the data displayed in a user-friendly manner (i.e. graphs, tables, and figures).</w:t>
      </w:r>
    </w:p>
    <w:p w14:paraId="0CFEE9A6" w14:textId="05708B4C" w:rsidR="0064595B" w:rsidRDefault="001B3EE9" w:rsidP="003B6A2E">
      <w:pPr>
        <w:pStyle w:val="Recommendations"/>
      </w:pPr>
      <w:r>
        <w:t>Continue to m</w:t>
      </w:r>
      <w:r w:rsidR="0064595B" w:rsidRPr="0047185C">
        <w:t xml:space="preserve">aintain </w:t>
      </w:r>
      <w:r>
        <w:t>local water consumption database</w:t>
      </w:r>
    </w:p>
    <w:p w14:paraId="2A563A21" w14:textId="75DBE786" w:rsidR="0064595B" w:rsidRPr="0047185C" w:rsidRDefault="001B3EE9" w:rsidP="0064595B">
      <w:pPr>
        <w:widowControl w:val="0"/>
        <w:suppressAutoHyphens/>
        <w:ind w:left="720"/>
      </w:pPr>
      <w:r>
        <w:t>Data is currently taken from EnergyCAP and further aggregated locally by</w:t>
      </w:r>
      <w:r w:rsidR="0064595B" w:rsidRPr="0047185C">
        <w:t xml:space="preserve"> use (total recycled water, total potable water, and total water use) and disaggregated water use (water use by sector, water use by metered building, water use normalized by weighted campus user (WCU), </w:t>
      </w:r>
      <w:r w:rsidR="0064595B">
        <w:t>California-Adjusted Gross Square F</w:t>
      </w:r>
      <w:r w:rsidR="0064595B" w:rsidRPr="0047185C">
        <w:t>ootage (</w:t>
      </w:r>
      <w:r w:rsidR="0064595B">
        <w:t>CAGSF; OSGSF50</w:t>
      </w:r>
      <w:r w:rsidR="0064595B" w:rsidRPr="0047185C">
        <w:t>), and season).</w:t>
      </w:r>
      <w:r>
        <w:t xml:space="preserve"> It is also aggregated by the various </w:t>
      </w:r>
      <w:r>
        <w:lastRenderedPageBreak/>
        <w:t>water permits</w:t>
      </w:r>
      <w:r w:rsidR="00F822F2">
        <w:t xml:space="preserve"> and subsequent allocations</w:t>
      </w:r>
      <w:r>
        <w:t xml:space="preserve"> the University has acquired throughout the years. </w:t>
      </w:r>
    </w:p>
    <w:p w14:paraId="4900E000" w14:textId="54EF65AE" w:rsidR="0064595B" w:rsidRPr="00A40FE1" w:rsidRDefault="001B3EE9" w:rsidP="003B6A2E">
      <w:pPr>
        <w:pStyle w:val="Recommendations"/>
      </w:pPr>
      <w:r>
        <w:t xml:space="preserve">   </w:t>
      </w:r>
      <w:r w:rsidR="0064595B" w:rsidRPr="0047185C">
        <w:t xml:space="preserve">Develop and maintain an archive of bathroom </w:t>
      </w:r>
      <w:r w:rsidR="0064595B">
        <w:t>fixtures organized by building</w:t>
      </w:r>
    </w:p>
    <w:p w14:paraId="419E3BF0" w14:textId="77777777" w:rsidR="0064595B" w:rsidRDefault="0064595B" w:rsidP="0064595B">
      <w:pPr>
        <w:widowControl w:val="0"/>
        <w:suppressAutoHyphens/>
        <w:ind w:left="720"/>
      </w:pPr>
      <w:r>
        <w:t>I</w:t>
      </w:r>
      <w:r w:rsidRPr="0047185C">
        <w:t>nclude estimated installation date, manufacture efficiency standards, retrofit dates, repairs (date, reason), and in-situ testing records (when available).</w:t>
      </w:r>
    </w:p>
    <w:p w14:paraId="6E6E3B27" w14:textId="77777777" w:rsidR="0064595B" w:rsidRDefault="008A7E9F" w:rsidP="003B6A2E">
      <w:pPr>
        <w:pStyle w:val="Recommendations"/>
      </w:pPr>
      <w:r>
        <w:t xml:space="preserve">   </w:t>
      </w:r>
      <w:r w:rsidR="0064595B">
        <w:t>Develop and maintain an archive for irrigation fixtures</w:t>
      </w:r>
    </w:p>
    <w:p w14:paraId="15E046A0" w14:textId="4F9CA3E6" w:rsidR="0064595B" w:rsidRDefault="0064595B" w:rsidP="0064595B">
      <w:pPr>
        <w:widowControl w:val="0"/>
        <w:suppressAutoHyphens/>
        <w:ind w:left="720"/>
      </w:pPr>
      <w:r>
        <w:t xml:space="preserve">This archive would be organized by the Campus Zone System and contain various irrigation practices and specific details </w:t>
      </w:r>
      <w:r w:rsidR="00DF7747">
        <w:t>on</w:t>
      </w:r>
      <w:r>
        <w:t xml:space="preserve"> irrigation infrastructure.  Specifically, it would include irrigation types and respective location</w:t>
      </w:r>
      <w:r w:rsidR="00CE520C">
        <w:t>s</w:t>
      </w:r>
      <w:r w:rsidR="00CE520C" w:rsidRPr="00CE520C">
        <w:t xml:space="preserve"> </w:t>
      </w:r>
      <w:r w:rsidR="00CE520C">
        <w:t>o</w:t>
      </w:r>
      <w:r w:rsidR="001B3EE9">
        <w:t>n-</w:t>
      </w:r>
      <w:r w:rsidR="00CE520C">
        <w:t>campus</w:t>
      </w:r>
      <w:r>
        <w:t xml:space="preserve">, areas included and not included under the weather-based irrigation control system, and equipment specifications such as product type, model, installation date, and any repair details or infrastructure upgrades.  </w:t>
      </w:r>
    </w:p>
    <w:p w14:paraId="63C1766D" w14:textId="3A79E50E" w:rsidR="008A7E9F" w:rsidRPr="000156E4" w:rsidRDefault="0064595B" w:rsidP="001B3EE9">
      <w:pPr>
        <w:widowControl w:val="0"/>
        <w:suppressAutoHyphens/>
        <w:ind w:left="720"/>
      </w:pPr>
      <w:r w:rsidRPr="0047185C">
        <w:t xml:space="preserve">Database development and maintenance would enable </w:t>
      </w:r>
      <w:r w:rsidR="00CE520C">
        <w:t>us</w:t>
      </w:r>
      <w:r w:rsidRPr="0047185C">
        <w:t xml:space="preserve"> to monitor trends in </w:t>
      </w:r>
      <w:r w:rsidR="00CE520C">
        <w:t>our</w:t>
      </w:r>
      <w:r w:rsidRPr="0047185C">
        <w:t xml:space="preserve"> water consumption</w:t>
      </w:r>
      <w:r>
        <w:t xml:space="preserve">.  </w:t>
      </w:r>
      <w:r w:rsidRPr="0047185C">
        <w:t xml:space="preserve">Consequently, </w:t>
      </w:r>
      <w:r w:rsidR="00CE520C">
        <w:t>we</w:t>
      </w:r>
      <w:r w:rsidRPr="0047185C">
        <w:t xml:space="preserve"> would be better equipped to realistically predict future water needs </w:t>
      </w:r>
      <w:r w:rsidR="003B6A2E">
        <w:t>as the campus continues to grow</w:t>
      </w:r>
      <w:r>
        <w:t xml:space="preserve">.  Additionally, </w:t>
      </w:r>
      <w:r w:rsidRPr="0047185C">
        <w:t>monitoring trends can help pinpoint excessive water use an</w:t>
      </w:r>
      <w:r>
        <w:t xml:space="preserve">d/or attribute water savings to </w:t>
      </w:r>
      <w:r w:rsidRPr="0047185C">
        <w:t>concurrent conservation efforts</w:t>
      </w:r>
      <w:r>
        <w:t xml:space="preserve">.  </w:t>
      </w:r>
      <w:r w:rsidRPr="0047185C">
        <w:t>Apart from water use data, comprehensive and centralized water fixture archives can direct effective and efficient facilities maintenance efforts by funneling retrofit efforts to the least-efficient buildings.</w:t>
      </w:r>
    </w:p>
    <w:p w14:paraId="65A256FD" w14:textId="77777777" w:rsidR="0064595B" w:rsidRDefault="0064595B" w:rsidP="003B6A2E">
      <w:pPr>
        <w:pStyle w:val="Recommendations"/>
      </w:pPr>
      <w:r w:rsidRPr="0047185C">
        <w:t>Implement a campus</w:t>
      </w:r>
      <w:r>
        <w:t>-wide outreach and awareness education program</w:t>
      </w:r>
    </w:p>
    <w:p w14:paraId="1FF0256B" w14:textId="715516A9" w:rsidR="0064595B" w:rsidRPr="00E032DD" w:rsidRDefault="0064595B" w:rsidP="005F4258">
      <w:pPr>
        <w:widowControl w:val="0"/>
        <w:suppressAutoHyphens/>
        <w:ind w:left="720"/>
        <w:rPr>
          <w:rFonts w:eastAsiaTheme="minorHAnsi"/>
          <w:lang w:eastAsia="ja-JP"/>
        </w:rPr>
      </w:pPr>
      <w:r w:rsidRPr="0047185C">
        <w:rPr>
          <w:lang w:eastAsia="ja-JP"/>
        </w:rPr>
        <w:t>In order to better students’ perception of water conservation activities, outreach programs should be implemented</w:t>
      </w:r>
      <w:r>
        <w:rPr>
          <w:lang w:eastAsia="ja-JP"/>
        </w:rPr>
        <w:t xml:space="preserve">. </w:t>
      </w:r>
      <w:r w:rsidRPr="0047185C">
        <w:rPr>
          <w:lang w:eastAsia="ja-JP"/>
        </w:rPr>
        <w:t xml:space="preserve">The goal of education programs implemented should be </w:t>
      </w:r>
      <w:r w:rsidRPr="0047185C">
        <w:rPr>
          <w:rFonts w:cs="Cambria"/>
          <w:lang w:eastAsia="ja-JP"/>
        </w:rPr>
        <w:t>knowledge, motivation</w:t>
      </w:r>
      <w:r>
        <w:rPr>
          <w:rFonts w:cs="Cambria"/>
          <w:lang w:eastAsia="ja-JP"/>
        </w:rPr>
        <w:t>,</w:t>
      </w:r>
      <w:r w:rsidRPr="0047185C">
        <w:rPr>
          <w:rFonts w:cs="Cambria"/>
          <w:lang w:eastAsia="ja-JP"/>
        </w:rPr>
        <w:t xml:space="preserve"> and control for students to feel empowered to make changes</w:t>
      </w:r>
      <w:r>
        <w:rPr>
          <w:rFonts w:cs="Cambria"/>
          <w:lang w:eastAsia="ja-JP"/>
        </w:rPr>
        <w:t>.</w:t>
      </w:r>
      <w:r w:rsidRPr="0047185C">
        <w:rPr>
          <w:rStyle w:val="EndnoteReference"/>
          <w:rFonts w:cs="Cambria"/>
          <w:szCs w:val="24"/>
          <w:lang w:eastAsia="ja-JP"/>
        </w:rPr>
        <w:endnoteReference w:id="23"/>
      </w:r>
      <w:r>
        <w:rPr>
          <w:rFonts w:cs="Cambria"/>
          <w:lang w:eastAsia="ja-JP"/>
        </w:rPr>
        <w:t xml:space="preserve">  </w:t>
      </w:r>
      <w:r w:rsidRPr="0047185C">
        <w:rPr>
          <w:lang w:eastAsia="ja-JP"/>
        </w:rPr>
        <w:t>Educating students on the importance of water conservation is the first step in encoura</w:t>
      </w:r>
      <w:r>
        <w:rPr>
          <w:lang w:eastAsia="ja-JP"/>
        </w:rPr>
        <w:t>ging thoughtful use of water on-</w:t>
      </w:r>
      <w:r w:rsidRPr="0047185C">
        <w:rPr>
          <w:lang w:eastAsia="ja-JP"/>
        </w:rPr>
        <w:t>campus and overall reductions per capita.</w:t>
      </w:r>
    </w:p>
    <w:p w14:paraId="5AD836DD" w14:textId="77777777" w:rsidR="0064595B" w:rsidRDefault="0064595B" w:rsidP="003B6A2E">
      <w:pPr>
        <w:pStyle w:val="Recommendations"/>
      </w:pPr>
      <w:r>
        <w:t>Integrate water awareness into orientation and transfer programs</w:t>
      </w:r>
      <w:r w:rsidRPr="0047185C">
        <w:t xml:space="preserve"> for incoming students</w:t>
      </w:r>
    </w:p>
    <w:p w14:paraId="33BD9095" w14:textId="017E8337" w:rsidR="0064595B" w:rsidRDefault="0064595B" w:rsidP="0064595B">
      <w:pPr>
        <w:widowControl w:val="0"/>
        <w:suppressAutoHyphens/>
        <w:ind w:left="720"/>
      </w:pPr>
      <w:r w:rsidRPr="00BE5955">
        <w:t>Ideally, this ear</w:t>
      </w:r>
      <w:r>
        <w:t>ly introduction to water use on-</w:t>
      </w:r>
      <w:r w:rsidRPr="00BE5955">
        <w:t xml:space="preserve">campus will encourage students to participate in future water savings activities, whether that be under their own initiation or under </w:t>
      </w:r>
      <w:r>
        <w:t>the University</w:t>
      </w:r>
      <w:r w:rsidRPr="00BE5955">
        <w:t>’s</w:t>
      </w:r>
      <w:r>
        <w:t xml:space="preserve">. This should be included during the mandatory Freshman Orientation that students attend, and the equivalent orientation for transfer students.  Alternatively, this session could be incorporated into the residence halls mandatory orientation shortly after students move into the buildings. </w:t>
      </w:r>
      <w:r w:rsidRPr="00BE5955">
        <w:t xml:space="preserve">Such an education program would alert incoming students that </w:t>
      </w:r>
      <w:r>
        <w:t>the University</w:t>
      </w:r>
      <w:r w:rsidRPr="00BE5955">
        <w:t xml:space="preserve"> is c</w:t>
      </w:r>
      <w:r>
        <w:t>ommitted to conserving water on-</w:t>
      </w:r>
      <w:r w:rsidRPr="00BE5955">
        <w:t xml:space="preserve">campus.  </w:t>
      </w:r>
      <w:r>
        <w:t xml:space="preserve">As part of this program, students should be given the </w:t>
      </w:r>
      <w:r w:rsidR="003B6A2E">
        <w:t>HDAE</w:t>
      </w:r>
      <w:r>
        <w:t xml:space="preserve"> and Physical Facilities call-in number to report leaks. </w:t>
      </w:r>
    </w:p>
    <w:p w14:paraId="0A6064DF" w14:textId="77777777" w:rsidR="0064595B" w:rsidRDefault="0064595B" w:rsidP="0064595B">
      <w:pPr>
        <w:widowControl w:val="0"/>
        <w:suppressAutoHyphens/>
        <w:ind w:left="720"/>
      </w:pPr>
      <w:r>
        <w:t xml:space="preserve">These call-in numbers should also be programmed to receive text messages.  Texting allows immediate action without requiring a significant time investment from students, increasing the </w:t>
      </w:r>
      <w:r>
        <w:lastRenderedPageBreak/>
        <w:t>likelihood that they will report water waste.  Widely advertising this number among the University population would contribute to overall water use awareness and foster ownership over water conservation.  In the future, this number could be expanded to include energy-wasting activities as well, such as malfunctioning lights or HVAC issues.</w:t>
      </w:r>
    </w:p>
    <w:p w14:paraId="2F0A7017" w14:textId="77777777" w:rsidR="0064595B" w:rsidRPr="005F685A" w:rsidRDefault="0064595B" w:rsidP="003B6A2E">
      <w:pPr>
        <w:pStyle w:val="Recommendations"/>
      </w:pPr>
      <w:r>
        <w:rPr>
          <w:lang w:eastAsia="ja-JP"/>
        </w:rPr>
        <w:t>Post</w:t>
      </w:r>
      <w:r w:rsidRPr="00D93C6B">
        <w:rPr>
          <w:lang w:eastAsia="ja-JP"/>
        </w:rPr>
        <w:t xml:space="preserve"> informational signs on wat</w:t>
      </w:r>
      <w:r>
        <w:rPr>
          <w:lang w:eastAsia="ja-JP"/>
        </w:rPr>
        <w:t>er usage in academic bathrooms</w:t>
      </w:r>
    </w:p>
    <w:p w14:paraId="3E7AFB39" w14:textId="5DBD21F5" w:rsidR="0064595B" w:rsidRPr="00D93C6B" w:rsidRDefault="0064595B" w:rsidP="0064595B">
      <w:pPr>
        <w:widowControl w:val="0"/>
        <w:suppressAutoHyphens/>
        <w:ind w:left="720"/>
      </w:pPr>
      <w:r>
        <w:rPr>
          <w:lang w:eastAsia="ja-JP"/>
        </w:rPr>
        <w:t>Residential bathrooms already have some signs with information and encouragement to conserve water.</w:t>
      </w:r>
      <w:r w:rsidRPr="00D93C6B">
        <w:rPr>
          <w:lang w:eastAsia="ja-JP"/>
        </w:rPr>
        <w:t xml:space="preserve">  </w:t>
      </w:r>
      <w:r>
        <w:rPr>
          <w:lang w:eastAsia="ja-JP"/>
        </w:rPr>
        <w:t xml:space="preserve">Increasing the presence and appeal of signs would serve as an active reminder to students to use dual flush values and not leave faucets or showers running when not in use.   Signs should include information on the average use of faucets and showers when running, as well as facts about water scarcity in Santa Barbara and in California.  This </w:t>
      </w:r>
      <w:r w:rsidRPr="00D93C6B">
        <w:rPr>
          <w:lang w:eastAsia="ja-JP"/>
        </w:rPr>
        <w:t>provides students with more information about the</w:t>
      </w:r>
      <w:r>
        <w:rPr>
          <w:lang w:eastAsia="ja-JP"/>
        </w:rPr>
        <w:t xml:space="preserve"> actual use of fixtures </w:t>
      </w:r>
      <w:r w:rsidRPr="00D93C6B">
        <w:rPr>
          <w:lang w:eastAsia="ja-JP"/>
        </w:rPr>
        <w:t xml:space="preserve">to </w:t>
      </w:r>
      <w:r>
        <w:rPr>
          <w:lang w:eastAsia="ja-JP"/>
        </w:rPr>
        <w:t>help them</w:t>
      </w:r>
      <w:r w:rsidRPr="00D93C6B">
        <w:rPr>
          <w:lang w:eastAsia="ja-JP"/>
        </w:rPr>
        <w:t xml:space="preserve"> understand the true magnitude of their water use</w:t>
      </w:r>
      <w:r>
        <w:rPr>
          <w:lang w:eastAsia="ja-JP"/>
        </w:rPr>
        <w:t xml:space="preserve"> through daily activities</w:t>
      </w:r>
      <w:r w:rsidRPr="00D93C6B">
        <w:rPr>
          <w:lang w:eastAsia="ja-JP"/>
        </w:rPr>
        <w:t>.</w:t>
      </w:r>
      <w:r>
        <w:rPr>
          <w:lang w:eastAsia="ja-JP"/>
        </w:rPr>
        <w:t xml:space="preserve">  These signs would also serve to keep water conserv</w:t>
      </w:r>
      <w:r w:rsidR="00466897">
        <w:rPr>
          <w:lang w:eastAsia="ja-JP"/>
        </w:rPr>
        <w:t>ation on the campus community’s</w:t>
      </w:r>
      <w:r>
        <w:rPr>
          <w:lang w:eastAsia="ja-JP"/>
        </w:rPr>
        <w:t xml:space="preserve"> mind</w:t>
      </w:r>
      <w:r w:rsidR="003B6A2E">
        <w:rPr>
          <w:lang w:eastAsia="ja-JP"/>
        </w:rPr>
        <w:t xml:space="preserve">. </w:t>
      </w:r>
      <w:r>
        <w:rPr>
          <w:lang w:eastAsia="ja-JP"/>
        </w:rPr>
        <w:t xml:space="preserve">In addition, signs should be easy to read, with a small amount of very specific information presented on any given sign.  This helps to ensure students easily digest the message. </w:t>
      </w:r>
    </w:p>
    <w:p w14:paraId="0F047D85" w14:textId="77777777" w:rsidR="0064595B" w:rsidRPr="00944D68" w:rsidRDefault="0005604D" w:rsidP="003B6A2E">
      <w:pPr>
        <w:pStyle w:val="Recommendations"/>
      </w:pPr>
      <w:r>
        <w:rPr>
          <w:lang w:eastAsia="ja-JP"/>
        </w:rPr>
        <w:t xml:space="preserve">   </w:t>
      </w:r>
      <w:r w:rsidR="0064595B" w:rsidRPr="00D93C6B">
        <w:rPr>
          <w:lang w:eastAsia="ja-JP"/>
        </w:rPr>
        <w:t>C</w:t>
      </w:r>
      <w:r w:rsidR="0064595B">
        <w:rPr>
          <w:lang w:eastAsia="ja-JP"/>
        </w:rPr>
        <w:t>hoose</w:t>
      </w:r>
      <w:r w:rsidR="0064595B" w:rsidRPr="00D93C6B">
        <w:rPr>
          <w:lang w:eastAsia="ja-JP"/>
        </w:rPr>
        <w:t xml:space="preserve"> a water conservation book for the entire campus to read one year</w:t>
      </w:r>
    </w:p>
    <w:p w14:paraId="3A50198E" w14:textId="77777777" w:rsidR="0064595B" w:rsidRPr="00D93C6B" w:rsidRDefault="0064595B" w:rsidP="0064595B">
      <w:pPr>
        <w:widowControl w:val="0"/>
        <w:suppressAutoHyphens/>
        <w:ind w:left="720"/>
      </w:pPr>
      <w:r w:rsidRPr="00D93C6B">
        <w:rPr>
          <w:lang w:eastAsia="ja-JP"/>
        </w:rPr>
        <w:t xml:space="preserve">The book chosen every few years as a part of the UCSB Reads program, could center on water conservation issues.  UCSB Reads works to encourage dialogue and understanding about a particular </w:t>
      </w:r>
      <w:r>
        <w:rPr>
          <w:lang w:eastAsia="ja-JP"/>
        </w:rPr>
        <w:t>topic on-</w:t>
      </w:r>
      <w:r w:rsidRPr="00D93C6B">
        <w:rPr>
          <w:lang w:eastAsia="ja-JP"/>
        </w:rPr>
        <w:t>campus and in the Santa Barbara Community.</w:t>
      </w:r>
      <w:r>
        <w:rPr>
          <w:rStyle w:val="EndnoteReference"/>
          <w:rFonts w:cs="Cambria"/>
          <w:sz w:val="24"/>
          <w:szCs w:val="24"/>
          <w:lang w:eastAsia="ja-JP"/>
        </w:rPr>
        <w:endnoteReference w:id="24"/>
      </w:r>
      <w:r w:rsidRPr="00D93C6B">
        <w:rPr>
          <w:lang w:eastAsia="ja-JP"/>
        </w:rPr>
        <w:t xml:space="preserve"> </w:t>
      </w:r>
      <w:r>
        <w:rPr>
          <w:lang w:eastAsia="ja-JP"/>
        </w:rPr>
        <w:t xml:space="preserve"> </w:t>
      </w:r>
      <w:r w:rsidRPr="00D93C6B">
        <w:rPr>
          <w:lang w:eastAsia="ja-JP"/>
        </w:rPr>
        <w:t>This makes water conservation an exce</w:t>
      </w:r>
      <w:r w:rsidR="00466897">
        <w:rPr>
          <w:lang w:eastAsia="ja-JP"/>
        </w:rPr>
        <w:t>llent candidate for the program</w:t>
      </w:r>
      <w:r w:rsidRPr="00D93C6B">
        <w:rPr>
          <w:lang w:eastAsia="ja-JP"/>
        </w:rPr>
        <w:t xml:space="preserve"> and would provide a fun way to reach new and old students </w:t>
      </w:r>
      <w:r w:rsidR="00466897" w:rsidRPr="00D93C6B">
        <w:rPr>
          <w:lang w:eastAsia="ja-JP"/>
        </w:rPr>
        <w:t>over the years</w:t>
      </w:r>
      <w:r w:rsidR="00466897">
        <w:rPr>
          <w:lang w:eastAsia="ja-JP"/>
        </w:rPr>
        <w:t>,</w:t>
      </w:r>
      <w:r w:rsidR="00466897" w:rsidRPr="00D93C6B">
        <w:rPr>
          <w:lang w:eastAsia="ja-JP"/>
        </w:rPr>
        <w:t xml:space="preserve"> </w:t>
      </w:r>
      <w:r w:rsidRPr="00D93C6B">
        <w:rPr>
          <w:lang w:eastAsia="ja-JP"/>
        </w:rPr>
        <w:t>as well as faculty and staff</w:t>
      </w:r>
      <w:r w:rsidR="00466897">
        <w:rPr>
          <w:lang w:eastAsia="ja-JP"/>
        </w:rPr>
        <w:t>,</w:t>
      </w:r>
      <w:r w:rsidRPr="00D93C6B">
        <w:rPr>
          <w:lang w:eastAsia="ja-JP"/>
        </w:rPr>
        <w:t xml:space="preserve"> about the complexities of water conservation.  </w:t>
      </w:r>
    </w:p>
    <w:p w14:paraId="2DF125F1" w14:textId="5F786E95" w:rsidR="0064595B" w:rsidRPr="00896BAD" w:rsidRDefault="006E0B55" w:rsidP="003B6A2E">
      <w:pPr>
        <w:pStyle w:val="Recommendations"/>
      </w:pPr>
      <w:r>
        <w:rPr>
          <w:lang w:eastAsia="ja-JP"/>
        </w:rPr>
        <w:t xml:space="preserve">Train </w:t>
      </w:r>
      <w:r w:rsidR="0064595B" w:rsidRPr="00A75086">
        <w:rPr>
          <w:lang w:eastAsia="ja-JP"/>
        </w:rPr>
        <w:t>Residential Assistants</w:t>
      </w:r>
      <w:r w:rsidR="0064595B" w:rsidRPr="00896BAD">
        <w:rPr>
          <w:lang w:eastAsia="ja-JP"/>
        </w:rPr>
        <w:t xml:space="preserve"> </w:t>
      </w:r>
      <w:r>
        <w:rPr>
          <w:lang w:eastAsia="ja-JP"/>
        </w:rPr>
        <w:t>on</w:t>
      </w:r>
      <w:r w:rsidR="0064595B" w:rsidRPr="00896BAD">
        <w:rPr>
          <w:lang w:eastAsia="ja-JP"/>
        </w:rPr>
        <w:t xml:space="preserve"> water conservation </w:t>
      </w:r>
    </w:p>
    <w:p w14:paraId="174961B9" w14:textId="0A98A343" w:rsidR="0064595B" w:rsidRDefault="0064595B" w:rsidP="0064595B">
      <w:pPr>
        <w:widowControl w:val="0"/>
        <w:suppressAutoHyphens/>
        <w:ind w:left="720"/>
        <w:rPr>
          <w:lang w:eastAsia="ja-JP"/>
        </w:rPr>
      </w:pPr>
      <w:r>
        <w:rPr>
          <w:lang w:eastAsia="ja-JP"/>
        </w:rPr>
        <w:t xml:space="preserve">As a part of </w:t>
      </w:r>
      <w:r w:rsidR="006E0B55">
        <w:rPr>
          <w:lang w:eastAsia="ja-JP"/>
        </w:rPr>
        <w:t xml:space="preserve">a </w:t>
      </w:r>
      <w:r>
        <w:rPr>
          <w:lang w:eastAsia="ja-JP"/>
        </w:rPr>
        <w:t>required freshman seminar</w:t>
      </w:r>
      <w:r w:rsidR="00535675">
        <w:rPr>
          <w:lang w:eastAsia="ja-JP"/>
        </w:rPr>
        <w:t xml:space="preserve">, </w:t>
      </w:r>
      <w:r w:rsidRPr="00896BAD">
        <w:rPr>
          <w:lang w:eastAsia="ja-JP"/>
        </w:rPr>
        <w:t xml:space="preserve">Residential Assistants </w:t>
      </w:r>
      <w:r>
        <w:rPr>
          <w:lang w:eastAsia="ja-JP"/>
        </w:rPr>
        <w:t xml:space="preserve">should be provided with material during their training </w:t>
      </w:r>
      <w:r w:rsidRPr="00896BAD">
        <w:rPr>
          <w:lang w:eastAsia="ja-JP"/>
        </w:rPr>
        <w:t xml:space="preserve">to </w:t>
      </w:r>
      <w:r>
        <w:rPr>
          <w:lang w:eastAsia="ja-JP"/>
        </w:rPr>
        <w:t>post in</w:t>
      </w:r>
      <w:r w:rsidRPr="00896BAD">
        <w:rPr>
          <w:lang w:eastAsia="ja-JP"/>
        </w:rPr>
        <w:t xml:space="preserve"> </w:t>
      </w:r>
      <w:r>
        <w:rPr>
          <w:lang w:eastAsia="ja-JP"/>
        </w:rPr>
        <w:t>residential halls and common areas (see Goal 4a of this section)</w:t>
      </w:r>
      <w:r w:rsidR="00535675">
        <w:rPr>
          <w:lang w:eastAsia="ja-JP"/>
        </w:rPr>
        <w:t xml:space="preserve"> regarding water conservation</w:t>
      </w:r>
      <w:r>
        <w:rPr>
          <w:lang w:eastAsia="ja-JP"/>
        </w:rPr>
        <w:t>.   The presence of information discussed and taught at the Orientation Session throughout the residential halls would serve as a reminder of the seminar and its water conservation suggestions throughout the year.  This material would be put together by the Water Manager and based on the content pres</w:t>
      </w:r>
      <w:r w:rsidR="005B2B4E">
        <w:rPr>
          <w:lang w:eastAsia="ja-JP"/>
        </w:rPr>
        <w:t xml:space="preserve">ented at the start of each year. </w:t>
      </w:r>
      <w:r>
        <w:rPr>
          <w:lang w:eastAsia="ja-JP"/>
        </w:rPr>
        <w:t>This</w:t>
      </w:r>
      <w:r w:rsidRPr="00896BAD">
        <w:rPr>
          <w:lang w:eastAsia="ja-JP"/>
        </w:rPr>
        <w:t xml:space="preserve"> is an immediate step that can be taken to bring water conservation forward in the minds of students.</w:t>
      </w:r>
    </w:p>
    <w:p w14:paraId="7536C182" w14:textId="77777777" w:rsidR="0064595B" w:rsidRPr="00896BAD" w:rsidRDefault="0064595B" w:rsidP="003B6A2E">
      <w:pPr>
        <w:pStyle w:val="Recommendations"/>
      </w:pPr>
      <w:r>
        <w:rPr>
          <w:lang w:eastAsia="ja-JP"/>
        </w:rPr>
        <w:t>Install real-time dashboards in all UCSB residential halls and apartment complexes</w:t>
      </w:r>
    </w:p>
    <w:p w14:paraId="50AA871F" w14:textId="2290BA11" w:rsidR="0064595B" w:rsidRDefault="0064595B" w:rsidP="0064595B">
      <w:pPr>
        <w:widowControl w:val="0"/>
        <w:suppressAutoHyphens/>
        <w:ind w:left="720"/>
        <w:rPr>
          <w:lang w:eastAsia="ja-JP"/>
        </w:rPr>
      </w:pPr>
      <w:r w:rsidRPr="00140FB7">
        <w:t xml:space="preserve">An important factor in </w:t>
      </w:r>
      <w:r>
        <w:t>residential hall</w:t>
      </w:r>
      <w:r w:rsidRPr="00140FB7">
        <w:t xml:space="preserve"> </w:t>
      </w:r>
      <w:r>
        <w:t xml:space="preserve">reductions during the year and during </w:t>
      </w:r>
      <w:r w:rsidRPr="00140FB7">
        <w:t>competitions is the availability of information to students</w:t>
      </w:r>
      <w:r w:rsidRPr="00406A5A">
        <w:t>.</w:t>
      </w:r>
      <w:r>
        <w:rPr>
          <w:rStyle w:val="EndnoteReference"/>
          <w:rFonts w:cs="Cambria"/>
          <w:lang w:eastAsia="ja-JP"/>
        </w:rPr>
        <w:endnoteReference w:id="25"/>
      </w:r>
      <w:r>
        <w:t xml:space="preserve">  </w:t>
      </w:r>
      <w:r w:rsidRPr="00140FB7">
        <w:t xml:space="preserve">The real-time meters </w:t>
      </w:r>
      <w:r>
        <w:t>mentioned in Goal 1 of this section</w:t>
      </w:r>
      <w:r w:rsidRPr="00140FB7">
        <w:t xml:space="preserve"> can be used to provide students with information about their </w:t>
      </w:r>
      <w:r>
        <w:t xml:space="preserve">water conservation </w:t>
      </w:r>
      <w:r w:rsidRPr="00140FB7">
        <w:t>progress</w:t>
      </w:r>
      <w:r>
        <w:t xml:space="preserve">.  Combining the use of real-time meters and dashboards will give students the </w:t>
      </w:r>
      <w:r w:rsidRPr="00140FB7">
        <w:t xml:space="preserve">ability to see the impact of certain actions. </w:t>
      </w:r>
      <w:r>
        <w:rPr>
          <w:lang w:eastAsia="ja-JP"/>
        </w:rPr>
        <w:t xml:space="preserve">A study done at Oberlin College on a residential hall competition supports this approach, because it found that students with real-time data were more successful in </w:t>
      </w:r>
      <w:r>
        <w:rPr>
          <w:lang w:eastAsia="ja-JP"/>
        </w:rPr>
        <w:lastRenderedPageBreak/>
        <w:t>conserving water than other dorms.</w:t>
      </w:r>
      <w:r w:rsidRPr="00D60FCC">
        <w:rPr>
          <w:rStyle w:val="EndnoteReference"/>
          <w:rFonts w:cs="Cambria"/>
          <w:szCs w:val="24"/>
          <w:lang w:eastAsia="ja-JP"/>
        </w:rPr>
        <w:t xml:space="preserve"> </w:t>
      </w:r>
      <w:r w:rsidRPr="0047185C">
        <w:rPr>
          <w:rStyle w:val="EndnoteReference"/>
          <w:rFonts w:cs="Cambria"/>
          <w:szCs w:val="24"/>
          <w:lang w:eastAsia="ja-JP"/>
        </w:rPr>
        <w:endnoteReference w:id="26"/>
      </w:r>
    </w:p>
    <w:p w14:paraId="390E8382" w14:textId="73D223A4" w:rsidR="0064595B" w:rsidRPr="002076AD" w:rsidRDefault="0064595B" w:rsidP="0064595B">
      <w:pPr>
        <w:widowControl w:val="0"/>
        <w:suppressAutoHyphens/>
        <w:ind w:left="720"/>
        <w:rPr>
          <w:lang w:eastAsia="ja-JP"/>
        </w:rPr>
      </w:pPr>
      <w:r>
        <w:rPr>
          <w:lang w:eastAsia="ja-JP"/>
        </w:rPr>
        <w:t>An important component of encouraging student action is creating motivation, which was achieved in a competition in residential halls at Dartmouth College by using r</w:t>
      </w:r>
      <w:r w:rsidRPr="009F6DBD">
        <w:rPr>
          <w:lang w:eastAsia="ja-JP"/>
        </w:rPr>
        <w:t xml:space="preserve">eal-time dashboards </w:t>
      </w:r>
      <w:r>
        <w:rPr>
          <w:lang w:eastAsia="ja-JP"/>
        </w:rPr>
        <w:t xml:space="preserve">in 2008. </w:t>
      </w:r>
      <w:r w:rsidRPr="009F6DBD">
        <w:rPr>
          <w:lang w:eastAsia="ja-JP"/>
        </w:rPr>
        <w:t>The dashboards</w:t>
      </w:r>
      <w:r>
        <w:rPr>
          <w:lang w:eastAsia="ja-JP"/>
        </w:rPr>
        <w:t xml:space="preserve"> at Dartmouth</w:t>
      </w:r>
      <w:r w:rsidRPr="009F6DBD">
        <w:rPr>
          <w:lang w:eastAsia="ja-JP"/>
        </w:rPr>
        <w:t xml:space="preserve"> displayed information </w:t>
      </w:r>
      <w:r>
        <w:rPr>
          <w:lang w:eastAsia="ja-JP"/>
        </w:rPr>
        <w:t>about energy use</w:t>
      </w:r>
      <w:r w:rsidR="00466897">
        <w:rPr>
          <w:lang w:eastAsia="ja-JP"/>
        </w:rPr>
        <w:t>,</w:t>
      </w:r>
      <w:r>
        <w:rPr>
          <w:lang w:eastAsia="ja-JP"/>
        </w:rPr>
        <w:t xml:space="preserve"> </w:t>
      </w:r>
      <w:r w:rsidRPr="009F6DBD">
        <w:rPr>
          <w:lang w:eastAsia="ja-JP"/>
        </w:rPr>
        <w:t>as well as a polar bear that responded positively when students were conserving and negatively when students were not.</w:t>
      </w:r>
      <w:r w:rsidRPr="009F6DBD">
        <w:rPr>
          <w:rStyle w:val="EndnoteReference"/>
          <w:rFonts w:cs="Cambria"/>
          <w:sz w:val="24"/>
          <w:szCs w:val="24"/>
          <w:lang w:eastAsia="ja-JP"/>
        </w:rPr>
        <w:endnoteReference w:id="27"/>
      </w:r>
      <w:r w:rsidRPr="009F6DBD">
        <w:rPr>
          <w:lang w:eastAsia="ja-JP"/>
        </w:rPr>
        <w:t xml:space="preserve">  </w:t>
      </w:r>
      <w:r w:rsidR="00466897">
        <w:rPr>
          <w:lang w:eastAsia="ja-JP"/>
        </w:rPr>
        <w:t>T</w:t>
      </w:r>
      <w:r>
        <w:rPr>
          <w:lang w:eastAsia="ja-JP"/>
        </w:rPr>
        <w:t xml:space="preserve">he Dartmouth competition focused on energy reduction, </w:t>
      </w:r>
      <w:r w:rsidR="00466897">
        <w:rPr>
          <w:lang w:eastAsia="ja-JP"/>
        </w:rPr>
        <w:t xml:space="preserve">and </w:t>
      </w:r>
      <w:r>
        <w:rPr>
          <w:lang w:eastAsia="ja-JP"/>
        </w:rPr>
        <w:t xml:space="preserve">the residential halls saw </w:t>
      </w:r>
      <w:r w:rsidRPr="009F6DBD">
        <w:rPr>
          <w:lang w:eastAsia="ja-JP"/>
        </w:rPr>
        <w:t xml:space="preserve">an average decrease in 10% </w:t>
      </w:r>
      <w:r>
        <w:rPr>
          <w:lang w:eastAsia="ja-JP"/>
        </w:rPr>
        <w:t>energy</w:t>
      </w:r>
      <w:r w:rsidRPr="009F6DBD">
        <w:rPr>
          <w:lang w:eastAsia="ja-JP"/>
        </w:rPr>
        <w:t xml:space="preserve"> usage just by making the in</w:t>
      </w:r>
      <w:r>
        <w:rPr>
          <w:lang w:eastAsia="ja-JP"/>
        </w:rPr>
        <w:t xml:space="preserve">formation available in a visually motivating </w:t>
      </w:r>
      <w:r w:rsidRPr="009F6DBD">
        <w:rPr>
          <w:lang w:eastAsia="ja-JP"/>
        </w:rPr>
        <w:t>way.</w:t>
      </w:r>
      <w:r w:rsidRPr="009F6DBD">
        <w:rPr>
          <w:rStyle w:val="EndnoteReference"/>
          <w:rFonts w:cs="Cambria"/>
          <w:sz w:val="24"/>
          <w:szCs w:val="24"/>
          <w:lang w:eastAsia="ja-JP"/>
        </w:rPr>
        <w:endnoteReference w:id="28"/>
      </w:r>
      <w:r w:rsidRPr="009F6DBD">
        <w:rPr>
          <w:lang w:eastAsia="ja-JP"/>
        </w:rPr>
        <w:t xml:space="preserve"> </w:t>
      </w:r>
      <w:r>
        <w:rPr>
          <w:lang w:eastAsia="ja-JP"/>
        </w:rPr>
        <w:t xml:space="preserve"> </w:t>
      </w:r>
      <w:r w:rsidRPr="009F6DBD">
        <w:rPr>
          <w:lang w:eastAsia="ja-JP"/>
        </w:rPr>
        <w:t xml:space="preserve">The visual representation of data engaged students, </w:t>
      </w:r>
      <w:r w:rsidR="006E0B55">
        <w:rPr>
          <w:lang w:eastAsia="ja-JP"/>
        </w:rPr>
        <w:t xml:space="preserve">and </w:t>
      </w:r>
      <w:r w:rsidRPr="009F6DBD">
        <w:rPr>
          <w:lang w:eastAsia="ja-JP"/>
        </w:rPr>
        <w:t>not only decreas</w:t>
      </w:r>
      <w:r w:rsidR="006E0B55">
        <w:rPr>
          <w:lang w:eastAsia="ja-JP"/>
        </w:rPr>
        <w:t>ed</w:t>
      </w:r>
      <w:r w:rsidRPr="009F6DBD">
        <w:rPr>
          <w:lang w:eastAsia="ja-JP"/>
        </w:rPr>
        <w:t xml:space="preserve"> utility usage during the competition, but </w:t>
      </w:r>
      <w:r>
        <w:rPr>
          <w:lang w:eastAsia="ja-JP"/>
        </w:rPr>
        <w:t xml:space="preserve">also </w:t>
      </w:r>
      <w:r w:rsidR="006E0B55">
        <w:rPr>
          <w:lang w:eastAsia="ja-JP"/>
        </w:rPr>
        <w:t>caused</w:t>
      </w:r>
      <w:r>
        <w:rPr>
          <w:lang w:eastAsia="ja-JP"/>
        </w:rPr>
        <w:t xml:space="preserve"> lasting changes in behavior—67</w:t>
      </w:r>
      <w:r w:rsidRPr="009F6DBD">
        <w:rPr>
          <w:lang w:eastAsia="ja-JP"/>
        </w:rPr>
        <w:t xml:space="preserve">% of students in the competition </w:t>
      </w:r>
      <w:r>
        <w:rPr>
          <w:lang w:eastAsia="ja-JP"/>
        </w:rPr>
        <w:t>said the real-time information system encouraged them to adopt energy savings habits.</w:t>
      </w:r>
      <w:r w:rsidRPr="009F6DBD">
        <w:rPr>
          <w:rStyle w:val="EndnoteReference"/>
          <w:rFonts w:cs="Cambria"/>
          <w:sz w:val="24"/>
          <w:szCs w:val="24"/>
          <w:lang w:eastAsia="ja-JP"/>
        </w:rPr>
        <w:endnoteReference w:id="29"/>
      </w:r>
      <w:r w:rsidRPr="009F6DBD">
        <w:rPr>
          <w:lang w:eastAsia="ja-JP"/>
        </w:rPr>
        <w:t xml:space="preserve"> </w:t>
      </w:r>
      <w:r>
        <w:rPr>
          <w:lang w:eastAsia="ja-JP"/>
        </w:rPr>
        <w:t xml:space="preserve"> This shows that real-time data has been successful in not only reducing use during competitions but</w:t>
      </w:r>
      <w:r w:rsidR="00466897">
        <w:rPr>
          <w:lang w:eastAsia="ja-JP"/>
        </w:rPr>
        <w:t xml:space="preserve"> also</w:t>
      </w:r>
      <w:r>
        <w:rPr>
          <w:lang w:eastAsia="ja-JP"/>
        </w:rPr>
        <w:t xml:space="preserve"> in creating </w:t>
      </w:r>
      <w:r w:rsidRPr="009F6DBD">
        <w:rPr>
          <w:lang w:eastAsia="ja-JP"/>
        </w:rPr>
        <w:t>ye</w:t>
      </w:r>
      <w:r>
        <w:rPr>
          <w:lang w:eastAsia="ja-JP"/>
        </w:rPr>
        <w:t xml:space="preserve">ar-round motivation to conserve. </w:t>
      </w:r>
    </w:p>
    <w:p w14:paraId="7CD7E47F" w14:textId="77777777" w:rsidR="0064595B" w:rsidRPr="00DB61CA" w:rsidRDefault="0064595B" w:rsidP="005F4258">
      <w:pPr>
        <w:widowControl w:val="0"/>
        <w:suppressAutoHyphens/>
        <w:ind w:left="720"/>
        <w:rPr>
          <w:lang w:eastAsia="ja-JP"/>
        </w:rPr>
      </w:pPr>
      <w:r w:rsidRPr="0047185C">
        <w:rPr>
          <w:lang w:eastAsia="ja-JP"/>
        </w:rPr>
        <w:t xml:space="preserve">It is anticipated that awareness of water conservation would </w:t>
      </w:r>
      <w:r>
        <w:rPr>
          <w:lang w:eastAsia="ja-JP"/>
        </w:rPr>
        <w:t>motivate</w:t>
      </w:r>
      <w:r w:rsidRPr="0047185C">
        <w:rPr>
          <w:lang w:eastAsia="ja-JP"/>
        </w:rPr>
        <w:t xml:space="preserve"> students to reduce their water use; however, that may not be the case on a college campus where students do not pay a water bill or receive an award for conservation</w:t>
      </w:r>
      <w:r>
        <w:rPr>
          <w:lang w:eastAsia="ja-JP"/>
        </w:rPr>
        <w:t xml:space="preserve">.  </w:t>
      </w:r>
      <w:r w:rsidRPr="0047185C">
        <w:rPr>
          <w:lang w:eastAsia="ja-JP"/>
        </w:rPr>
        <w:t>The listed outreach programs</w:t>
      </w:r>
      <w:r w:rsidRPr="0047185C">
        <w:rPr>
          <w:rStyle w:val="CommentReference"/>
          <w:sz w:val="24"/>
          <w:szCs w:val="24"/>
        </w:rPr>
        <w:t xml:space="preserve"> t</w:t>
      </w:r>
      <w:r w:rsidRPr="0047185C">
        <w:rPr>
          <w:lang w:eastAsia="ja-JP"/>
        </w:rPr>
        <w:t>hat encourage water use awareness and conser</w:t>
      </w:r>
      <w:r>
        <w:rPr>
          <w:lang w:eastAsia="ja-JP"/>
        </w:rPr>
        <w:t>vation should be implemented on-</w:t>
      </w:r>
      <w:r w:rsidRPr="0047185C">
        <w:rPr>
          <w:lang w:eastAsia="ja-JP"/>
        </w:rPr>
        <w:t>campus</w:t>
      </w:r>
      <w:r>
        <w:rPr>
          <w:lang w:eastAsia="ja-JP"/>
        </w:rPr>
        <w:t>;</w:t>
      </w:r>
      <w:r w:rsidRPr="0047185C">
        <w:rPr>
          <w:lang w:eastAsia="ja-JP"/>
        </w:rPr>
        <w:t xml:space="preserve"> water usage before, during</w:t>
      </w:r>
      <w:r w:rsidR="00466897">
        <w:rPr>
          <w:lang w:eastAsia="ja-JP"/>
        </w:rPr>
        <w:t>,</w:t>
      </w:r>
      <w:r w:rsidRPr="0047185C">
        <w:rPr>
          <w:lang w:eastAsia="ja-JP"/>
        </w:rPr>
        <w:t xml:space="preserve"> and after </w:t>
      </w:r>
      <w:r>
        <w:rPr>
          <w:lang w:eastAsia="ja-JP"/>
        </w:rPr>
        <w:t xml:space="preserve">the programs </w:t>
      </w:r>
      <w:r w:rsidRPr="0047185C">
        <w:rPr>
          <w:lang w:eastAsia="ja-JP"/>
        </w:rPr>
        <w:t>should be monitored</w:t>
      </w:r>
      <w:r>
        <w:rPr>
          <w:lang w:eastAsia="ja-JP"/>
        </w:rPr>
        <w:t xml:space="preserve"> to document progress.  </w:t>
      </w:r>
      <w:r w:rsidRPr="0047185C">
        <w:rPr>
          <w:lang w:eastAsia="ja-JP"/>
        </w:rPr>
        <w:t>If these education programs do not have a substantial impact on water use reduction, new methods of motivation will need to be researched and implemented.</w:t>
      </w:r>
    </w:p>
    <w:p w14:paraId="0165C6EA" w14:textId="77777777" w:rsidR="002C290E" w:rsidRDefault="0064595B" w:rsidP="003B6A2E">
      <w:pPr>
        <w:pStyle w:val="Recommendations"/>
        <w:rPr>
          <w:lang w:eastAsia="ja-JP"/>
        </w:rPr>
      </w:pPr>
      <w:r>
        <w:rPr>
          <w:lang w:eastAsia="ja-JP"/>
        </w:rPr>
        <w:t>Incorporate</w:t>
      </w:r>
      <w:r w:rsidRPr="0047185C">
        <w:rPr>
          <w:lang w:eastAsia="ja-JP"/>
        </w:rPr>
        <w:t xml:space="preserve"> water conservation into </w:t>
      </w:r>
      <w:r>
        <w:rPr>
          <w:lang w:eastAsia="ja-JP"/>
        </w:rPr>
        <w:t>the University’s academics</w:t>
      </w:r>
    </w:p>
    <w:p w14:paraId="388CAC57" w14:textId="77777777" w:rsidR="0064595B" w:rsidRDefault="0064595B" w:rsidP="003B6A2E">
      <w:pPr>
        <w:pStyle w:val="Recommendations"/>
        <w:rPr>
          <w:lang w:eastAsia="ja-JP"/>
        </w:rPr>
      </w:pPr>
      <w:r w:rsidRPr="00AF4A9F">
        <w:rPr>
          <w:lang w:eastAsia="ja-JP"/>
        </w:rPr>
        <w:t>Encourage professors to choose water c</w:t>
      </w:r>
      <w:r>
        <w:rPr>
          <w:lang w:eastAsia="ja-JP"/>
        </w:rPr>
        <w:t>onservation examples and topics</w:t>
      </w:r>
    </w:p>
    <w:p w14:paraId="07BC5B54" w14:textId="77777777" w:rsidR="0064595B" w:rsidRDefault="0064595B" w:rsidP="0064595B">
      <w:pPr>
        <w:widowControl w:val="0"/>
        <w:tabs>
          <w:tab w:val="left" w:pos="720"/>
        </w:tabs>
        <w:suppressAutoHyphens/>
        <w:ind w:left="720"/>
        <w:rPr>
          <w:lang w:eastAsia="ja-JP"/>
        </w:rPr>
      </w:pPr>
      <w:r>
        <w:rPr>
          <w:lang w:eastAsia="ja-JP"/>
        </w:rPr>
        <w:t>The University should encourage professors to utilize the Campus’s unique location and water challenges as topics for class discussion.  UCSB has established the New Leaf Grant program that helps faculty infuse sustainability into their curriculum. They should be encouraged to use this funding to integrate water conservation/sustainability into their courses. One example of a method of incorporating water conservation education into the classroom is by asking art professors</w:t>
      </w:r>
      <w:r w:rsidRPr="0047185C">
        <w:rPr>
          <w:lang w:eastAsia="ja-JP"/>
        </w:rPr>
        <w:t xml:space="preserve"> </w:t>
      </w:r>
      <w:r>
        <w:rPr>
          <w:lang w:eastAsia="ja-JP"/>
        </w:rPr>
        <w:t xml:space="preserve">and their </w:t>
      </w:r>
      <w:r w:rsidRPr="0047185C">
        <w:rPr>
          <w:lang w:eastAsia="ja-JP"/>
        </w:rPr>
        <w:t xml:space="preserve">classes to </w:t>
      </w:r>
      <w:r w:rsidR="00466897">
        <w:rPr>
          <w:lang w:eastAsia="ja-JP"/>
        </w:rPr>
        <w:t>create</w:t>
      </w:r>
      <w:r w:rsidRPr="0047185C">
        <w:rPr>
          <w:lang w:eastAsia="ja-JP"/>
        </w:rPr>
        <w:t xml:space="preserve"> water cons</w:t>
      </w:r>
      <w:r w:rsidR="00466897">
        <w:rPr>
          <w:lang w:eastAsia="ja-JP"/>
        </w:rPr>
        <w:t>ervation-</w:t>
      </w:r>
      <w:r w:rsidRPr="0047185C">
        <w:rPr>
          <w:lang w:eastAsia="ja-JP"/>
        </w:rPr>
        <w:t>focused installation</w:t>
      </w:r>
      <w:r>
        <w:rPr>
          <w:lang w:eastAsia="ja-JP"/>
        </w:rPr>
        <w:t>s</w:t>
      </w:r>
      <w:r w:rsidRPr="0047185C">
        <w:rPr>
          <w:lang w:eastAsia="ja-JP"/>
        </w:rPr>
        <w:t xml:space="preserve"> on campus</w:t>
      </w:r>
      <w:r>
        <w:rPr>
          <w:lang w:eastAsia="ja-JP"/>
        </w:rPr>
        <w:t xml:space="preserve">. These installations </w:t>
      </w:r>
      <w:r w:rsidR="00466897">
        <w:rPr>
          <w:lang w:eastAsia="ja-JP"/>
        </w:rPr>
        <w:t xml:space="preserve">would </w:t>
      </w:r>
      <w:r>
        <w:rPr>
          <w:lang w:eastAsia="ja-JP"/>
        </w:rPr>
        <w:t xml:space="preserve">allow art students to explore the many facets of 3D art, </w:t>
      </w:r>
      <w:r w:rsidR="00466897">
        <w:rPr>
          <w:lang w:eastAsia="ja-JP"/>
        </w:rPr>
        <w:t xml:space="preserve">its </w:t>
      </w:r>
      <w:r>
        <w:rPr>
          <w:lang w:eastAsia="ja-JP"/>
        </w:rPr>
        <w:t>installation</w:t>
      </w:r>
      <w:r w:rsidR="00466897">
        <w:rPr>
          <w:lang w:eastAsia="ja-JP"/>
        </w:rPr>
        <w:t>,</w:t>
      </w:r>
      <w:r>
        <w:rPr>
          <w:lang w:eastAsia="ja-JP"/>
        </w:rPr>
        <w:t xml:space="preserve"> and conveying a message. This </w:t>
      </w:r>
      <w:r w:rsidR="00466897">
        <w:rPr>
          <w:lang w:eastAsia="ja-JP"/>
        </w:rPr>
        <w:t>would also provide</w:t>
      </w:r>
      <w:r>
        <w:rPr>
          <w:lang w:eastAsia="ja-JP"/>
        </w:rPr>
        <w:t xml:space="preserve"> information to the general campus community, who will engage with the projects on a daily basis. Another such example would be using the</w:t>
      </w:r>
      <w:r w:rsidR="00466897">
        <w:rPr>
          <w:lang w:eastAsia="ja-JP"/>
        </w:rPr>
        <w:t xml:space="preserve"> film Chinatown in a film class or a history class</w:t>
      </w:r>
      <w:r>
        <w:rPr>
          <w:lang w:eastAsia="ja-JP"/>
        </w:rPr>
        <w:t xml:space="preserve"> to </w:t>
      </w:r>
      <w:r w:rsidR="00466897">
        <w:rPr>
          <w:lang w:eastAsia="ja-JP"/>
        </w:rPr>
        <w:t>highlight</w:t>
      </w:r>
      <w:r>
        <w:rPr>
          <w:lang w:eastAsia="ja-JP"/>
        </w:rPr>
        <w:t xml:space="preserve"> the water issues in Southern California.  Professors that are unsure of how to incorporate water conservation, or do not feel they can speak to the topic adequately, could </w:t>
      </w:r>
      <w:r w:rsidRPr="000D2D77">
        <w:rPr>
          <w:lang w:eastAsia="ja-JP"/>
        </w:rPr>
        <w:t>take advantage of the University’s course modules of short le</w:t>
      </w:r>
      <w:r w:rsidR="0001122E" w:rsidRPr="000D2D77">
        <w:rPr>
          <w:lang w:eastAsia="ja-JP"/>
        </w:rPr>
        <w:t>ctures given by other p</w:t>
      </w:r>
      <w:r w:rsidR="00466897" w:rsidRPr="000D2D77">
        <w:rPr>
          <w:lang w:eastAsia="ja-JP"/>
        </w:rPr>
        <w:t>rofessor</w:t>
      </w:r>
      <w:r w:rsidRPr="000D2D77">
        <w:rPr>
          <w:lang w:eastAsia="ja-JP"/>
        </w:rPr>
        <w:t>s on key topics.</w:t>
      </w:r>
      <w:r w:rsidRPr="000D2D77">
        <w:rPr>
          <w:rStyle w:val="EndnoteReference"/>
          <w:lang w:eastAsia="ja-JP"/>
        </w:rPr>
        <w:endnoteReference w:id="30"/>
      </w:r>
      <w:r w:rsidRPr="000D2D77">
        <w:rPr>
          <w:lang w:eastAsia="ja-JP"/>
        </w:rPr>
        <w:t xml:space="preserve"> </w:t>
      </w:r>
      <w:r w:rsidR="000D2D77">
        <w:rPr>
          <w:lang w:eastAsia="ja-JP"/>
        </w:rPr>
        <w:t xml:space="preserve"> </w:t>
      </w:r>
      <w:r w:rsidRPr="000D2D77">
        <w:rPr>
          <w:lang w:eastAsia="ja-JP"/>
        </w:rPr>
        <w:t>Projects</w:t>
      </w:r>
      <w:r>
        <w:rPr>
          <w:lang w:eastAsia="ja-JP"/>
        </w:rPr>
        <w:t xml:space="preserve"> incorporated into the academic curriculum create opportunities to engage students in water conservation issues through avenues that interest them and expand their understanding of the issues surrounding water conservation. </w:t>
      </w:r>
    </w:p>
    <w:p w14:paraId="60085CA9" w14:textId="77777777" w:rsidR="0064595B" w:rsidRDefault="0064595B" w:rsidP="003B6A2E">
      <w:pPr>
        <w:pStyle w:val="Recommendations"/>
        <w:rPr>
          <w:lang w:eastAsia="ja-JP"/>
        </w:rPr>
      </w:pPr>
      <w:r>
        <w:rPr>
          <w:lang w:eastAsia="ja-JP"/>
        </w:rPr>
        <w:t>Encourage water-conserving behavioral change in laboratories</w:t>
      </w:r>
    </w:p>
    <w:p w14:paraId="3BD7B39C" w14:textId="446EDCC0" w:rsidR="0064595B" w:rsidRPr="00D1016F" w:rsidRDefault="0064595B" w:rsidP="0064595B">
      <w:pPr>
        <w:pStyle w:val="CommentText"/>
        <w:widowControl w:val="0"/>
        <w:suppressAutoHyphens/>
        <w:spacing w:line="276" w:lineRule="auto"/>
        <w:ind w:left="720"/>
        <w:rPr>
          <w:sz w:val="22"/>
          <w:szCs w:val="22"/>
        </w:rPr>
      </w:pPr>
      <w:r w:rsidRPr="002D36BD">
        <w:rPr>
          <w:sz w:val="22"/>
          <w:szCs w:val="22"/>
        </w:rPr>
        <w:lastRenderedPageBreak/>
        <w:t>To improve water conservation in laboratories, the administration should require that each laboratory establish written protocols for washing glassware (if applicable).  These protocols should be designed to maximize water efficiency without jeopardizing the cleanliness of the glassware. In addition, each laboratory should establish protocols that dictate what kind of water (DI, RO, purified, or tap) should be used</w:t>
      </w:r>
      <w:r w:rsidR="00911A24">
        <w:rPr>
          <w:sz w:val="22"/>
          <w:szCs w:val="22"/>
        </w:rPr>
        <w:t xml:space="preserve"> for each laboratory process</w:t>
      </w:r>
      <w:r w:rsidRPr="002D36BD">
        <w:rPr>
          <w:sz w:val="22"/>
          <w:szCs w:val="22"/>
        </w:rPr>
        <w:t>.  This strategy will prevent an unnecessarily high laboratory water footprint.  Finally, shut-down timers should be installed on water intensive laboratory equipment, if appropriate to the experiment at hand, in order to prevent water waste after experiments are finished.</w:t>
      </w:r>
      <w:r w:rsidRPr="002D36BD">
        <w:rPr>
          <w:rStyle w:val="EndnoteReference"/>
          <w:sz w:val="22"/>
          <w:szCs w:val="22"/>
        </w:rPr>
        <w:endnoteReference w:id="31"/>
      </w:r>
      <w:r w:rsidRPr="002D36BD">
        <w:rPr>
          <w:sz w:val="22"/>
          <w:szCs w:val="22"/>
        </w:rPr>
        <w:t xml:space="preserve">  These types of changes will encourage more conscientious water use in labs</w:t>
      </w:r>
      <w:r w:rsidR="00466897">
        <w:rPr>
          <w:sz w:val="22"/>
          <w:szCs w:val="22"/>
        </w:rPr>
        <w:t>,</w:t>
      </w:r>
      <w:r w:rsidRPr="002D36BD">
        <w:rPr>
          <w:sz w:val="22"/>
          <w:szCs w:val="22"/>
        </w:rPr>
        <w:t xml:space="preserve"> while allowing labs to maintain the high standards at which they p</w:t>
      </w:r>
      <w:r>
        <w:rPr>
          <w:sz w:val="22"/>
          <w:szCs w:val="22"/>
        </w:rPr>
        <w:t>er</w:t>
      </w:r>
      <w:r w:rsidRPr="002D36BD">
        <w:rPr>
          <w:sz w:val="22"/>
          <w:szCs w:val="22"/>
        </w:rPr>
        <w:t>form.</w:t>
      </w:r>
    </w:p>
    <w:p w14:paraId="5D1236F2" w14:textId="52B995FF" w:rsidR="0064595B" w:rsidRDefault="0005604D" w:rsidP="003B6A2E">
      <w:pPr>
        <w:pStyle w:val="Recommendations"/>
        <w:rPr>
          <w:lang w:eastAsia="ja-JP"/>
        </w:rPr>
      </w:pPr>
      <w:r>
        <w:t xml:space="preserve">   </w:t>
      </w:r>
      <w:r w:rsidR="006B369C">
        <w:t>Explore</w:t>
      </w:r>
      <w:r w:rsidR="0064595B">
        <w:t xml:space="preserve"> </w:t>
      </w:r>
      <w:r w:rsidR="00466897">
        <w:t xml:space="preserve">a </w:t>
      </w:r>
      <w:r w:rsidR="0064595B" w:rsidRPr="0047185C">
        <w:t>Living Labo</w:t>
      </w:r>
      <w:r w:rsidR="0064595B">
        <w:t xml:space="preserve">ratory for </w:t>
      </w:r>
      <w:r w:rsidR="006B369C">
        <w:t>a</w:t>
      </w:r>
      <w:r w:rsidR="0064595B">
        <w:t xml:space="preserve"> treatment system at Commencement Green</w:t>
      </w:r>
    </w:p>
    <w:p w14:paraId="1ED2C280" w14:textId="00DE8DD7" w:rsidR="0064595B" w:rsidRDefault="0064595B" w:rsidP="0064595B">
      <w:pPr>
        <w:widowControl w:val="0"/>
        <w:suppressAutoHyphens/>
        <w:ind w:left="720"/>
        <w:rPr>
          <w:lang w:eastAsia="ja-JP"/>
        </w:rPr>
      </w:pPr>
      <w:r>
        <w:t xml:space="preserve">If a treatment system </w:t>
      </w:r>
      <w:r w:rsidR="006B369C">
        <w:t>were to be installed at</w:t>
      </w:r>
      <w:r>
        <w:t xml:space="preserve"> Commencement Green, it could be used as an on-site</w:t>
      </w:r>
      <w:r w:rsidR="00466897">
        <w:t>,</w:t>
      </w:r>
      <w:r>
        <w:t xml:space="preserve"> educational opportunity to</w:t>
      </w:r>
      <w:r w:rsidRPr="0047185C">
        <w:t xml:space="preserve"> engage</w:t>
      </w:r>
      <w:r>
        <w:t xml:space="preserve"> students and help them better understand water treatment</w:t>
      </w:r>
      <w:r w:rsidR="006B369C">
        <w:t xml:space="preserve"> processes</w:t>
      </w:r>
      <w:r>
        <w:t>. This could include c</w:t>
      </w:r>
      <w:r w:rsidRPr="0047185C">
        <w:rPr>
          <w:lang w:eastAsia="ja-JP"/>
        </w:rPr>
        <w:t>hemistry students study</w:t>
      </w:r>
      <w:r>
        <w:rPr>
          <w:lang w:eastAsia="ja-JP"/>
        </w:rPr>
        <w:t>ing the treatment of the water and biology students studying the e</w:t>
      </w:r>
      <w:r w:rsidRPr="0047185C">
        <w:rPr>
          <w:lang w:eastAsia="ja-JP"/>
        </w:rPr>
        <w:t xml:space="preserve">ffects of recycled </w:t>
      </w:r>
      <w:r>
        <w:rPr>
          <w:lang w:eastAsia="ja-JP"/>
        </w:rPr>
        <w:t xml:space="preserve">water </w:t>
      </w:r>
      <w:r w:rsidRPr="0047185C">
        <w:rPr>
          <w:lang w:eastAsia="ja-JP"/>
        </w:rPr>
        <w:t>on plants</w:t>
      </w:r>
      <w:r>
        <w:rPr>
          <w:lang w:eastAsia="ja-JP"/>
        </w:rPr>
        <w:t>; e</w:t>
      </w:r>
      <w:r w:rsidRPr="0047185C">
        <w:rPr>
          <w:lang w:eastAsia="ja-JP"/>
        </w:rPr>
        <w:t xml:space="preserve">ngineering students and material science students could also benefit from the study of the </w:t>
      </w:r>
      <w:r>
        <w:rPr>
          <w:lang w:eastAsia="ja-JP"/>
        </w:rPr>
        <w:t>reverse osmosis (</w:t>
      </w:r>
      <w:r w:rsidRPr="0047185C">
        <w:rPr>
          <w:lang w:eastAsia="ja-JP"/>
        </w:rPr>
        <w:t>RO</w:t>
      </w:r>
      <w:r>
        <w:rPr>
          <w:lang w:eastAsia="ja-JP"/>
        </w:rPr>
        <w:t>)</w:t>
      </w:r>
      <w:r w:rsidRPr="0047185C">
        <w:rPr>
          <w:lang w:eastAsia="ja-JP"/>
        </w:rPr>
        <w:t xml:space="preserve"> system through the theory of design, maintenance</w:t>
      </w:r>
      <w:r w:rsidR="003E2A83">
        <w:rPr>
          <w:lang w:eastAsia="ja-JP"/>
        </w:rPr>
        <w:t>,</w:t>
      </w:r>
      <w:r w:rsidRPr="0047185C">
        <w:rPr>
          <w:lang w:eastAsia="ja-JP"/>
        </w:rPr>
        <w:t xml:space="preserve"> and the materials used to treat water</w:t>
      </w:r>
      <w:r>
        <w:rPr>
          <w:lang w:eastAsia="ja-JP"/>
        </w:rPr>
        <w:t xml:space="preserve">.  </w:t>
      </w:r>
      <w:r w:rsidRPr="0047185C">
        <w:rPr>
          <w:lang w:eastAsia="ja-JP"/>
        </w:rPr>
        <w:t>The treatment system</w:t>
      </w:r>
      <w:r w:rsidR="003E2A83">
        <w:rPr>
          <w:lang w:eastAsia="ja-JP"/>
        </w:rPr>
        <w:t>’s</w:t>
      </w:r>
      <w:r w:rsidRPr="0047185C">
        <w:rPr>
          <w:lang w:eastAsia="ja-JP"/>
        </w:rPr>
        <w:t xml:space="preserve"> education component could even target social science students </w:t>
      </w:r>
      <w:r w:rsidR="003E2A83">
        <w:rPr>
          <w:lang w:eastAsia="ja-JP"/>
        </w:rPr>
        <w:t>in regards to</w:t>
      </w:r>
      <w:r w:rsidRPr="0047185C">
        <w:rPr>
          <w:lang w:eastAsia="ja-JP"/>
        </w:rPr>
        <w:t xml:space="preserve"> urban studies, global studies, politics</w:t>
      </w:r>
      <w:r w:rsidR="003E2A83">
        <w:rPr>
          <w:lang w:eastAsia="ja-JP"/>
        </w:rPr>
        <w:t>,</w:t>
      </w:r>
      <w:r w:rsidRPr="0047185C">
        <w:rPr>
          <w:lang w:eastAsia="ja-JP"/>
        </w:rPr>
        <w:t xml:space="preserve"> and policy, and</w:t>
      </w:r>
      <w:r w:rsidR="003E2A83">
        <w:rPr>
          <w:lang w:eastAsia="ja-JP"/>
        </w:rPr>
        <w:t xml:space="preserve"> it could apply to economics students</w:t>
      </w:r>
      <w:r w:rsidRPr="0047185C">
        <w:rPr>
          <w:lang w:eastAsia="ja-JP"/>
        </w:rPr>
        <w:t xml:space="preserve"> who would be interested in the implementation, legal requirements, theories</w:t>
      </w:r>
      <w:r w:rsidR="003E2A83">
        <w:rPr>
          <w:lang w:eastAsia="ja-JP"/>
        </w:rPr>
        <w:t>,</w:t>
      </w:r>
      <w:r w:rsidRPr="0047185C">
        <w:rPr>
          <w:lang w:eastAsia="ja-JP"/>
        </w:rPr>
        <w:t xml:space="preserve"> and cost effectiveness </w:t>
      </w:r>
      <w:r>
        <w:rPr>
          <w:lang w:eastAsia="ja-JP"/>
        </w:rPr>
        <w:t xml:space="preserve">of similar systems for cities across the globe. </w:t>
      </w:r>
    </w:p>
    <w:p w14:paraId="167C6126" w14:textId="77777777" w:rsidR="0064595B" w:rsidRPr="00DB61CA" w:rsidRDefault="0064595B" w:rsidP="003B6A2E">
      <w:pPr>
        <w:pStyle w:val="Recommendations"/>
      </w:pPr>
      <w:r>
        <w:t>Encourage competition in on-campus c</w:t>
      </w:r>
      <w:r w:rsidRPr="0047185C">
        <w:t>ompetitions and Campus Conservation Nationals or other nation-wide competition</w:t>
      </w:r>
      <w:r>
        <w:t>s focused on water conservation</w:t>
      </w:r>
    </w:p>
    <w:p w14:paraId="3CA7AE92" w14:textId="2D02A057" w:rsidR="0064595B" w:rsidRDefault="0064595B" w:rsidP="005F4258">
      <w:pPr>
        <w:widowControl w:val="0"/>
        <w:suppressAutoHyphens/>
        <w:ind w:left="720"/>
        <w:rPr>
          <w:lang w:eastAsia="ja-JP"/>
        </w:rPr>
      </w:pPr>
      <w:r>
        <w:t xml:space="preserve">Competitions can engage and motivate </w:t>
      </w:r>
      <w:r w:rsidRPr="00140FB7">
        <w:t xml:space="preserve">students.  </w:t>
      </w:r>
      <w:r w:rsidR="003E2A83">
        <w:t>We</w:t>
      </w:r>
      <w:r w:rsidRPr="00140FB7">
        <w:t xml:space="preserve"> should try to implement </w:t>
      </w:r>
      <w:r>
        <w:t>residential hall</w:t>
      </w:r>
      <w:r w:rsidRPr="00140FB7">
        <w:t xml:space="preserve"> competitions that last for longer durations to encourage conservation.  In addition</w:t>
      </w:r>
      <w:r>
        <w:t>,</w:t>
      </w:r>
      <w:r w:rsidRPr="00140FB7">
        <w:t xml:space="preserve"> </w:t>
      </w:r>
      <w:r w:rsidR="003E2A83">
        <w:t>we</w:t>
      </w:r>
      <w:r w:rsidRPr="00140FB7">
        <w:t xml:space="preserve"> should conduct competitions every one to two years in order to engage new classes of students in the importance of water conservation.  In particular</w:t>
      </w:r>
      <w:r>
        <w:t>,</w:t>
      </w:r>
      <w:r w:rsidRPr="00140FB7">
        <w:t xml:space="preserve"> longer duration or </w:t>
      </w:r>
      <w:r>
        <w:t xml:space="preserve">higher </w:t>
      </w:r>
      <w:r w:rsidRPr="00140FB7">
        <w:t>frequency of competitions may encourage longer-term behavi</w:t>
      </w:r>
      <w:r>
        <w:t>oral changes, rather than just short-</w:t>
      </w:r>
      <w:r w:rsidRPr="00140FB7">
        <w:t xml:space="preserve">term adjustments </w:t>
      </w:r>
      <w:r w:rsidR="003E2A83">
        <w:t xml:space="preserve">made </w:t>
      </w:r>
      <w:r w:rsidRPr="00140FB7">
        <w:t xml:space="preserve">to win the competition.  </w:t>
      </w:r>
      <w:r>
        <w:t xml:space="preserve">However, it should be noted that </w:t>
      </w:r>
      <w:r>
        <w:rPr>
          <w:lang w:eastAsia="ja-JP"/>
        </w:rPr>
        <w:t>h</w:t>
      </w:r>
      <w:r w:rsidRPr="00140FB7">
        <w:rPr>
          <w:lang w:eastAsia="ja-JP"/>
        </w:rPr>
        <w:t xml:space="preserve">abit conversion is specifically difficult in a </w:t>
      </w:r>
      <w:r>
        <w:rPr>
          <w:lang w:eastAsia="ja-JP"/>
        </w:rPr>
        <w:t>residential hall</w:t>
      </w:r>
      <w:r w:rsidRPr="00140FB7">
        <w:rPr>
          <w:lang w:eastAsia="ja-JP"/>
        </w:rPr>
        <w:t xml:space="preserve"> </w:t>
      </w:r>
      <w:r w:rsidR="003E2A83">
        <w:rPr>
          <w:lang w:eastAsia="ja-JP"/>
        </w:rPr>
        <w:t>setting</w:t>
      </w:r>
      <w:r w:rsidRPr="00140FB7">
        <w:rPr>
          <w:lang w:eastAsia="ja-JP"/>
        </w:rPr>
        <w:t xml:space="preserve"> because residents do not pay their utilities and have no direct </w:t>
      </w:r>
      <w:r>
        <w:rPr>
          <w:lang w:eastAsia="ja-JP"/>
        </w:rPr>
        <w:t>incentive to conserve resources. One study showed that only</w:t>
      </w:r>
      <w:r w:rsidRPr="00140FB7">
        <w:rPr>
          <w:lang w:eastAsia="ja-JP"/>
        </w:rPr>
        <w:t xml:space="preserve"> 44% of students said they would continue to use these conservation strategies after the competition</w:t>
      </w:r>
      <w:r>
        <w:rPr>
          <w:lang w:eastAsia="ja-JP"/>
        </w:rPr>
        <w:t>.</w:t>
      </w:r>
      <w:r>
        <w:rPr>
          <w:rStyle w:val="EndnoteReference"/>
          <w:lang w:eastAsia="ja-JP"/>
        </w:rPr>
        <w:endnoteReference w:id="32"/>
      </w:r>
      <w:r w:rsidRPr="00140FB7">
        <w:rPr>
          <w:lang w:eastAsia="ja-JP"/>
        </w:rPr>
        <w:t xml:space="preserve">  </w:t>
      </w:r>
      <w:r w:rsidR="003E2A83">
        <w:rPr>
          <w:lang w:eastAsia="ja-JP"/>
        </w:rPr>
        <w:t>We</w:t>
      </w:r>
      <w:r>
        <w:rPr>
          <w:lang w:eastAsia="ja-JP"/>
        </w:rPr>
        <w:t xml:space="preserve"> saw a 7% on average weekly conservation during the 2012 Energ</w:t>
      </w:r>
      <w:r w:rsidR="00911A24">
        <w:rPr>
          <w:lang w:eastAsia="ja-JP"/>
        </w:rPr>
        <w:t>y and Water Savings competition</w:t>
      </w:r>
      <w:r>
        <w:rPr>
          <w:lang w:eastAsia="ja-JP"/>
        </w:rPr>
        <w:t>.</w:t>
      </w:r>
    </w:p>
    <w:p w14:paraId="07E0E09F" w14:textId="77777777" w:rsidR="0064595B" w:rsidRPr="00896BAD" w:rsidRDefault="0064595B" w:rsidP="005F4258">
      <w:pPr>
        <w:widowControl w:val="0"/>
        <w:suppressAutoHyphens/>
        <w:ind w:left="720"/>
        <w:rPr>
          <w:lang w:eastAsia="ja-JP"/>
        </w:rPr>
      </w:pPr>
      <w:r>
        <w:t xml:space="preserve">Metering would </w:t>
      </w:r>
      <w:r w:rsidRPr="00140FB7">
        <w:t xml:space="preserve">make evaluating the results of the competition more accurate.  </w:t>
      </w:r>
      <w:r>
        <w:t>For example, t</w:t>
      </w:r>
      <w:r w:rsidRPr="00140FB7">
        <w:t>he most recent on</w:t>
      </w:r>
      <w:r>
        <w:t>-</w:t>
      </w:r>
      <w:r w:rsidRPr="00140FB7">
        <w:t xml:space="preserve">campus utilities conservation competition had several weeks of data thrown out for several </w:t>
      </w:r>
      <w:r>
        <w:t>residential halls</w:t>
      </w:r>
      <w:r w:rsidRPr="00140FB7">
        <w:t xml:space="preserve"> due to unlikely high values.  This reduced the reliability of the competition data and made it difficult to assess the conservation results.  Real-time monitors would make this effortless for the Campus </w:t>
      </w:r>
      <w:r>
        <w:t>for</w:t>
      </w:r>
      <w:r w:rsidRPr="00140FB7">
        <w:t xml:space="preserve"> any buildings with meters installed.  </w:t>
      </w:r>
    </w:p>
    <w:p w14:paraId="5915F579" w14:textId="77777777" w:rsidR="0064595B" w:rsidRDefault="0064595B" w:rsidP="005F4258">
      <w:pPr>
        <w:widowControl w:val="0"/>
        <w:suppressAutoHyphens/>
        <w:ind w:left="720"/>
      </w:pPr>
      <w:r>
        <w:lastRenderedPageBreak/>
        <w:t xml:space="preserve">The University should consider </w:t>
      </w:r>
      <w:r w:rsidRPr="00140FB7">
        <w:t>competi</w:t>
      </w:r>
      <w:r>
        <w:t xml:space="preserve">ng </w:t>
      </w:r>
      <w:r w:rsidRPr="00140FB7">
        <w:t xml:space="preserve">in </w:t>
      </w:r>
      <w:r w:rsidR="003E2A83">
        <w:t xml:space="preserve">the </w:t>
      </w:r>
      <w:r w:rsidRPr="00140FB7">
        <w:t>Campus Conservation Nationals</w:t>
      </w:r>
      <w:r>
        <w:t>, which</w:t>
      </w:r>
      <w:r w:rsidRPr="00140FB7">
        <w:t xml:space="preserve"> </w:t>
      </w:r>
      <w:r>
        <w:t xml:space="preserve">is </w:t>
      </w:r>
      <w:r w:rsidRPr="00140FB7">
        <w:t xml:space="preserve">the largest nationwide energy </w:t>
      </w:r>
      <w:r>
        <w:t>and</w:t>
      </w:r>
      <w:r w:rsidRPr="00140FB7">
        <w:t xml:space="preserve"> water reduction competition</w:t>
      </w:r>
      <w:r>
        <w:t xml:space="preserve"> (</w:t>
      </w:r>
      <w:hyperlink r:id="rId33" w:history="1">
        <w:r w:rsidRPr="000545B7">
          <w:rPr>
            <w:rFonts w:cstheme="minorHAnsi"/>
          </w:rPr>
          <w:t>http://www.competetoreduce.org/</w:t>
        </w:r>
      </w:hyperlink>
      <w:r w:rsidRPr="00140FB7">
        <w:t>)</w:t>
      </w:r>
      <w:r>
        <w:t xml:space="preserve">. Participation in competitions such as this would provide students with motivation to conserve, as well as </w:t>
      </w:r>
      <w:r w:rsidR="003E2A83">
        <w:t>attracting</w:t>
      </w:r>
      <w:r>
        <w:t xml:space="preserve"> national awareness </w:t>
      </w:r>
      <w:r w:rsidR="003E2A83">
        <w:t>about</w:t>
      </w:r>
      <w:r>
        <w:t xml:space="preserve"> </w:t>
      </w:r>
      <w:r w:rsidR="003E2A83">
        <w:t>our</w:t>
      </w:r>
      <w:r>
        <w:t xml:space="preserve"> campus and its water savings efforts.</w:t>
      </w:r>
      <w:r w:rsidRPr="00D97F6A">
        <w:t xml:space="preserve"> </w:t>
      </w:r>
    </w:p>
    <w:p w14:paraId="3A770843" w14:textId="77777777" w:rsidR="0064595B" w:rsidRDefault="003E2A83" w:rsidP="005F4258">
      <w:pPr>
        <w:widowControl w:val="0"/>
        <w:suppressAutoHyphens/>
        <w:ind w:left="720"/>
      </w:pPr>
      <w:r>
        <w:t>We</w:t>
      </w:r>
      <w:r w:rsidR="0064595B">
        <w:t xml:space="preserve"> should also h</w:t>
      </w:r>
      <w:r w:rsidR="0064595B" w:rsidRPr="0047185C">
        <w:t xml:space="preserve">ave an annual “water conservation month” where </w:t>
      </w:r>
      <w:r w:rsidR="0064595B">
        <w:t xml:space="preserve">the Campus community </w:t>
      </w:r>
      <w:r w:rsidR="0064595B" w:rsidRPr="0047185C">
        <w:t>pledge</w:t>
      </w:r>
      <w:r w:rsidR="0064595B">
        <w:t>s</w:t>
      </w:r>
      <w:r w:rsidR="0064595B" w:rsidRPr="0047185C">
        <w:t xml:space="preserve"> </w:t>
      </w:r>
      <w:r>
        <w:t>its</w:t>
      </w:r>
      <w:r w:rsidR="0064595B" w:rsidRPr="0047185C">
        <w:t xml:space="preserve"> efforts to reduce water use</w:t>
      </w:r>
      <w:r w:rsidR="0064595B">
        <w:t xml:space="preserve">.  This would create </w:t>
      </w:r>
      <w:r>
        <w:t xml:space="preserve">a </w:t>
      </w:r>
      <w:r w:rsidR="0064595B">
        <w:t xml:space="preserve">focus on water conservation campus-wide, similar to a competition.  </w:t>
      </w:r>
      <w:r w:rsidR="0064595B" w:rsidRPr="00896BAD">
        <w:t xml:space="preserve">In return for their pledge, they </w:t>
      </w:r>
      <w:r w:rsidR="0064595B">
        <w:t xml:space="preserve">would </w:t>
      </w:r>
      <w:r w:rsidR="0064595B" w:rsidRPr="00896BAD">
        <w:t xml:space="preserve">receive </w:t>
      </w:r>
      <w:r w:rsidR="0064595B">
        <w:t>rewards and acknowledgments</w:t>
      </w:r>
      <w:r w:rsidR="0064595B" w:rsidRPr="00896BAD">
        <w:t>.</w:t>
      </w:r>
    </w:p>
    <w:p w14:paraId="0384BC00" w14:textId="77777777" w:rsidR="0064595B" w:rsidRPr="0047185C" w:rsidRDefault="0064595B" w:rsidP="003B6A2E">
      <w:pPr>
        <w:pStyle w:val="Recommendations"/>
      </w:pPr>
      <w:r w:rsidRPr="0047185C">
        <w:t>Begin dialogue with the State of California to encourage the implementation of incentives for water conserv</w:t>
      </w:r>
      <w:r>
        <w:t>ation in state funded buildings</w:t>
      </w:r>
    </w:p>
    <w:p w14:paraId="162CEE52" w14:textId="77777777" w:rsidR="0064595B" w:rsidRDefault="0064595B" w:rsidP="005F4258">
      <w:pPr>
        <w:widowControl w:val="0"/>
        <w:suppressAutoHyphens/>
        <w:ind w:left="720"/>
      </w:pPr>
      <w:r w:rsidRPr="0047185C">
        <w:t>The State of California pays the water bills for those buildings it funds</w:t>
      </w:r>
      <w:r>
        <w:t xml:space="preserve">.  </w:t>
      </w:r>
      <w:r w:rsidRPr="0047185C">
        <w:t xml:space="preserve">Because of this, </w:t>
      </w:r>
      <w:r>
        <w:t>departments</w:t>
      </w:r>
      <w:r w:rsidRPr="0047185C">
        <w:t xml:space="preserve"> </w:t>
      </w:r>
      <w:r w:rsidR="003E2A83">
        <w:t xml:space="preserve">do not </w:t>
      </w:r>
      <w:r w:rsidRPr="0047185C">
        <w:t>see their water bills and</w:t>
      </w:r>
      <w:r>
        <w:t>,</w:t>
      </w:r>
      <w:r w:rsidRPr="0047185C">
        <w:t xml:space="preserve"> therefore, have little incentive to alter water-using habits</w:t>
      </w:r>
      <w:r>
        <w:t xml:space="preserve">.  </w:t>
      </w:r>
      <w:r w:rsidRPr="0047185C">
        <w:t xml:space="preserve">As a means to reduce water use in state funded buildings, </w:t>
      </w:r>
      <w:r>
        <w:t xml:space="preserve">the Water Manager </w:t>
      </w:r>
      <w:r w:rsidRPr="0047185C">
        <w:t>should engage the State of California in</w:t>
      </w:r>
      <w:r>
        <w:t xml:space="preserve"> a dialogue about how the State </w:t>
      </w:r>
      <w:r w:rsidRPr="0047185C">
        <w:t>could implement incentives for water reduction</w:t>
      </w:r>
      <w:r>
        <w:t xml:space="preserve">.  </w:t>
      </w:r>
      <w:r w:rsidRPr="0047185C">
        <w:t>UCSB should formulate a strong case as to why the State should consider offering water reduction incentives</w:t>
      </w:r>
      <w:r>
        <w:t xml:space="preserve">.  </w:t>
      </w:r>
      <w:r w:rsidRPr="0047185C">
        <w:t>Such a case might include the cost savings that UCSB has realized in their water saving efforts</w:t>
      </w:r>
      <w:r w:rsidR="003E2A83">
        <w:t>,</w:t>
      </w:r>
      <w:r w:rsidRPr="0047185C">
        <w:t xml:space="preserve"> as well as potential cost savings that the State could achieve through incentivizing water reduction strategies</w:t>
      </w:r>
      <w:r>
        <w:t xml:space="preserve">.  </w:t>
      </w:r>
      <w:r w:rsidRPr="0047185C">
        <w:t>For the State, most of the cost savings will most likely be in energy</w:t>
      </w:r>
      <w:r>
        <w:t xml:space="preserve">.  </w:t>
      </w:r>
      <w:r w:rsidR="003E2A83">
        <w:t>A</w:t>
      </w:r>
      <w:r w:rsidRPr="0047185C">
        <w:t xml:space="preserve">ny reduction in the use of </w:t>
      </w:r>
      <w:r w:rsidR="003E2A83">
        <w:t>State w</w:t>
      </w:r>
      <w:r w:rsidRPr="0047185C">
        <w:t xml:space="preserve">ater would </w:t>
      </w:r>
      <w:r w:rsidR="003E2A83">
        <w:t>lead to</w:t>
      </w:r>
      <w:r w:rsidRPr="0047185C">
        <w:t xml:space="preserve"> a substantial reduction in the amount of energy used by the State of California</w:t>
      </w:r>
      <w:r>
        <w:t xml:space="preserve">.  </w:t>
      </w:r>
      <w:r w:rsidRPr="0047185C">
        <w:t>Depending on the size of this reduction, there may be an important tie-in to the overall reduction mandated by AB32</w:t>
      </w:r>
      <w:r>
        <w:t xml:space="preserve">.  </w:t>
      </w:r>
      <w:r w:rsidR="003E2A83">
        <w:t>We</w:t>
      </w:r>
      <w:r w:rsidRPr="0047185C">
        <w:t xml:space="preserve"> </w:t>
      </w:r>
      <w:r>
        <w:t xml:space="preserve">should </w:t>
      </w:r>
      <w:r w:rsidRPr="0047185C">
        <w:t>consider partnering with other UC’s to show the State of California that water conservation initiatives on UC Campuses undertaken by the State will significantly help them to reach State conservation goa</w:t>
      </w:r>
      <w:r>
        <w:t>ls</w:t>
      </w:r>
      <w:r w:rsidR="003E2A83">
        <w:t>,</w:t>
      </w:r>
      <w:r>
        <w:t xml:space="preserve"> such as those outlined in SB X7-7</w:t>
      </w:r>
      <w:r w:rsidRPr="0047185C">
        <w:t xml:space="preserve"> and AB32.</w:t>
      </w:r>
      <w:r>
        <w:br w:type="page"/>
      </w:r>
    </w:p>
    <w:p w14:paraId="54BF7A9B" w14:textId="77777777" w:rsidR="0094547F" w:rsidRPr="001630AD" w:rsidRDefault="0094547F" w:rsidP="00DC6EAA">
      <w:pPr>
        <w:pStyle w:val="Heading1"/>
        <w:keepNext w:val="0"/>
        <w:keepLines w:val="0"/>
        <w:widowControl w:val="0"/>
        <w:suppressAutoHyphens/>
        <w:rPr>
          <w:rFonts w:eastAsia="Times New Roman"/>
        </w:rPr>
      </w:pPr>
      <w:bookmarkStart w:id="79" w:name="_Toc502731011"/>
      <w:r w:rsidRPr="009C1C43">
        <w:rPr>
          <w:rFonts w:eastAsia="Times New Roman"/>
        </w:rPr>
        <w:lastRenderedPageBreak/>
        <w:t>SUMMARY &amp; FUTURE STEPS</w:t>
      </w:r>
      <w:bookmarkEnd w:id="79"/>
    </w:p>
    <w:p w14:paraId="50CF7CB3" w14:textId="77777777" w:rsidR="0094547F" w:rsidRDefault="0094547F" w:rsidP="0094547F">
      <w:pPr>
        <w:pStyle w:val="Heading2"/>
        <w:keepNext w:val="0"/>
        <w:keepLines w:val="0"/>
        <w:widowControl w:val="0"/>
        <w:suppressAutoHyphens/>
      </w:pPr>
      <w:bookmarkStart w:id="80" w:name="_Toc502731012"/>
      <w:r>
        <w:t>Summary &amp;</w:t>
      </w:r>
      <w:r w:rsidRPr="009C1C43">
        <w:t xml:space="preserve"> </w:t>
      </w:r>
      <w:r>
        <w:t>Goal</w:t>
      </w:r>
      <w:r w:rsidRPr="009C1C43">
        <w:t>s</w:t>
      </w:r>
      <w:bookmarkEnd w:id="80"/>
      <w:r w:rsidRPr="009C1C43">
        <w:t xml:space="preserve"> </w:t>
      </w:r>
    </w:p>
    <w:p w14:paraId="42EFCA8D" w14:textId="5FAE4CE0" w:rsidR="0094547F" w:rsidRPr="006F6656" w:rsidRDefault="0094547F" w:rsidP="0094547F">
      <w:pPr>
        <w:widowControl w:val="0"/>
        <w:suppressAutoHyphens/>
      </w:pPr>
      <w:r w:rsidRPr="006F6656">
        <w:t>UCSB surpassed the “20% by 2020”</w:t>
      </w:r>
      <w:r w:rsidR="006F6656" w:rsidRPr="006F6656">
        <w:t xml:space="preserve"> overall</w:t>
      </w:r>
      <w:r w:rsidRPr="006F6656">
        <w:t xml:space="preserve"> potable water reduction mandate</w:t>
      </w:r>
      <w:r w:rsidR="006F6656" w:rsidRPr="006F6656">
        <w:t xml:space="preserve">, which was the focus goal of the </w:t>
      </w:r>
      <w:r w:rsidR="006F6656" w:rsidRPr="006F6656">
        <w:rPr>
          <w:i/>
        </w:rPr>
        <w:t>2013 Water Action Plan</w:t>
      </w:r>
      <w:r w:rsidR="006F6656" w:rsidRPr="006F6656">
        <w:t>,</w:t>
      </w:r>
      <w:r w:rsidRPr="006F6656">
        <w:t xml:space="preserve"> due to its many proactive co</w:t>
      </w:r>
      <w:r w:rsidR="006F6656" w:rsidRPr="006F6656">
        <w:t xml:space="preserve">nservation practices.  With the </w:t>
      </w:r>
      <w:r w:rsidR="006F6656" w:rsidRPr="006F6656">
        <w:rPr>
          <w:i/>
        </w:rPr>
        <w:t xml:space="preserve">2017 Water Action Plan </w:t>
      </w:r>
      <w:r w:rsidR="006F6656" w:rsidRPr="006F6656">
        <w:t>focusing on the target goals of reducing growth-adjusted potable water consumption 20% by 2020, and 36% by 2025 when compared to a three-year average baseline of 2005-2008, UCSB currently sits at 17% growth-adjusted reduction. W</w:t>
      </w:r>
      <w:r w:rsidRPr="006F6656">
        <w:t xml:space="preserve">ith regional water demand increasing, supply </w:t>
      </w:r>
      <w:r w:rsidR="006F6656" w:rsidRPr="006F6656">
        <w:t>uncertain</w:t>
      </w:r>
      <w:r w:rsidRPr="006F6656">
        <w:t xml:space="preserve">, and the University’s building infrastructure and population </w:t>
      </w:r>
      <w:r w:rsidR="006F6656" w:rsidRPr="006F6656">
        <w:t>growing</w:t>
      </w:r>
      <w:r w:rsidRPr="006F6656">
        <w:t xml:space="preserve">, </w:t>
      </w:r>
      <w:r w:rsidR="006F6656" w:rsidRPr="006F6656">
        <w:t xml:space="preserve">we must focus our efforts on reduction strategies to not only meet the policy goals, but to also reduce the stress on our local water resources. </w:t>
      </w:r>
      <w:r w:rsidRPr="006F6656">
        <w:t xml:space="preserve">Current and anticipated economic conditions </w:t>
      </w:r>
      <w:r w:rsidR="000720BB">
        <w:t>for</w:t>
      </w:r>
      <w:r w:rsidR="000720BB" w:rsidRPr="006F6656">
        <w:t xml:space="preserve"> </w:t>
      </w:r>
      <w:r w:rsidRPr="006F6656">
        <w:t xml:space="preserve">the University of California (UC) system may affect funding for major conservation projects, but there are many low-cost potable water conservation measures that can be pursued with substantial benefits.  To further reduce potable water consumption, the University </w:t>
      </w:r>
      <w:r w:rsidRPr="00EA7561">
        <w:t xml:space="preserve">should make the following actions its highest priority for conservation and water-use efficiency </w:t>
      </w:r>
      <w:r w:rsidR="00EA7561" w:rsidRPr="00EA7561">
        <w:t>(Table 26, 27</w:t>
      </w:r>
      <w:r w:rsidRPr="00EA7561">
        <w:t>).</w:t>
      </w:r>
    </w:p>
    <w:p w14:paraId="043A4FCE" w14:textId="5E989ED2" w:rsidR="0094547F" w:rsidRPr="001E6401" w:rsidRDefault="0094547F" w:rsidP="0094547F">
      <w:pPr>
        <w:widowControl w:val="0"/>
        <w:suppressAutoHyphens/>
      </w:pPr>
      <w:r w:rsidRPr="001E6401">
        <w:t xml:space="preserve">If fully achieved, the Infrastructure Goals </w:t>
      </w:r>
      <w:r w:rsidR="001E6401" w:rsidRPr="001E6401">
        <w:t>would save UCSB approximately 76</w:t>
      </w:r>
      <w:r w:rsidRPr="001E6401">
        <w:t>.4 million gallons of potable water and roughly $</w:t>
      </w:r>
      <w:r w:rsidR="00E46898">
        <w:t>800,000</w:t>
      </w:r>
      <w:r w:rsidRPr="001E6401">
        <w:t xml:space="preserve"> </w:t>
      </w:r>
      <w:r w:rsidR="000720BB">
        <w:t xml:space="preserve">in annual </w:t>
      </w:r>
      <w:r w:rsidR="005435B5">
        <w:t>cost savings</w:t>
      </w:r>
      <w:r w:rsidR="000720BB">
        <w:t>,</w:t>
      </w:r>
      <w:r w:rsidR="005435B5">
        <w:t xml:space="preserve"> </w:t>
      </w:r>
      <w:r w:rsidR="00E46898">
        <w:t xml:space="preserve">if water prices remain at current rates </w:t>
      </w:r>
      <w:r w:rsidR="005435B5">
        <w:t>(Table 26</w:t>
      </w:r>
      <w:r w:rsidRPr="001E6401">
        <w:t xml:space="preserve">). </w:t>
      </w:r>
      <w:r w:rsidR="001E6401" w:rsidRPr="001E6401">
        <w:t xml:space="preserve">These savings </w:t>
      </w:r>
      <w:r w:rsidR="00535675">
        <w:t>are greater than</w:t>
      </w:r>
      <w:r w:rsidR="001E6401" w:rsidRPr="001E6401">
        <w:t xml:space="preserve"> the quantities determined in the </w:t>
      </w:r>
      <w:r w:rsidR="001E6401" w:rsidRPr="001E6401">
        <w:rPr>
          <w:i/>
        </w:rPr>
        <w:t xml:space="preserve">2013 Water Action Plan </w:t>
      </w:r>
      <w:r w:rsidR="001E6401" w:rsidRPr="001E6401">
        <w:t>due to the increase in campus population and significant increase in potable water costs.</w:t>
      </w:r>
      <w:r w:rsidRPr="001E6401">
        <w:t xml:space="preserve"> While water reductions from the Management Goals are not easily quantifiable before the management actions are implemented, they </w:t>
      </w:r>
      <w:r w:rsidR="000720BB">
        <w:t>will</w:t>
      </w:r>
      <w:r w:rsidRPr="001E6401">
        <w:t xml:space="preserve"> contribute to annual potable water use reductions.</w:t>
      </w:r>
    </w:p>
    <w:p w14:paraId="4C143760" w14:textId="77777777" w:rsidR="008441BE" w:rsidRDefault="0094547F" w:rsidP="00677A28">
      <w:pPr>
        <w:pStyle w:val="Caption"/>
        <w:sectPr w:rsidR="008441BE" w:rsidSect="0052781D">
          <w:endnotePr>
            <w:numFmt w:val="decimal"/>
          </w:endnotePr>
          <w:type w:val="continuous"/>
          <w:pgSz w:w="12240" w:h="15840"/>
          <w:pgMar w:top="1080" w:right="1080" w:bottom="1080" w:left="1080" w:header="720" w:footer="288" w:gutter="0"/>
          <w:pgNumType w:start="1"/>
          <w:cols w:space="720"/>
          <w:docGrid w:linePitch="360"/>
        </w:sectPr>
      </w:pPr>
      <w:r>
        <w:t xml:space="preserve"> </w:t>
      </w:r>
    </w:p>
    <w:p w14:paraId="3E9D37CA" w14:textId="77777777" w:rsidR="0094547F" w:rsidRPr="00B06339" w:rsidRDefault="0094547F" w:rsidP="00677A28">
      <w:pPr>
        <w:pStyle w:val="Caption"/>
      </w:pPr>
      <w:bookmarkStart w:id="81" w:name="_Toc502731072"/>
      <w:r>
        <w:lastRenderedPageBreak/>
        <w:t xml:space="preserve">Table </w:t>
      </w:r>
      <w:fldSimple w:instr=" SEQ Table \* ARABIC ">
        <w:r w:rsidR="007559CA">
          <w:rPr>
            <w:noProof/>
          </w:rPr>
          <w:t>26</w:t>
        </w:r>
      </w:fldSimple>
      <w:r w:rsidR="00650086">
        <w:rPr>
          <w:noProof/>
        </w:rPr>
        <w:t xml:space="preserve"> |</w:t>
      </w:r>
      <w:r w:rsidRPr="008B2954">
        <w:t xml:space="preserve"> </w:t>
      </w:r>
      <w:r>
        <w:t>Summary of Infrastructure Goals</w:t>
      </w:r>
      <w:bookmarkEnd w:id="81"/>
    </w:p>
    <w:tbl>
      <w:tblPr>
        <w:tblStyle w:val="LightGrid1"/>
        <w:tblW w:w="12701" w:type="dxa"/>
        <w:tblInd w:w="144" w:type="dxa"/>
        <w:tblLayout w:type="fixed"/>
        <w:tblLook w:val="04A0" w:firstRow="1" w:lastRow="0" w:firstColumn="1" w:lastColumn="0" w:noHBand="0" w:noVBand="1"/>
      </w:tblPr>
      <w:tblGrid>
        <w:gridCol w:w="2243"/>
        <w:gridCol w:w="3020"/>
        <w:gridCol w:w="1084"/>
        <w:gridCol w:w="1170"/>
        <w:gridCol w:w="1523"/>
        <w:gridCol w:w="1610"/>
        <w:gridCol w:w="2051"/>
      </w:tblGrid>
      <w:tr w:rsidR="006F6656" w14:paraId="4B2F888E" w14:textId="77777777" w:rsidTr="003D6BEB">
        <w:trPr>
          <w:cnfStyle w:val="100000000000" w:firstRow="1" w:lastRow="0" w:firstColumn="0" w:lastColumn="0" w:oddVBand="0" w:evenVBand="0" w:oddHBand="0"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243" w:type="dxa"/>
          </w:tcPr>
          <w:p w14:paraId="2F8718F6" w14:textId="77777777" w:rsidR="006F6656" w:rsidRPr="0069105A" w:rsidRDefault="006F6656" w:rsidP="00B85513">
            <w:pPr>
              <w:pStyle w:val="tabletext"/>
            </w:pPr>
            <w:r>
              <w:t>Sector</w:t>
            </w:r>
          </w:p>
        </w:tc>
        <w:tc>
          <w:tcPr>
            <w:tcW w:w="3020" w:type="dxa"/>
          </w:tcPr>
          <w:p w14:paraId="6CD56A1C" w14:textId="77777777" w:rsidR="006F6656" w:rsidRPr="0069105A" w:rsidRDefault="006F6656" w:rsidP="00B85513">
            <w:pPr>
              <w:pStyle w:val="tabletext"/>
              <w:cnfStyle w:val="100000000000" w:firstRow="1" w:lastRow="0" w:firstColumn="0" w:lastColumn="0" w:oddVBand="0" w:evenVBand="0" w:oddHBand="0" w:evenHBand="0" w:firstRowFirstColumn="0" w:firstRowLastColumn="0" w:lastRowFirstColumn="0" w:lastRowLastColumn="0"/>
            </w:pPr>
            <w:r>
              <w:t>Infrastructure Goal</w:t>
            </w:r>
          </w:p>
        </w:tc>
        <w:tc>
          <w:tcPr>
            <w:tcW w:w="1084" w:type="dxa"/>
          </w:tcPr>
          <w:p w14:paraId="52549EB8" w14:textId="77777777" w:rsidR="006F6656" w:rsidRPr="0069105A" w:rsidRDefault="006F6656" w:rsidP="00B85513">
            <w:pPr>
              <w:pStyle w:val="tabletext"/>
              <w:cnfStyle w:val="100000000000" w:firstRow="1" w:lastRow="0" w:firstColumn="0" w:lastColumn="0" w:oddVBand="0" w:evenVBand="0" w:oddHBand="0" w:evenHBand="0" w:firstRowFirstColumn="0" w:firstRowLastColumn="0" w:lastRowFirstColumn="0" w:lastRowLastColumn="0"/>
            </w:pPr>
            <w:r w:rsidRPr="0069105A">
              <w:t>Initial Cost</w:t>
            </w:r>
          </w:p>
          <w:p w14:paraId="1359DE13" w14:textId="77777777" w:rsidR="006F6656" w:rsidRPr="0069105A" w:rsidRDefault="006F6656" w:rsidP="00B85513">
            <w:pPr>
              <w:pStyle w:val="tabletext"/>
              <w:cnfStyle w:val="100000000000" w:firstRow="1" w:lastRow="0" w:firstColumn="0" w:lastColumn="0" w:oddVBand="0" w:evenVBand="0" w:oddHBand="0" w:evenHBand="0" w:firstRowFirstColumn="0" w:firstRowLastColumn="0" w:lastRowFirstColumn="0" w:lastRowLastColumn="0"/>
            </w:pPr>
            <w:r>
              <w:t>($2017</w:t>
            </w:r>
            <w:r w:rsidRPr="0069105A">
              <w:t>)</w:t>
            </w:r>
          </w:p>
        </w:tc>
        <w:tc>
          <w:tcPr>
            <w:tcW w:w="1170" w:type="dxa"/>
          </w:tcPr>
          <w:p w14:paraId="79A94196" w14:textId="77777777" w:rsidR="006F6656" w:rsidRPr="0069105A" w:rsidRDefault="006F6656" w:rsidP="00B85513">
            <w:pPr>
              <w:pStyle w:val="tabletext"/>
              <w:cnfStyle w:val="100000000000" w:firstRow="1" w:lastRow="0" w:firstColumn="0" w:lastColumn="0" w:oddVBand="0" w:evenVBand="0" w:oddHBand="0" w:evenHBand="0" w:firstRowFirstColumn="0" w:firstRowLastColumn="0" w:lastRowFirstColumn="0" w:lastRowLastColumn="0"/>
            </w:pPr>
            <w:r w:rsidRPr="0069105A">
              <w:t>Payback Period</w:t>
            </w:r>
          </w:p>
        </w:tc>
        <w:tc>
          <w:tcPr>
            <w:tcW w:w="1523" w:type="dxa"/>
          </w:tcPr>
          <w:p w14:paraId="6D460AA8" w14:textId="77777777" w:rsidR="006F6656" w:rsidRPr="0069105A" w:rsidRDefault="006F6656" w:rsidP="00B85513">
            <w:pPr>
              <w:pStyle w:val="tabletext"/>
              <w:cnfStyle w:val="100000000000" w:firstRow="1" w:lastRow="0" w:firstColumn="0" w:lastColumn="0" w:oddVBand="0" w:evenVBand="0" w:oddHBand="0" w:evenHBand="0" w:firstRowFirstColumn="0" w:firstRowLastColumn="0" w:lastRowFirstColumn="0" w:lastRowLastColumn="0"/>
            </w:pPr>
            <w:r>
              <w:t xml:space="preserve">Annual </w:t>
            </w:r>
            <w:r w:rsidRPr="0069105A">
              <w:t>Potable Water Savings (Gal)</w:t>
            </w:r>
          </w:p>
        </w:tc>
        <w:tc>
          <w:tcPr>
            <w:tcW w:w="1610" w:type="dxa"/>
          </w:tcPr>
          <w:p w14:paraId="3313AFEA" w14:textId="77777777" w:rsidR="006F6656" w:rsidRPr="0069105A" w:rsidRDefault="006F6656" w:rsidP="00B85513">
            <w:pPr>
              <w:pStyle w:val="tabletext"/>
              <w:cnfStyle w:val="100000000000" w:firstRow="1" w:lastRow="0" w:firstColumn="0" w:lastColumn="0" w:oddVBand="0" w:evenVBand="0" w:oddHBand="0" w:evenHBand="0" w:firstRowFirstColumn="0" w:firstRowLastColumn="0" w:lastRowFirstColumn="0" w:lastRowLastColumn="0"/>
            </w:pPr>
            <w:r>
              <w:t>Annual Water Cost Savings ($2017</w:t>
            </w:r>
            <w:r w:rsidRPr="0069105A">
              <w:t>)</w:t>
            </w:r>
          </w:p>
        </w:tc>
        <w:tc>
          <w:tcPr>
            <w:tcW w:w="2051" w:type="dxa"/>
          </w:tcPr>
          <w:p w14:paraId="1550789B" w14:textId="77777777" w:rsidR="006F6656" w:rsidRPr="00567B6B" w:rsidRDefault="006F6656" w:rsidP="00B85513">
            <w:pPr>
              <w:pStyle w:val="tabletext"/>
              <w:cnfStyle w:val="100000000000" w:firstRow="1" w:lastRow="0" w:firstColumn="0" w:lastColumn="0" w:oddVBand="0" w:evenVBand="0" w:oddHBand="0" w:evenHBand="0" w:firstRowFirstColumn="0" w:firstRowLastColumn="0" w:lastRowFirstColumn="0" w:lastRowLastColumn="0"/>
              <w:rPr>
                <w:vertAlign w:val="superscript"/>
              </w:rPr>
            </w:pPr>
            <w:r>
              <w:t>Implementation Horizon</w:t>
            </w:r>
            <w:r>
              <w:rPr>
                <w:vertAlign w:val="superscript"/>
              </w:rPr>
              <w:t>1</w:t>
            </w:r>
          </w:p>
        </w:tc>
      </w:tr>
      <w:tr w:rsidR="006F6656" w14:paraId="3FEA3C2B" w14:textId="77777777" w:rsidTr="003D6BEB">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243" w:type="dxa"/>
            <w:shd w:val="clear" w:color="auto" w:fill="BFBFBF" w:themeFill="background1" w:themeFillShade="BF"/>
          </w:tcPr>
          <w:p w14:paraId="79969CE7" w14:textId="77777777" w:rsidR="006F6656" w:rsidRDefault="006F6656" w:rsidP="00B85513">
            <w:pPr>
              <w:pStyle w:val="tabletext"/>
            </w:pPr>
            <w:r w:rsidRPr="00923B7B">
              <w:t>Academic, Research and other Non-Residential Buldings</w:t>
            </w:r>
          </w:p>
        </w:tc>
        <w:tc>
          <w:tcPr>
            <w:tcW w:w="3020" w:type="dxa"/>
            <w:shd w:val="clear" w:color="auto" w:fill="BFBFBF" w:themeFill="background1" w:themeFillShade="BF"/>
          </w:tcPr>
          <w:p w14:paraId="220E4AA6" w14:textId="77777777" w:rsidR="006F6656" w:rsidRDefault="006F6656" w:rsidP="00B85513">
            <w:pPr>
              <w:pStyle w:val="tabletext"/>
              <w:cnfStyle w:val="000000100000" w:firstRow="0" w:lastRow="0" w:firstColumn="0" w:lastColumn="0" w:oddVBand="0" w:evenVBand="0" w:oddHBand="1" w:evenHBand="0" w:firstRowFirstColumn="0" w:firstRowLastColumn="0" w:lastRowFirstColumn="0" w:lastRowLastColumn="0"/>
            </w:pPr>
            <w:r>
              <w:t>Replace soft-plumbed single-pass cooling systems in labs</w:t>
            </w:r>
          </w:p>
        </w:tc>
        <w:tc>
          <w:tcPr>
            <w:tcW w:w="1084" w:type="dxa"/>
            <w:shd w:val="clear" w:color="auto" w:fill="BFBFBF" w:themeFill="background1" w:themeFillShade="BF"/>
          </w:tcPr>
          <w:p w14:paraId="1952782E" w14:textId="77777777" w:rsidR="006F6656" w:rsidRPr="0069105A" w:rsidRDefault="006F6656" w:rsidP="00B85513">
            <w:pPr>
              <w:pStyle w:val="tabletext"/>
              <w:cnfStyle w:val="000000100000" w:firstRow="0" w:lastRow="0" w:firstColumn="0" w:lastColumn="0" w:oddVBand="0" w:evenVBand="0" w:oddHBand="1" w:evenHBand="0" w:firstRowFirstColumn="0" w:firstRowLastColumn="0" w:lastRowFirstColumn="0" w:lastRowLastColumn="0"/>
            </w:pPr>
            <w:r>
              <w:t>NA</w:t>
            </w:r>
          </w:p>
        </w:tc>
        <w:tc>
          <w:tcPr>
            <w:tcW w:w="1170" w:type="dxa"/>
            <w:shd w:val="clear" w:color="auto" w:fill="BFBFBF" w:themeFill="background1" w:themeFillShade="BF"/>
          </w:tcPr>
          <w:p w14:paraId="0BD94731" w14:textId="77777777" w:rsidR="006F6656" w:rsidRPr="0069105A" w:rsidRDefault="006F6656" w:rsidP="00B85513">
            <w:pPr>
              <w:pStyle w:val="tabletext"/>
              <w:cnfStyle w:val="000000100000" w:firstRow="0" w:lastRow="0" w:firstColumn="0" w:lastColumn="0" w:oddVBand="0" w:evenVBand="0" w:oddHBand="1" w:evenHBand="0" w:firstRowFirstColumn="0" w:firstRowLastColumn="0" w:lastRowFirstColumn="0" w:lastRowLastColumn="0"/>
            </w:pPr>
            <w:r>
              <w:t>NA</w:t>
            </w:r>
          </w:p>
        </w:tc>
        <w:tc>
          <w:tcPr>
            <w:tcW w:w="1523" w:type="dxa"/>
            <w:shd w:val="clear" w:color="auto" w:fill="BFBFBF" w:themeFill="background1" w:themeFillShade="BF"/>
          </w:tcPr>
          <w:p w14:paraId="298CEB68" w14:textId="77777777" w:rsidR="006F6656" w:rsidRDefault="006F6656" w:rsidP="00B85513">
            <w:pPr>
              <w:pStyle w:val="tabletext"/>
              <w:cnfStyle w:val="000000100000" w:firstRow="0" w:lastRow="0" w:firstColumn="0" w:lastColumn="0" w:oddVBand="0" w:evenVBand="0" w:oddHBand="1" w:evenHBand="0" w:firstRowFirstColumn="0" w:firstRowLastColumn="0" w:lastRowFirstColumn="0" w:lastRowLastColumn="0"/>
            </w:pPr>
            <w:r>
              <w:t>14.4 Million</w:t>
            </w:r>
          </w:p>
        </w:tc>
        <w:tc>
          <w:tcPr>
            <w:tcW w:w="1610" w:type="dxa"/>
            <w:shd w:val="clear" w:color="auto" w:fill="BFBFBF" w:themeFill="background1" w:themeFillShade="BF"/>
          </w:tcPr>
          <w:p w14:paraId="1E2FCEFF" w14:textId="77777777" w:rsidR="006F6656" w:rsidRDefault="006F6656" w:rsidP="00B85513">
            <w:pPr>
              <w:pStyle w:val="tabletext"/>
              <w:cnfStyle w:val="000000100000" w:firstRow="0" w:lastRow="0" w:firstColumn="0" w:lastColumn="0" w:oddVBand="0" w:evenVBand="0" w:oddHBand="1" w:evenHBand="0" w:firstRowFirstColumn="0" w:firstRowLastColumn="0" w:lastRowFirstColumn="0" w:lastRowLastColumn="0"/>
            </w:pPr>
            <w:r>
              <w:t>$159,020</w:t>
            </w:r>
          </w:p>
        </w:tc>
        <w:tc>
          <w:tcPr>
            <w:tcW w:w="2051" w:type="dxa"/>
            <w:shd w:val="clear" w:color="auto" w:fill="BFBFBF" w:themeFill="background1" w:themeFillShade="BF"/>
          </w:tcPr>
          <w:p w14:paraId="2B24DACA" w14:textId="77777777" w:rsidR="006F6656" w:rsidRDefault="006F6656" w:rsidP="00B85513">
            <w:pPr>
              <w:pStyle w:val="tabletext"/>
              <w:cnfStyle w:val="000000100000" w:firstRow="0" w:lastRow="0" w:firstColumn="0" w:lastColumn="0" w:oddVBand="0" w:evenVBand="0" w:oddHBand="1" w:evenHBand="0" w:firstRowFirstColumn="0" w:firstRowLastColumn="0" w:lastRowFirstColumn="0" w:lastRowLastColumn="0"/>
            </w:pPr>
            <w:r>
              <w:t>Short-Term</w:t>
            </w:r>
          </w:p>
        </w:tc>
      </w:tr>
      <w:tr w:rsidR="006F6656" w14:paraId="3AC8B415" w14:textId="77777777" w:rsidTr="003D6BEB">
        <w:trPr>
          <w:cnfStyle w:val="000000010000" w:firstRow="0" w:lastRow="0" w:firstColumn="0" w:lastColumn="0" w:oddVBand="0" w:evenVBand="0" w:oddHBand="0" w:evenHBand="1"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243" w:type="dxa"/>
          </w:tcPr>
          <w:p w14:paraId="18130DB9" w14:textId="77777777" w:rsidR="006F6656" w:rsidRDefault="006F6656" w:rsidP="00B85513">
            <w:pPr>
              <w:pStyle w:val="tabletext"/>
            </w:pPr>
          </w:p>
        </w:tc>
        <w:tc>
          <w:tcPr>
            <w:tcW w:w="3020" w:type="dxa"/>
          </w:tcPr>
          <w:p w14:paraId="2E022C5A" w14:textId="77777777" w:rsidR="006F6656" w:rsidRDefault="006F6656" w:rsidP="00B85513">
            <w:pPr>
              <w:pStyle w:val="tabletext"/>
              <w:cnfStyle w:val="000000010000" w:firstRow="0" w:lastRow="0" w:firstColumn="0" w:lastColumn="0" w:oddVBand="0" w:evenVBand="0" w:oddHBand="0" w:evenHBand="1" w:firstRowFirstColumn="0" w:firstRowLastColumn="0" w:lastRowFirstColumn="0" w:lastRowLastColumn="0"/>
            </w:pPr>
            <w:r>
              <w:t>Repair leak in Old Gym Pool</w:t>
            </w:r>
          </w:p>
        </w:tc>
        <w:tc>
          <w:tcPr>
            <w:tcW w:w="1084" w:type="dxa"/>
          </w:tcPr>
          <w:p w14:paraId="246C50BD" w14:textId="77777777" w:rsidR="006F6656" w:rsidRPr="0069105A" w:rsidRDefault="006F6656" w:rsidP="00B85513">
            <w:pPr>
              <w:pStyle w:val="tabletext"/>
              <w:cnfStyle w:val="000000010000" w:firstRow="0" w:lastRow="0" w:firstColumn="0" w:lastColumn="0" w:oddVBand="0" w:evenVBand="0" w:oddHBand="0" w:evenHBand="1" w:firstRowFirstColumn="0" w:firstRowLastColumn="0" w:lastRowFirstColumn="0" w:lastRowLastColumn="0"/>
            </w:pPr>
            <w:r>
              <w:t>NA</w:t>
            </w:r>
          </w:p>
        </w:tc>
        <w:tc>
          <w:tcPr>
            <w:tcW w:w="1170" w:type="dxa"/>
          </w:tcPr>
          <w:p w14:paraId="6A62268B" w14:textId="77777777" w:rsidR="006F6656" w:rsidRPr="0069105A" w:rsidRDefault="006F6656" w:rsidP="00B85513">
            <w:pPr>
              <w:pStyle w:val="tabletext"/>
              <w:cnfStyle w:val="000000010000" w:firstRow="0" w:lastRow="0" w:firstColumn="0" w:lastColumn="0" w:oddVBand="0" w:evenVBand="0" w:oddHBand="0" w:evenHBand="1" w:firstRowFirstColumn="0" w:firstRowLastColumn="0" w:lastRowFirstColumn="0" w:lastRowLastColumn="0"/>
            </w:pPr>
            <w:r>
              <w:t>NA</w:t>
            </w:r>
          </w:p>
        </w:tc>
        <w:tc>
          <w:tcPr>
            <w:tcW w:w="1523" w:type="dxa"/>
          </w:tcPr>
          <w:p w14:paraId="526D9210" w14:textId="77777777" w:rsidR="006F6656" w:rsidRDefault="006F6656" w:rsidP="00B85513">
            <w:pPr>
              <w:pStyle w:val="tabletext"/>
              <w:cnfStyle w:val="000000010000" w:firstRow="0" w:lastRow="0" w:firstColumn="0" w:lastColumn="0" w:oddVBand="0" w:evenVBand="0" w:oddHBand="0" w:evenHBand="1" w:firstRowFirstColumn="0" w:firstRowLastColumn="0" w:lastRowFirstColumn="0" w:lastRowLastColumn="0"/>
            </w:pPr>
            <w:r>
              <w:t>706,950</w:t>
            </w:r>
          </w:p>
        </w:tc>
        <w:tc>
          <w:tcPr>
            <w:tcW w:w="1610" w:type="dxa"/>
          </w:tcPr>
          <w:p w14:paraId="50895B69" w14:textId="77777777" w:rsidR="006F6656" w:rsidRDefault="006F6656" w:rsidP="00B85513">
            <w:pPr>
              <w:pStyle w:val="tabletext"/>
              <w:cnfStyle w:val="000000010000" w:firstRow="0" w:lastRow="0" w:firstColumn="0" w:lastColumn="0" w:oddVBand="0" w:evenVBand="0" w:oddHBand="0" w:evenHBand="1" w:firstRowFirstColumn="0" w:firstRowLastColumn="0" w:lastRowFirstColumn="0" w:lastRowLastColumn="0"/>
            </w:pPr>
            <w:r>
              <w:t>$7,810</w:t>
            </w:r>
          </w:p>
        </w:tc>
        <w:tc>
          <w:tcPr>
            <w:tcW w:w="2051" w:type="dxa"/>
          </w:tcPr>
          <w:p w14:paraId="40849EB1" w14:textId="77777777" w:rsidR="006F6656" w:rsidRDefault="006F6656" w:rsidP="00B85513">
            <w:pPr>
              <w:pStyle w:val="tabletext"/>
              <w:cnfStyle w:val="000000010000" w:firstRow="0" w:lastRow="0" w:firstColumn="0" w:lastColumn="0" w:oddVBand="0" w:evenVBand="0" w:oddHBand="0" w:evenHBand="1" w:firstRowFirstColumn="0" w:firstRowLastColumn="0" w:lastRowFirstColumn="0" w:lastRowLastColumn="0"/>
            </w:pPr>
            <w:r>
              <w:t>Medium-Term</w:t>
            </w:r>
          </w:p>
        </w:tc>
      </w:tr>
      <w:tr w:rsidR="006F6656" w14:paraId="232E4329" w14:textId="77777777" w:rsidTr="003D6BEB">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2243" w:type="dxa"/>
          </w:tcPr>
          <w:p w14:paraId="40B163EB" w14:textId="77777777" w:rsidR="006F6656" w:rsidRPr="00923B7B" w:rsidRDefault="006F6656" w:rsidP="00B85513">
            <w:pPr>
              <w:pStyle w:val="tabletext"/>
            </w:pPr>
          </w:p>
        </w:tc>
        <w:tc>
          <w:tcPr>
            <w:tcW w:w="3020" w:type="dxa"/>
          </w:tcPr>
          <w:p w14:paraId="7053037D" w14:textId="77777777" w:rsidR="006F6656" w:rsidRPr="00613B2C"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613B2C">
              <w:t>Retrofit Aerators in Bathrooms</w:t>
            </w:r>
          </w:p>
        </w:tc>
        <w:tc>
          <w:tcPr>
            <w:tcW w:w="1084" w:type="dxa"/>
          </w:tcPr>
          <w:p w14:paraId="3BB9B970" w14:textId="77777777" w:rsidR="006F6656" w:rsidRPr="00613B2C"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613B2C">
              <w:t>$9,000</w:t>
            </w:r>
          </w:p>
        </w:tc>
        <w:tc>
          <w:tcPr>
            <w:tcW w:w="1170" w:type="dxa"/>
          </w:tcPr>
          <w:p w14:paraId="5F0BCE3C" w14:textId="77777777" w:rsidR="006F6656" w:rsidRPr="00613B2C"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613B2C">
              <w:t>&lt;1 year</w:t>
            </w:r>
          </w:p>
        </w:tc>
        <w:tc>
          <w:tcPr>
            <w:tcW w:w="1523" w:type="dxa"/>
          </w:tcPr>
          <w:p w14:paraId="62F3B7C0" w14:textId="77777777" w:rsidR="006F6656" w:rsidRPr="00613B2C"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613B2C">
              <w:t>2.8 million</w:t>
            </w:r>
          </w:p>
        </w:tc>
        <w:tc>
          <w:tcPr>
            <w:tcW w:w="1610" w:type="dxa"/>
          </w:tcPr>
          <w:p w14:paraId="3ADD266E" w14:textId="77777777" w:rsidR="006F6656" w:rsidRPr="00613B2C"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613B2C">
              <w:t>$31,04</w:t>
            </w:r>
            <w:r>
              <w:t>0</w:t>
            </w:r>
          </w:p>
        </w:tc>
        <w:tc>
          <w:tcPr>
            <w:tcW w:w="2051" w:type="dxa"/>
          </w:tcPr>
          <w:p w14:paraId="51181018" w14:textId="77777777" w:rsidR="006F6656" w:rsidRPr="00613B2C"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613B2C">
              <w:t>Short-Term</w:t>
            </w:r>
          </w:p>
        </w:tc>
      </w:tr>
      <w:tr w:rsidR="006F6656" w14:paraId="426DA4FD" w14:textId="77777777" w:rsidTr="003D6BEB">
        <w:trPr>
          <w:cnfStyle w:val="000000010000" w:firstRow="0" w:lastRow="0" w:firstColumn="0" w:lastColumn="0" w:oddVBand="0" w:evenVBand="0" w:oddHBand="0" w:evenHBand="1"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2243" w:type="dxa"/>
          </w:tcPr>
          <w:p w14:paraId="40D33896" w14:textId="77777777" w:rsidR="006F6656" w:rsidRPr="00923B7B" w:rsidRDefault="006F6656" w:rsidP="00B85513">
            <w:pPr>
              <w:pStyle w:val="tabletext"/>
            </w:pPr>
          </w:p>
        </w:tc>
        <w:tc>
          <w:tcPr>
            <w:tcW w:w="3020" w:type="dxa"/>
          </w:tcPr>
          <w:p w14:paraId="022EB148" w14:textId="77777777" w:rsidR="006F6656" w:rsidRPr="00A27A72"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A27A72">
              <w:t>Retrofit Toilets in Bathrooms</w:t>
            </w:r>
          </w:p>
        </w:tc>
        <w:tc>
          <w:tcPr>
            <w:tcW w:w="1084" w:type="dxa"/>
          </w:tcPr>
          <w:p w14:paraId="5453C204" w14:textId="77777777" w:rsidR="006F6656" w:rsidRPr="00A27A72"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A27A72">
              <w:t>$80,400</w:t>
            </w:r>
          </w:p>
        </w:tc>
        <w:tc>
          <w:tcPr>
            <w:tcW w:w="1170" w:type="dxa"/>
          </w:tcPr>
          <w:p w14:paraId="2C46E966" w14:textId="77777777" w:rsidR="006F6656" w:rsidRPr="00A27A72"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A27A72">
              <w:t>&lt;1 year</w:t>
            </w:r>
          </w:p>
        </w:tc>
        <w:tc>
          <w:tcPr>
            <w:tcW w:w="1523" w:type="dxa"/>
          </w:tcPr>
          <w:p w14:paraId="3774C5A6" w14:textId="77777777" w:rsidR="006F6656" w:rsidRPr="00A27A72"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A27A72">
              <w:t>18.7 million</w:t>
            </w:r>
          </w:p>
        </w:tc>
        <w:tc>
          <w:tcPr>
            <w:tcW w:w="1610" w:type="dxa"/>
          </w:tcPr>
          <w:p w14:paraId="15CF31BF" w14:textId="77777777" w:rsidR="006F6656" w:rsidRPr="00A27A72"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A27A72">
              <w:t>$206,580</w:t>
            </w:r>
          </w:p>
        </w:tc>
        <w:tc>
          <w:tcPr>
            <w:tcW w:w="2051" w:type="dxa"/>
          </w:tcPr>
          <w:p w14:paraId="48B427F4" w14:textId="1D5598C3" w:rsidR="006F6656" w:rsidRPr="00A27A72" w:rsidRDefault="009A1AFE" w:rsidP="00B85513">
            <w:pPr>
              <w:pStyle w:val="tabletext"/>
              <w:cnfStyle w:val="000000010000" w:firstRow="0" w:lastRow="0" w:firstColumn="0" w:lastColumn="0" w:oddVBand="0" w:evenVBand="0" w:oddHBand="0" w:evenHBand="1" w:firstRowFirstColumn="0" w:firstRowLastColumn="0" w:lastRowFirstColumn="0" w:lastRowLastColumn="0"/>
            </w:pPr>
            <w:r>
              <w:t>Medium-Term</w:t>
            </w:r>
          </w:p>
        </w:tc>
      </w:tr>
      <w:tr w:rsidR="006F6656" w14:paraId="4197364D" w14:textId="77777777" w:rsidTr="003D6BEB">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243" w:type="dxa"/>
          </w:tcPr>
          <w:p w14:paraId="035F6697" w14:textId="77777777" w:rsidR="006F6656" w:rsidRPr="00923B7B" w:rsidRDefault="006F6656" w:rsidP="00B85513">
            <w:pPr>
              <w:pStyle w:val="tabletext"/>
            </w:pPr>
          </w:p>
        </w:tc>
        <w:tc>
          <w:tcPr>
            <w:tcW w:w="3020" w:type="dxa"/>
          </w:tcPr>
          <w:p w14:paraId="7DEF58D0" w14:textId="77777777" w:rsidR="006F6656" w:rsidRPr="00A27A72"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A27A72">
              <w:t>Retrofit Urinals to 0.125 gpf in Bathrooms</w:t>
            </w:r>
          </w:p>
        </w:tc>
        <w:tc>
          <w:tcPr>
            <w:tcW w:w="1084" w:type="dxa"/>
          </w:tcPr>
          <w:p w14:paraId="622F18F9" w14:textId="77777777" w:rsidR="006F6656" w:rsidRPr="00A27A72"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A27A72">
              <w:t>$217,000</w:t>
            </w:r>
          </w:p>
        </w:tc>
        <w:tc>
          <w:tcPr>
            <w:tcW w:w="1170" w:type="dxa"/>
          </w:tcPr>
          <w:p w14:paraId="43DDFA93" w14:textId="77777777" w:rsidR="006F6656" w:rsidRPr="00A27A72"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A27A72">
              <w:t>3 years</w:t>
            </w:r>
          </w:p>
        </w:tc>
        <w:tc>
          <w:tcPr>
            <w:tcW w:w="1523" w:type="dxa"/>
          </w:tcPr>
          <w:p w14:paraId="35E2A561" w14:textId="77777777" w:rsidR="006F6656" w:rsidRPr="00A27A72"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A27A72">
              <w:t xml:space="preserve"> 6.7  million </w:t>
            </w:r>
          </w:p>
        </w:tc>
        <w:tc>
          <w:tcPr>
            <w:tcW w:w="1610" w:type="dxa"/>
          </w:tcPr>
          <w:p w14:paraId="52EF5B1F" w14:textId="77777777" w:rsidR="006F6656" w:rsidRPr="00A27A72"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A27A72">
              <w:t>$74,270</w:t>
            </w:r>
          </w:p>
        </w:tc>
        <w:tc>
          <w:tcPr>
            <w:tcW w:w="2051" w:type="dxa"/>
          </w:tcPr>
          <w:p w14:paraId="438788C8" w14:textId="77777777" w:rsidR="006F6656" w:rsidRPr="00A27A72"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A27A72">
              <w:t>Long-term</w:t>
            </w:r>
          </w:p>
        </w:tc>
      </w:tr>
      <w:tr w:rsidR="006F6656" w14:paraId="2A56719E" w14:textId="77777777" w:rsidTr="003D6BEB">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243" w:type="dxa"/>
          </w:tcPr>
          <w:p w14:paraId="610AF30D" w14:textId="77777777" w:rsidR="006F6656" w:rsidRPr="00923B7B" w:rsidRDefault="006F6656" w:rsidP="00B85513">
            <w:pPr>
              <w:pStyle w:val="tabletext"/>
            </w:pPr>
            <w:r w:rsidRPr="00923B7B">
              <w:t>Housing &amp; Residential</w:t>
            </w:r>
          </w:p>
        </w:tc>
        <w:tc>
          <w:tcPr>
            <w:tcW w:w="3020" w:type="dxa"/>
          </w:tcPr>
          <w:p w14:paraId="7C1B13B5"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 xml:space="preserve">Retrofit Showers in Bathrooms </w:t>
            </w:r>
          </w:p>
        </w:tc>
        <w:tc>
          <w:tcPr>
            <w:tcW w:w="1084" w:type="dxa"/>
          </w:tcPr>
          <w:p w14:paraId="35D00CBA"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 xml:space="preserve"> $2,800</w:t>
            </w:r>
          </w:p>
        </w:tc>
        <w:tc>
          <w:tcPr>
            <w:tcW w:w="1170" w:type="dxa"/>
          </w:tcPr>
          <w:p w14:paraId="09850CB9"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&lt;1 year</w:t>
            </w:r>
          </w:p>
        </w:tc>
        <w:tc>
          <w:tcPr>
            <w:tcW w:w="1523" w:type="dxa"/>
          </w:tcPr>
          <w:p w14:paraId="5045BDD1"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6.5 million</w:t>
            </w:r>
          </w:p>
        </w:tc>
        <w:tc>
          <w:tcPr>
            <w:tcW w:w="1610" w:type="dxa"/>
          </w:tcPr>
          <w:p w14:paraId="1E8FE600"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$32,200</w:t>
            </w:r>
          </w:p>
        </w:tc>
        <w:tc>
          <w:tcPr>
            <w:tcW w:w="2051" w:type="dxa"/>
          </w:tcPr>
          <w:p w14:paraId="11775722" w14:textId="5776EA2E" w:rsidR="006F6656" w:rsidRPr="00923B7B" w:rsidRDefault="009A1AFE" w:rsidP="00B85513">
            <w:pPr>
              <w:pStyle w:val="tabletext"/>
              <w:cnfStyle w:val="000000010000" w:firstRow="0" w:lastRow="0" w:firstColumn="0" w:lastColumn="0" w:oddVBand="0" w:evenVBand="0" w:oddHBand="0" w:evenHBand="1" w:firstRowFirstColumn="0" w:firstRowLastColumn="0" w:lastRowFirstColumn="0" w:lastRowLastColumn="0"/>
            </w:pPr>
            <w:r>
              <w:t>Medium-Term</w:t>
            </w:r>
          </w:p>
        </w:tc>
      </w:tr>
      <w:tr w:rsidR="006F6656" w14:paraId="151C7283" w14:textId="77777777" w:rsidTr="003D6BEB">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243" w:type="dxa"/>
          </w:tcPr>
          <w:p w14:paraId="51519210" w14:textId="77777777" w:rsidR="006F6656" w:rsidRPr="00923B7B" w:rsidRDefault="006F6656" w:rsidP="00B85513">
            <w:pPr>
              <w:pStyle w:val="tabletext"/>
            </w:pPr>
          </w:p>
        </w:tc>
        <w:tc>
          <w:tcPr>
            <w:tcW w:w="3020" w:type="dxa"/>
          </w:tcPr>
          <w:p w14:paraId="415D5D95" w14:textId="77777777" w:rsidR="006F6656" w:rsidRPr="00923B7B"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923B7B">
              <w:t>Retrofit Toilets in Bathrooms</w:t>
            </w:r>
          </w:p>
        </w:tc>
        <w:tc>
          <w:tcPr>
            <w:tcW w:w="1084" w:type="dxa"/>
          </w:tcPr>
          <w:p w14:paraId="35DBFAF1" w14:textId="77777777" w:rsidR="006F6656" w:rsidRPr="00923B7B"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923B7B">
              <w:t>$80,100</w:t>
            </w:r>
          </w:p>
        </w:tc>
        <w:tc>
          <w:tcPr>
            <w:tcW w:w="1170" w:type="dxa"/>
          </w:tcPr>
          <w:p w14:paraId="5336B2E9" w14:textId="77777777" w:rsidR="006F6656" w:rsidRPr="00923B7B"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923B7B">
              <w:t>&lt; 6 years</w:t>
            </w:r>
          </w:p>
        </w:tc>
        <w:tc>
          <w:tcPr>
            <w:tcW w:w="1523" w:type="dxa"/>
          </w:tcPr>
          <w:p w14:paraId="747A79CB" w14:textId="77777777" w:rsidR="006F6656" w:rsidRPr="00923B7B"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923B7B">
              <w:t>3.0 million</w:t>
            </w:r>
          </w:p>
        </w:tc>
        <w:tc>
          <w:tcPr>
            <w:tcW w:w="1610" w:type="dxa"/>
          </w:tcPr>
          <w:p w14:paraId="199F6931" w14:textId="77777777" w:rsidR="006F6656" w:rsidRPr="00923B7B"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923B7B">
              <w:t>$14,900</w:t>
            </w:r>
          </w:p>
        </w:tc>
        <w:tc>
          <w:tcPr>
            <w:tcW w:w="2051" w:type="dxa"/>
          </w:tcPr>
          <w:p w14:paraId="13934DCD" w14:textId="6D6AE9D7" w:rsidR="006F6656" w:rsidRPr="00923B7B" w:rsidRDefault="009A1AFE" w:rsidP="00B85513">
            <w:pPr>
              <w:pStyle w:val="tabletext"/>
              <w:cnfStyle w:val="000000100000" w:firstRow="0" w:lastRow="0" w:firstColumn="0" w:lastColumn="0" w:oddVBand="0" w:evenVBand="0" w:oddHBand="1" w:evenHBand="0" w:firstRowFirstColumn="0" w:firstRowLastColumn="0" w:lastRowFirstColumn="0" w:lastRowLastColumn="0"/>
            </w:pPr>
            <w:r>
              <w:t>Medium-Term</w:t>
            </w:r>
          </w:p>
        </w:tc>
      </w:tr>
      <w:tr w:rsidR="006F6656" w14:paraId="7A09488A" w14:textId="77777777" w:rsidTr="003D6BEB">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243" w:type="dxa"/>
          </w:tcPr>
          <w:p w14:paraId="7F61D88A" w14:textId="77777777" w:rsidR="006F6656" w:rsidRPr="00923B7B" w:rsidRDefault="006F6656" w:rsidP="00B85513">
            <w:pPr>
              <w:pStyle w:val="tabletext"/>
            </w:pPr>
          </w:p>
        </w:tc>
        <w:tc>
          <w:tcPr>
            <w:tcW w:w="3020" w:type="dxa"/>
          </w:tcPr>
          <w:p w14:paraId="67BD14E0"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Retrofit Aerators in Bathrooms</w:t>
            </w:r>
          </w:p>
        </w:tc>
        <w:tc>
          <w:tcPr>
            <w:tcW w:w="1084" w:type="dxa"/>
          </w:tcPr>
          <w:p w14:paraId="5BD6C132"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$1,200</w:t>
            </w:r>
          </w:p>
        </w:tc>
        <w:tc>
          <w:tcPr>
            <w:tcW w:w="1170" w:type="dxa"/>
          </w:tcPr>
          <w:p w14:paraId="58BE839D"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&lt;1 year</w:t>
            </w:r>
          </w:p>
        </w:tc>
        <w:tc>
          <w:tcPr>
            <w:tcW w:w="1523" w:type="dxa"/>
          </w:tcPr>
          <w:p w14:paraId="1FCBFFD2"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364,400</w:t>
            </w:r>
          </w:p>
        </w:tc>
        <w:tc>
          <w:tcPr>
            <w:tcW w:w="1610" w:type="dxa"/>
          </w:tcPr>
          <w:p w14:paraId="7021D056"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$1,800</w:t>
            </w:r>
          </w:p>
        </w:tc>
        <w:tc>
          <w:tcPr>
            <w:tcW w:w="2051" w:type="dxa"/>
          </w:tcPr>
          <w:p w14:paraId="5C426428"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Short-term</w:t>
            </w:r>
          </w:p>
        </w:tc>
      </w:tr>
      <w:tr w:rsidR="006F6656" w14:paraId="17E1D877" w14:textId="77777777" w:rsidTr="003D6BEB">
        <w:trPr>
          <w:cnfStyle w:val="000000100000" w:firstRow="0" w:lastRow="0" w:firstColumn="0" w:lastColumn="0" w:oddVBand="0" w:evenVBand="0" w:oddHBand="1"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243" w:type="dxa"/>
            <w:shd w:val="clear" w:color="auto" w:fill="BFBFBF" w:themeFill="background1" w:themeFillShade="BF"/>
          </w:tcPr>
          <w:p w14:paraId="5130D98E" w14:textId="77777777" w:rsidR="006F6656" w:rsidRPr="00923B7B" w:rsidRDefault="006F6656" w:rsidP="00B85513">
            <w:pPr>
              <w:pStyle w:val="tabletext"/>
            </w:pPr>
            <w:r w:rsidRPr="00923B7B">
              <w:t>Landscape &amp; Irrigation</w:t>
            </w:r>
          </w:p>
        </w:tc>
        <w:tc>
          <w:tcPr>
            <w:tcW w:w="3020" w:type="dxa"/>
            <w:shd w:val="clear" w:color="auto" w:fill="BFBFBF" w:themeFill="background1" w:themeFillShade="BF"/>
          </w:tcPr>
          <w:p w14:paraId="5A170D80" w14:textId="7EC1F9DF" w:rsidR="006F6656" w:rsidRPr="00A27A72" w:rsidRDefault="00974EF3" w:rsidP="00B85513">
            <w:pPr>
              <w:pStyle w:val="tabletext"/>
              <w:cnfStyle w:val="000000100000" w:firstRow="0" w:lastRow="0" w:firstColumn="0" w:lastColumn="0" w:oddVBand="0" w:evenVBand="0" w:oddHBand="1" w:evenHBand="0" w:firstRowFirstColumn="0" w:firstRowLastColumn="0" w:lastRowFirstColumn="0" w:lastRowLastColumn="0"/>
            </w:pPr>
            <w:r>
              <w:t>Continue to Evaluate Landscape Areas for Potable Water Savings</w:t>
            </w:r>
          </w:p>
        </w:tc>
        <w:tc>
          <w:tcPr>
            <w:tcW w:w="1084" w:type="dxa"/>
            <w:shd w:val="clear" w:color="auto" w:fill="BFBFBF" w:themeFill="background1" w:themeFillShade="BF"/>
          </w:tcPr>
          <w:p w14:paraId="416DDD70" w14:textId="28528AE8" w:rsidR="006F6656" w:rsidRPr="00A27A72" w:rsidRDefault="00AC59D0" w:rsidP="00B85513">
            <w:pPr>
              <w:pStyle w:val="tabletext"/>
              <w:cnfStyle w:val="000000100000" w:firstRow="0" w:lastRow="0" w:firstColumn="0" w:lastColumn="0" w:oddVBand="0" w:evenVBand="0" w:oddHBand="1" w:evenHBand="0" w:firstRowFirstColumn="0" w:firstRowLastColumn="0" w:lastRowFirstColumn="0" w:lastRowLastColumn="0"/>
            </w:pPr>
            <w:r>
              <w:t>NA</w:t>
            </w:r>
          </w:p>
        </w:tc>
        <w:tc>
          <w:tcPr>
            <w:tcW w:w="1170" w:type="dxa"/>
            <w:shd w:val="clear" w:color="auto" w:fill="BFBFBF" w:themeFill="background1" w:themeFillShade="BF"/>
          </w:tcPr>
          <w:p w14:paraId="2ED4E7C8" w14:textId="01A7B14A" w:rsidR="006F6656" w:rsidRPr="00A27A72" w:rsidRDefault="00AC59D0" w:rsidP="00B85513">
            <w:pPr>
              <w:pStyle w:val="tabletext"/>
              <w:cnfStyle w:val="000000100000" w:firstRow="0" w:lastRow="0" w:firstColumn="0" w:lastColumn="0" w:oddVBand="0" w:evenVBand="0" w:oddHBand="1" w:evenHBand="0" w:firstRowFirstColumn="0" w:firstRowLastColumn="0" w:lastRowFirstColumn="0" w:lastRowLastColumn="0"/>
            </w:pPr>
            <w:r>
              <w:t>NA</w:t>
            </w:r>
          </w:p>
        </w:tc>
        <w:tc>
          <w:tcPr>
            <w:tcW w:w="1523" w:type="dxa"/>
            <w:shd w:val="clear" w:color="auto" w:fill="BFBFBF" w:themeFill="background1" w:themeFillShade="BF"/>
          </w:tcPr>
          <w:p w14:paraId="38CCB22F" w14:textId="1949108B" w:rsidR="006F6656" w:rsidRPr="00A27A72" w:rsidRDefault="00AC59D0" w:rsidP="00B85513">
            <w:pPr>
              <w:pStyle w:val="tabletext"/>
              <w:cnfStyle w:val="000000100000" w:firstRow="0" w:lastRow="0" w:firstColumn="0" w:lastColumn="0" w:oddVBand="0" w:evenVBand="0" w:oddHBand="1" w:evenHBand="0" w:firstRowFirstColumn="0" w:firstRowLastColumn="0" w:lastRowFirstColumn="0" w:lastRowLastColumn="0"/>
            </w:pPr>
            <w:r>
              <w:t>1.3 million</w:t>
            </w:r>
          </w:p>
        </w:tc>
        <w:tc>
          <w:tcPr>
            <w:tcW w:w="1610" w:type="dxa"/>
            <w:shd w:val="clear" w:color="auto" w:fill="BFBFBF" w:themeFill="background1" w:themeFillShade="BF"/>
          </w:tcPr>
          <w:p w14:paraId="1FDC7657" w14:textId="230C61DE" w:rsidR="006F6656" w:rsidRPr="00A27A72" w:rsidRDefault="00AC59D0" w:rsidP="00B85513">
            <w:pPr>
              <w:pStyle w:val="tabletext"/>
              <w:cnfStyle w:val="000000100000" w:firstRow="0" w:lastRow="0" w:firstColumn="0" w:lastColumn="0" w:oddVBand="0" w:evenVBand="0" w:oddHBand="1" w:evenHBand="0" w:firstRowFirstColumn="0" w:firstRowLastColumn="0" w:lastRowFirstColumn="0" w:lastRowLastColumn="0"/>
            </w:pPr>
            <w:r>
              <w:t>$14,650</w:t>
            </w:r>
          </w:p>
        </w:tc>
        <w:tc>
          <w:tcPr>
            <w:tcW w:w="2051" w:type="dxa"/>
            <w:shd w:val="clear" w:color="auto" w:fill="BFBFBF" w:themeFill="background1" w:themeFillShade="BF"/>
          </w:tcPr>
          <w:p w14:paraId="67B4A319" w14:textId="77777777" w:rsidR="006F6656" w:rsidRPr="00A27A72" w:rsidRDefault="006F6656" w:rsidP="00B85513">
            <w:pPr>
              <w:pStyle w:val="tabletext"/>
              <w:cnfStyle w:val="000000100000" w:firstRow="0" w:lastRow="0" w:firstColumn="0" w:lastColumn="0" w:oddVBand="0" w:evenVBand="0" w:oddHBand="1" w:evenHBand="0" w:firstRowFirstColumn="0" w:firstRowLastColumn="0" w:lastRowFirstColumn="0" w:lastRowLastColumn="0"/>
            </w:pPr>
            <w:r>
              <w:t>Medium-Term</w:t>
            </w:r>
          </w:p>
        </w:tc>
      </w:tr>
      <w:tr w:rsidR="006F6656" w14:paraId="329FC903" w14:textId="77777777" w:rsidTr="003D6BEB">
        <w:trPr>
          <w:cnfStyle w:val="000000010000" w:firstRow="0" w:lastRow="0" w:firstColumn="0" w:lastColumn="0" w:oddVBand="0" w:evenVBand="0" w:oddHBand="0" w:evenHBand="1"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2243" w:type="dxa"/>
          </w:tcPr>
          <w:p w14:paraId="4E3A13AA" w14:textId="77777777" w:rsidR="006F6656" w:rsidRPr="00923B7B" w:rsidRDefault="006F6656" w:rsidP="00B85513">
            <w:pPr>
              <w:pStyle w:val="tabletext"/>
            </w:pPr>
          </w:p>
        </w:tc>
        <w:tc>
          <w:tcPr>
            <w:tcW w:w="3020" w:type="dxa"/>
          </w:tcPr>
          <w:p w14:paraId="251130B5" w14:textId="77777777" w:rsidR="006F6656" w:rsidRPr="00A27A72"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A27A72">
              <w:t>Expand Weather-based Irrigation Control Systems</w:t>
            </w:r>
          </w:p>
        </w:tc>
        <w:tc>
          <w:tcPr>
            <w:tcW w:w="1084" w:type="dxa"/>
          </w:tcPr>
          <w:p w14:paraId="1F866254" w14:textId="77777777" w:rsidR="006F6656" w:rsidRPr="00A27A72"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A27A72">
              <w:t>NA</w:t>
            </w:r>
          </w:p>
        </w:tc>
        <w:tc>
          <w:tcPr>
            <w:tcW w:w="1170" w:type="dxa"/>
          </w:tcPr>
          <w:p w14:paraId="0176EA70" w14:textId="77777777" w:rsidR="006F6656" w:rsidRPr="00A27A72"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A27A72">
              <w:t>NA</w:t>
            </w:r>
          </w:p>
        </w:tc>
        <w:tc>
          <w:tcPr>
            <w:tcW w:w="1523" w:type="dxa"/>
          </w:tcPr>
          <w:p w14:paraId="4A0C8DD3" w14:textId="77777777" w:rsidR="006F6656" w:rsidRPr="00A27A72"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A27A72">
              <w:t>3 million</w:t>
            </w:r>
          </w:p>
        </w:tc>
        <w:tc>
          <w:tcPr>
            <w:tcW w:w="1610" w:type="dxa"/>
          </w:tcPr>
          <w:p w14:paraId="5EA9A7E6" w14:textId="77777777" w:rsidR="006F6656" w:rsidRPr="00A27A72"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A27A72">
              <w:t>$33,240</w:t>
            </w:r>
          </w:p>
        </w:tc>
        <w:tc>
          <w:tcPr>
            <w:tcW w:w="2051" w:type="dxa"/>
          </w:tcPr>
          <w:p w14:paraId="2D9B1C77" w14:textId="77777777" w:rsidR="006F6656" w:rsidRPr="00A27A72"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A27A72">
              <w:t>Long-Term</w:t>
            </w:r>
          </w:p>
        </w:tc>
      </w:tr>
      <w:tr w:rsidR="006F6656" w14:paraId="0D386579" w14:textId="77777777" w:rsidTr="003D6BEB">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243" w:type="dxa"/>
          </w:tcPr>
          <w:p w14:paraId="36EF5261" w14:textId="77777777" w:rsidR="006F6656" w:rsidRPr="00923B7B" w:rsidRDefault="006F6656" w:rsidP="00B85513">
            <w:pPr>
              <w:pStyle w:val="tabletext"/>
            </w:pPr>
          </w:p>
        </w:tc>
        <w:tc>
          <w:tcPr>
            <w:tcW w:w="3020" w:type="dxa"/>
          </w:tcPr>
          <w:p w14:paraId="1638285C" w14:textId="77777777" w:rsidR="006F6656" w:rsidRPr="00A27A72"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A27A72">
              <w:t>Install On-Site Filtration System for Commencement Green</w:t>
            </w:r>
          </w:p>
        </w:tc>
        <w:tc>
          <w:tcPr>
            <w:tcW w:w="1084" w:type="dxa"/>
          </w:tcPr>
          <w:p w14:paraId="03711217" w14:textId="77777777" w:rsidR="006F6656" w:rsidRPr="00A27A72"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A27A72">
              <w:t>$16,500</w:t>
            </w:r>
          </w:p>
        </w:tc>
        <w:tc>
          <w:tcPr>
            <w:tcW w:w="1170" w:type="dxa"/>
          </w:tcPr>
          <w:p w14:paraId="23CFA678" w14:textId="77777777" w:rsidR="006F6656" w:rsidRPr="00A27A72"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A27A72">
              <w:t>&lt;5 years</w:t>
            </w:r>
          </w:p>
        </w:tc>
        <w:tc>
          <w:tcPr>
            <w:tcW w:w="1523" w:type="dxa"/>
          </w:tcPr>
          <w:p w14:paraId="70320037" w14:textId="77777777" w:rsidR="006F6656" w:rsidRPr="00A27A72"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A27A72">
              <w:t>831,000</w:t>
            </w:r>
          </w:p>
        </w:tc>
        <w:tc>
          <w:tcPr>
            <w:tcW w:w="1610" w:type="dxa"/>
          </w:tcPr>
          <w:p w14:paraId="493F27C7" w14:textId="77777777" w:rsidR="006F6656" w:rsidRPr="00A27A72"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A27A72">
              <w:t>$4,100</w:t>
            </w:r>
          </w:p>
        </w:tc>
        <w:tc>
          <w:tcPr>
            <w:tcW w:w="2051" w:type="dxa"/>
          </w:tcPr>
          <w:p w14:paraId="16E5E96B" w14:textId="5BBE149F" w:rsidR="006F6656" w:rsidRPr="00A27A72" w:rsidRDefault="009A1AFE" w:rsidP="00B85513">
            <w:pPr>
              <w:pStyle w:val="tabletext"/>
              <w:cnfStyle w:val="000000100000" w:firstRow="0" w:lastRow="0" w:firstColumn="0" w:lastColumn="0" w:oddVBand="0" w:evenVBand="0" w:oddHBand="1" w:evenHBand="0" w:firstRowFirstColumn="0" w:firstRowLastColumn="0" w:lastRowFirstColumn="0" w:lastRowLastColumn="0"/>
            </w:pPr>
            <w:r>
              <w:t>Medium-Term</w:t>
            </w:r>
          </w:p>
        </w:tc>
      </w:tr>
      <w:tr w:rsidR="006F6656" w14:paraId="2B897447" w14:textId="77777777" w:rsidTr="003D6BEB">
        <w:trPr>
          <w:cnfStyle w:val="000000010000" w:firstRow="0" w:lastRow="0" w:firstColumn="0" w:lastColumn="0" w:oddVBand="0" w:evenVBand="0" w:oddHBand="0" w:evenHBand="1"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2243" w:type="dxa"/>
          </w:tcPr>
          <w:p w14:paraId="47997DE4" w14:textId="77777777" w:rsidR="006F6656" w:rsidRPr="00923B7B" w:rsidRDefault="006F6656" w:rsidP="00B85513">
            <w:pPr>
              <w:pStyle w:val="tabletext"/>
            </w:pPr>
          </w:p>
        </w:tc>
        <w:tc>
          <w:tcPr>
            <w:tcW w:w="3020" w:type="dxa"/>
          </w:tcPr>
          <w:p w14:paraId="667F70BD"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Expand Recycled Water Infrastructure for Irrigation</w:t>
            </w:r>
          </w:p>
        </w:tc>
        <w:tc>
          <w:tcPr>
            <w:tcW w:w="1084" w:type="dxa"/>
          </w:tcPr>
          <w:p w14:paraId="4214E57E"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t>$234,810</w:t>
            </w:r>
          </w:p>
        </w:tc>
        <w:tc>
          <w:tcPr>
            <w:tcW w:w="1170" w:type="dxa"/>
          </w:tcPr>
          <w:p w14:paraId="36B4DCA7"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t>&lt;4 years</w:t>
            </w:r>
          </w:p>
        </w:tc>
        <w:tc>
          <w:tcPr>
            <w:tcW w:w="1523" w:type="dxa"/>
          </w:tcPr>
          <w:p w14:paraId="5381D041"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t>7.1</w:t>
            </w:r>
            <w:r w:rsidRPr="00923B7B">
              <w:t xml:space="preserve"> million</w:t>
            </w:r>
          </w:p>
        </w:tc>
        <w:tc>
          <w:tcPr>
            <w:tcW w:w="1610" w:type="dxa"/>
          </w:tcPr>
          <w:p w14:paraId="361F226F"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w:t>
            </w:r>
            <w:r>
              <w:t>78,900</w:t>
            </w:r>
          </w:p>
        </w:tc>
        <w:tc>
          <w:tcPr>
            <w:tcW w:w="2051" w:type="dxa"/>
          </w:tcPr>
          <w:p w14:paraId="6378C77A" w14:textId="77777777" w:rsidR="006F6656" w:rsidRPr="00923B7B" w:rsidRDefault="006F6656" w:rsidP="00B85513">
            <w:pPr>
              <w:pStyle w:val="tabletext"/>
              <w:cnfStyle w:val="000000010000" w:firstRow="0" w:lastRow="0" w:firstColumn="0" w:lastColumn="0" w:oddVBand="0" w:evenVBand="0" w:oddHBand="0" w:evenHBand="1" w:firstRowFirstColumn="0" w:firstRowLastColumn="0" w:lastRowFirstColumn="0" w:lastRowLastColumn="0"/>
            </w:pPr>
            <w:r w:rsidRPr="00923B7B">
              <w:t>Medium-Term</w:t>
            </w:r>
          </w:p>
        </w:tc>
      </w:tr>
      <w:tr w:rsidR="006F6656" w14:paraId="2693B3E5" w14:textId="77777777" w:rsidTr="003D6BEB">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243" w:type="dxa"/>
          </w:tcPr>
          <w:p w14:paraId="533EA348" w14:textId="77777777" w:rsidR="006F6656" w:rsidRPr="00923B7B" w:rsidRDefault="006F6656" w:rsidP="00B85513">
            <w:pPr>
              <w:pStyle w:val="tabletext"/>
            </w:pPr>
            <w:r w:rsidRPr="00923B7B">
              <w:t>Industrial Water Use</w:t>
            </w:r>
          </w:p>
        </w:tc>
        <w:tc>
          <w:tcPr>
            <w:tcW w:w="3020" w:type="dxa"/>
          </w:tcPr>
          <w:p w14:paraId="250AD2AE" w14:textId="77777777" w:rsidR="006F6656" w:rsidRPr="00923B7B"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923B7B">
              <w:t>Increase Concentration Cycles for Cooling Towers</w:t>
            </w:r>
          </w:p>
        </w:tc>
        <w:tc>
          <w:tcPr>
            <w:tcW w:w="1084" w:type="dxa"/>
          </w:tcPr>
          <w:p w14:paraId="2B4128AA" w14:textId="77777777" w:rsidR="006F6656" w:rsidRPr="00923B7B"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923B7B">
              <w:t>NA</w:t>
            </w:r>
          </w:p>
        </w:tc>
        <w:tc>
          <w:tcPr>
            <w:tcW w:w="1170" w:type="dxa"/>
          </w:tcPr>
          <w:p w14:paraId="7DC1D839" w14:textId="77777777" w:rsidR="006F6656" w:rsidRPr="00923B7B"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923B7B">
              <w:t>NA</w:t>
            </w:r>
          </w:p>
        </w:tc>
        <w:tc>
          <w:tcPr>
            <w:tcW w:w="1523" w:type="dxa"/>
          </w:tcPr>
          <w:p w14:paraId="1090F414" w14:textId="77777777" w:rsidR="006F6656" w:rsidRPr="00923B7B"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923B7B">
              <w:t>7.5 million</w:t>
            </w:r>
          </w:p>
        </w:tc>
        <w:tc>
          <w:tcPr>
            <w:tcW w:w="1610" w:type="dxa"/>
          </w:tcPr>
          <w:p w14:paraId="23F05000" w14:textId="77777777" w:rsidR="006F6656" w:rsidRPr="00923B7B"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923B7B">
              <w:t>$</w:t>
            </w:r>
            <w:r>
              <w:t>104,800</w:t>
            </w:r>
          </w:p>
        </w:tc>
        <w:tc>
          <w:tcPr>
            <w:tcW w:w="2051" w:type="dxa"/>
          </w:tcPr>
          <w:p w14:paraId="5539D455" w14:textId="77777777" w:rsidR="006F6656" w:rsidRPr="00923B7B" w:rsidRDefault="006F6656" w:rsidP="00B85513">
            <w:pPr>
              <w:pStyle w:val="tabletext"/>
              <w:cnfStyle w:val="000000100000" w:firstRow="0" w:lastRow="0" w:firstColumn="0" w:lastColumn="0" w:oddVBand="0" w:evenVBand="0" w:oddHBand="1" w:evenHBand="0" w:firstRowFirstColumn="0" w:firstRowLastColumn="0" w:lastRowFirstColumn="0" w:lastRowLastColumn="0"/>
            </w:pPr>
            <w:r w:rsidRPr="00923B7B">
              <w:t>Short-Term</w:t>
            </w:r>
          </w:p>
        </w:tc>
      </w:tr>
      <w:tr w:rsidR="001E6401" w14:paraId="03CFA5AB" w14:textId="77777777" w:rsidTr="00DC36EA">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243" w:type="dxa"/>
            <w:shd w:val="clear" w:color="auto" w:fill="FFFFFF" w:themeFill="background1"/>
          </w:tcPr>
          <w:p w14:paraId="0953B062" w14:textId="77777777" w:rsidR="001E6401" w:rsidRPr="00923B7B" w:rsidRDefault="001E6401" w:rsidP="00B85513">
            <w:pPr>
              <w:pStyle w:val="tabletext"/>
            </w:pPr>
          </w:p>
        </w:tc>
        <w:tc>
          <w:tcPr>
            <w:tcW w:w="3020" w:type="dxa"/>
          </w:tcPr>
          <w:p w14:paraId="6AA2534D" w14:textId="4787E269" w:rsidR="001E6401" w:rsidRPr="00923B7B" w:rsidRDefault="001E6401" w:rsidP="00B85513">
            <w:pPr>
              <w:pStyle w:val="tabletext"/>
              <w:cnfStyle w:val="000000010000" w:firstRow="0" w:lastRow="0" w:firstColumn="0" w:lastColumn="0" w:oddVBand="0" w:evenVBand="0" w:oddHBand="0" w:evenHBand="1" w:firstRowFirstColumn="0" w:firstRowLastColumn="0" w:lastRowFirstColumn="0" w:lastRowLastColumn="0"/>
            </w:pPr>
            <w:r>
              <w:t>Pilot Recycled Water in BioII Cooling Tower</w:t>
            </w:r>
          </w:p>
        </w:tc>
        <w:tc>
          <w:tcPr>
            <w:tcW w:w="1084" w:type="dxa"/>
          </w:tcPr>
          <w:p w14:paraId="7062978C" w14:textId="5A384E79" w:rsidR="001E6401" w:rsidRPr="00923B7B" w:rsidRDefault="001E6401" w:rsidP="00B85513">
            <w:pPr>
              <w:pStyle w:val="tabletext"/>
              <w:cnfStyle w:val="000000010000" w:firstRow="0" w:lastRow="0" w:firstColumn="0" w:lastColumn="0" w:oddVBand="0" w:evenVBand="0" w:oddHBand="0" w:evenHBand="1" w:firstRowFirstColumn="0" w:firstRowLastColumn="0" w:lastRowFirstColumn="0" w:lastRowLastColumn="0"/>
            </w:pPr>
            <w:r>
              <w:t>$115,400</w:t>
            </w:r>
          </w:p>
        </w:tc>
        <w:tc>
          <w:tcPr>
            <w:tcW w:w="1170" w:type="dxa"/>
          </w:tcPr>
          <w:p w14:paraId="115CC941" w14:textId="3D276354" w:rsidR="001E6401" w:rsidRPr="00923B7B" w:rsidRDefault="001E6401" w:rsidP="00B85513">
            <w:pPr>
              <w:pStyle w:val="tabletext"/>
              <w:cnfStyle w:val="000000010000" w:firstRow="0" w:lastRow="0" w:firstColumn="0" w:lastColumn="0" w:oddVBand="0" w:evenVBand="0" w:oddHBand="0" w:evenHBand="1" w:firstRowFirstColumn="0" w:firstRowLastColumn="0" w:lastRowFirstColumn="0" w:lastRowLastColumn="0"/>
            </w:pPr>
            <w:r>
              <w:t>7 years</w:t>
            </w:r>
          </w:p>
        </w:tc>
        <w:tc>
          <w:tcPr>
            <w:tcW w:w="1523" w:type="dxa"/>
          </w:tcPr>
          <w:p w14:paraId="2FA16B9A" w14:textId="2B1A7285" w:rsidR="001E6401" w:rsidRPr="00923B7B" w:rsidRDefault="001E6401" w:rsidP="00B85513">
            <w:pPr>
              <w:pStyle w:val="tabletext"/>
              <w:cnfStyle w:val="000000010000" w:firstRow="0" w:lastRow="0" w:firstColumn="0" w:lastColumn="0" w:oddVBand="0" w:evenVBand="0" w:oddHBand="0" w:evenHBand="1" w:firstRowFirstColumn="0" w:firstRowLastColumn="0" w:lastRowFirstColumn="0" w:lastRowLastColumn="0"/>
            </w:pPr>
            <w:r>
              <w:t>4.8 millon</w:t>
            </w:r>
          </w:p>
        </w:tc>
        <w:tc>
          <w:tcPr>
            <w:tcW w:w="1610" w:type="dxa"/>
          </w:tcPr>
          <w:p w14:paraId="5EA9B422" w14:textId="30A82C76" w:rsidR="001E6401" w:rsidRPr="00923B7B" w:rsidRDefault="001E6401" w:rsidP="00B85513">
            <w:pPr>
              <w:pStyle w:val="tabletext"/>
              <w:cnfStyle w:val="000000010000" w:firstRow="0" w:lastRow="0" w:firstColumn="0" w:lastColumn="0" w:oddVBand="0" w:evenVBand="0" w:oddHBand="0" w:evenHBand="1" w:firstRowFirstColumn="0" w:firstRowLastColumn="0" w:lastRowFirstColumn="0" w:lastRowLastColumn="0"/>
            </w:pPr>
            <w:r>
              <w:t>$53,000</w:t>
            </w:r>
          </w:p>
        </w:tc>
        <w:tc>
          <w:tcPr>
            <w:tcW w:w="2051" w:type="dxa"/>
          </w:tcPr>
          <w:p w14:paraId="2F70573E" w14:textId="3EBE8408" w:rsidR="001E6401" w:rsidRPr="00923B7B" w:rsidRDefault="001E6401" w:rsidP="00B85513">
            <w:pPr>
              <w:pStyle w:val="tabletext"/>
              <w:cnfStyle w:val="000000010000" w:firstRow="0" w:lastRow="0" w:firstColumn="0" w:lastColumn="0" w:oddVBand="0" w:evenVBand="0" w:oddHBand="0" w:evenHBand="1" w:firstRowFirstColumn="0" w:firstRowLastColumn="0" w:lastRowFirstColumn="0" w:lastRowLastColumn="0"/>
            </w:pPr>
            <w:r>
              <w:t>Short-Term</w:t>
            </w:r>
          </w:p>
        </w:tc>
      </w:tr>
    </w:tbl>
    <w:p w14:paraId="101215C0" w14:textId="2AABA5CC" w:rsidR="008441BE" w:rsidRDefault="006F6656" w:rsidP="00677A28">
      <w:pPr>
        <w:pStyle w:val="Caption"/>
      </w:pPr>
      <w:r>
        <w:rPr>
          <w:noProof/>
        </w:rPr>
        <mc:AlternateContent>
          <mc:Choice Requires="wps">
            <w:drawing>
              <wp:anchor distT="0" distB="0" distL="114300" distR="114300" simplePos="0" relativeHeight="251664896" behindDoc="0" locked="0" layoutInCell="1" allowOverlap="1" wp14:anchorId="16045A8E" wp14:editId="4012AC17">
                <wp:simplePos x="0" y="0"/>
                <wp:positionH relativeFrom="column">
                  <wp:posOffset>3173095</wp:posOffset>
                </wp:positionH>
                <wp:positionV relativeFrom="paragraph">
                  <wp:posOffset>86360</wp:posOffset>
                </wp:positionV>
                <wp:extent cx="5259705" cy="264160"/>
                <wp:effectExtent l="0" t="0" r="0" b="2540"/>
                <wp:wrapNone/>
                <wp:docPr id="1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9705" cy="26416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8714F5C" w14:textId="77777777" w:rsidR="00ED0D86" w:rsidRPr="00B73A48" w:rsidRDefault="00ED0D86" w:rsidP="00B85513">
                            <w:pPr>
                              <w:pStyle w:val="tabletext"/>
                            </w:pPr>
                            <w:r>
                              <w:rPr>
                                <w:vertAlign w:val="superscript"/>
                              </w:rPr>
                              <w:t>1</w:t>
                            </w:r>
                            <w:r>
                              <w:t xml:space="preserve"> “</w:t>
                            </w:r>
                            <w:r w:rsidRPr="00B73A48">
                              <w:t xml:space="preserve">Short-Term” = </w:t>
                            </w:r>
                            <w:r>
                              <w:t xml:space="preserve">2018-2019; </w:t>
                            </w:r>
                            <w:r w:rsidRPr="00B73A48">
                              <w:t xml:space="preserve">“Medium-Term” = </w:t>
                            </w:r>
                            <w:r>
                              <w:t xml:space="preserve">2019-2025; </w:t>
                            </w:r>
                            <w:r w:rsidRPr="00B73A48">
                              <w:t>“Long-</w:t>
                            </w:r>
                            <w:r>
                              <w:t>Term” = 2025-2032</w:t>
                            </w:r>
                            <w:r w:rsidRPr="00B73A48">
                              <w:t xml:space="preserve"> </w:t>
                            </w:r>
                          </w:p>
                          <w:p w14:paraId="4DFE2A5A" w14:textId="77777777" w:rsidR="00ED0D86" w:rsidRDefault="00ED0D86" w:rsidP="006F66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45A8E" id="_x0000_s1035" type="#_x0000_t202" style="position:absolute;margin-left:249.85pt;margin-top:6.8pt;width:414.15pt;height:20.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" filled="f" stroked="f">
                <v:path arrowok="t"/>
                <v:textbox>
                  <w:txbxContent>
                    <w:p w14:paraId="18714F5C" w14:textId="77777777" w:rsidR="00ED0D86" w:rsidRPr="00B73A48" w:rsidRDefault="00ED0D86" w:rsidP="00B85513">
                      <w:pPr>
                        <w:pStyle w:val="tabletext"/>
                      </w:pPr>
                      <w:r>
                        <w:rPr>
                          <w:vertAlign w:val="superscript"/>
                        </w:rPr>
                        <w:t>1</w:t>
                      </w:r>
                      <w:r>
                        <w:t xml:space="preserve"> “</w:t>
                      </w:r>
                      <w:r w:rsidRPr="00B73A48">
                        <w:t xml:space="preserve">Short-Term” = </w:t>
                      </w:r>
                      <w:r>
                        <w:t xml:space="preserve">2018-2019; </w:t>
                      </w:r>
                      <w:r w:rsidRPr="00B73A48">
                        <w:t xml:space="preserve">“Medium-Term” = </w:t>
                      </w:r>
                      <w:r>
                        <w:t xml:space="preserve">2019-2025; </w:t>
                      </w:r>
                      <w:r w:rsidRPr="00B73A48">
                        <w:t>“Long-</w:t>
                      </w:r>
                      <w:r>
                        <w:t>Term” = 2025-2032</w:t>
                      </w:r>
                      <w:r w:rsidRPr="00B73A48">
                        <w:t xml:space="preserve"> </w:t>
                      </w:r>
                    </w:p>
                    <w:p w14:paraId="4DFE2A5A" w14:textId="77777777" w:rsidR="00ED0D86" w:rsidRDefault="00ED0D86" w:rsidP="006F6656"/>
                  </w:txbxContent>
                </v:textbox>
              </v:shape>
            </w:pict>
          </mc:Fallback>
        </mc:AlternateContent>
      </w:r>
    </w:p>
    <w:p w14:paraId="20D910DD" w14:textId="77777777" w:rsidR="008441BE" w:rsidRDefault="008441BE">
      <w:pPr>
        <w:spacing w:before="0" w:after="200" w:line="276" w:lineRule="auto"/>
        <w:rPr>
          <w:i/>
          <w:color w:val="7F7F7F" w:themeColor="text1" w:themeTint="80"/>
          <w:sz w:val="20"/>
        </w:rPr>
      </w:pPr>
    </w:p>
    <w:p w14:paraId="4268A4E8" w14:textId="6A0994BA" w:rsidR="0094547F" w:rsidRPr="00AF7D8E" w:rsidRDefault="0094547F" w:rsidP="00677A28">
      <w:pPr>
        <w:pStyle w:val="Caption"/>
      </w:pPr>
      <w:bookmarkStart w:id="82" w:name="_Toc502731073"/>
      <w:r>
        <w:lastRenderedPageBreak/>
        <w:t xml:space="preserve">Table </w:t>
      </w:r>
      <w:fldSimple w:instr=" SEQ Table \* ARABIC ">
        <w:r w:rsidR="007559CA">
          <w:rPr>
            <w:noProof/>
          </w:rPr>
          <w:t>27</w:t>
        </w:r>
      </w:fldSimple>
      <w:r w:rsidR="00650086">
        <w:t xml:space="preserve"> |</w:t>
      </w:r>
      <w:r w:rsidRPr="00530FC5">
        <w:t xml:space="preserve"> </w:t>
      </w:r>
      <w:r>
        <w:t>Summary of Management Goals</w:t>
      </w:r>
      <w:bookmarkEnd w:id="82"/>
    </w:p>
    <w:tbl>
      <w:tblPr>
        <w:tblStyle w:val="LightGrid1"/>
        <w:tblW w:w="13140" w:type="dxa"/>
        <w:tblInd w:w="144" w:type="dxa"/>
        <w:tblLayout w:type="fixed"/>
        <w:tblLook w:val="04A0" w:firstRow="1" w:lastRow="0" w:firstColumn="1" w:lastColumn="0" w:noHBand="0" w:noVBand="1"/>
      </w:tblPr>
      <w:tblGrid>
        <w:gridCol w:w="1646"/>
        <w:gridCol w:w="2368"/>
        <w:gridCol w:w="5760"/>
        <w:gridCol w:w="1800"/>
        <w:gridCol w:w="1566"/>
      </w:tblGrid>
      <w:tr w:rsidR="00407DA4" w14:paraId="0382FE2D" w14:textId="77777777" w:rsidTr="005435B5">
        <w:trPr>
          <w:cnfStyle w:val="100000000000" w:firstRow="1" w:lastRow="0" w:firstColumn="0" w:lastColumn="0" w:oddVBand="0" w:evenVBand="0" w:oddHBand="0" w:evenHBand="0" w:firstRowFirstColumn="0" w:firstRowLastColumn="0" w:lastRowFirstColumn="0" w:lastRowLastColumn="0"/>
          <w:trHeight w:val="728"/>
        </w:trPr>
        <w:tc>
          <w:tcPr>
            <w:cnfStyle w:val="001000000000" w:firstRow="0" w:lastRow="0" w:firstColumn="1" w:lastColumn="0" w:oddVBand="0" w:evenVBand="0" w:oddHBand="0" w:evenHBand="0" w:firstRowFirstColumn="0" w:firstRowLastColumn="0" w:lastRowFirstColumn="0" w:lastRowLastColumn="0"/>
            <w:tcW w:w="1646" w:type="dxa"/>
            <w:tcBorders>
              <w:bottom w:val="single" w:sz="8" w:space="0" w:color="7BA0CD" w:themeColor="accent1" w:themeTint="BF"/>
            </w:tcBorders>
          </w:tcPr>
          <w:p w14:paraId="438B4215" w14:textId="77777777" w:rsidR="00407DA4" w:rsidRPr="005F6014" w:rsidRDefault="00407DA4" w:rsidP="00B85513">
            <w:pPr>
              <w:pStyle w:val="tabletext"/>
            </w:pPr>
            <w:r>
              <w:t>Sector</w:t>
            </w:r>
          </w:p>
        </w:tc>
        <w:tc>
          <w:tcPr>
            <w:tcW w:w="2368" w:type="dxa"/>
            <w:tcBorders>
              <w:bottom w:val="single" w:sz="8" w:space="0" w:color="7BA0CD" w:themeColor="accent1" w:themeTint="BF"/>
            </w:tcBorders>
          </w:tcPr>
          <w:p w14:paraId="5072E563" w14:textId="77777777" w:rsidR="00407DA4" w:rsidRPr="005F6014" w:rsidRDefault="00407DA4" w:rsidP="00B85513">
            <w:pPr>
              <w:pStyle w:val="tabletext"/>
              <w:cnfStyle w:val="100000000000" w:firstRow="1" w:lastRow="0" w:firstColumn="0" w:lastColumn="0" w:oddVBand="0" w:evenVBand="0" w:oddHBand="0" w:evenHBand="0" w:firstRowFirstColumn="0" w:firstRowLastColumn="0" w:lastRowFirstColumn="0" w:lastRowLastColumn="0"/>
            </w:pPr>
            <w:r>
              <w:t>Management Goal</w:t>
            </w:r>
          </w:p>
        </w:tc>
        <w:tc>
          <w:tcPr>
            <w:tcW w:w="5760" w:type="dxa"/>
            <w:tcBorders>
              <w:bottom w:val="single" w:sz="8" w:space="0" w:color="7BA0CD" w:themeColor="accent1" w:themeTint="BF"/>
            </w:tcBorders>
          </w:tcPr>
          <w:p w14:paraId="62D6E4EC" w14:textId="77777777" w:rsidR="00407DA4" w:rsidRPr="005F6014" w:rsidRDefault="00407DA4" w:rsidP="00B85513">
            <w:pPr>
              <w:pStyle w:val="tabletext"/>
              <w:cnfStyle w:val="100000000000" w:firstRow="1" w:lastRow="0" w:firstColumn="0" w:lastColumn="0" w:oddVBand="0" w:evenVBand="0" w:oddHBand="0" w:evenHBand="0" w:firstRowFirstColumn="0" w:firstRowLastColumn="0" w:lastRowFirstColumn="0" w:lastRowLastColumn="0"/>
            </w:pPr>
            <w:r w:rsidRPr="005F6014">
              <w:t>Description</w:t>
            </w:r>
          </w:p>
        </w:tc>
        <w:tc>
          <w:tcPr>
            <w:tcW w:w="1800" w:type="dxa"/>
            <w:tcBorders>
              <w:bottom w:val="single" w:sz="8" w:space="0" w:color="7BA0CD" w:themeColor="accent1" w:themeTint="BF"/>
            </w:tcBorders>
          </w:tcPr>
          <w:p w14:paraId="69192965" w14:textId="5662DCA1" w:rsidR="00407DA4" w:rsidRDefault="00407DA4" w:rsidP="00B85513">
            <w:pPr>
              <w:pStyle w:val="tabletext"/>
              <w:cnfStyle w:val="100000000000" w:firstRow="1" w:lastRow="0" w:firstColumn="0" w:lastColumn="0" w:oddVBand="0" w:evenVBand="0" w:oddHBand="0" w:evenHBand="0" w:firstRowFirstColumn="0" w:firstRowLastColumn="0" w:lastRowFirstColumn="0" w:lastRowLastColumn="0"/>
            </w:pPr>
            <w:r w:rsidRPr="0069105A">
              <w:t>Cost</w:t>
            </w:r>
            <w:r w:rsidR="005435B5">
              <w:t xml:space="preserve"> $2017</w:t>
            </w:r>
          </w:p>
          <w:p w14:paraId="0555E49B" w14:textId="77777777" w:rsidR="00407DA4" w:rsidRPr="00ED395B" w:rsidRDefault="00407DA4" w:rsidP="00B85513">
            <w:pPr>
              <w:pStyle w:val="tabletext"/>
              <w:cnfStyle w:val="100000000000" w:firstRow="1" w:lastRow="0" w:firstColumn="0" w:lastColumn="0" w:oddVBand="0" w:evenVBand="0" w:oddHBand="0" w:evenHBand="0" w:firstRowFirstColumn="0" w:firstRowLastColumn="0" w:lastRowFirstColumn="0" w:lastRowLastColumn="0"/>
            </w:pPr>
            <w:r>
              <w:t>(Initial/Annual)</w:t>
            </w:r>
            <w:r>
              <w:rPr>
                <w:vertAlign w:val="superscript"/>
              </w:rPr>
              <w:t>1</w:t>
            </w:r>
          </w:p>
        </w:tc>
        <w:tc>
          <w:tcPr>
            <w:tcW w:w="1566" w:type="dxa"/>
            <w:tcBorders>
              <w:bottom w:val="single" w:sz="8" w:space="0" w:color="7BA0CD" w:themeColor="accent1" w:themeTint="BF"/>
            </w:tcBorders>
          </w:tcPr>
          <w:p w14:paraId="4B2FCAC6" w14:textId="77777777" w:rsidR="00407DA4" w:rsidRPr="00567B6B" w:rsidRDefault="00407DA4" w:rsidP="00B85513">
            <w:pPr>
              <w:pStyle w:val="tabletext"/>
              <w:cnfStyle w:val="100000000000" w:firstRow="1" w:lastRow="0" w:firstColumn="0" w:lastColumn="0" w:oddVBand="0" w:evenVBand="0" w:oddHBand="0" w:evenHBand="0" w:firstRowFirstColumn="0" w:firstRowLastColumn="0" w:lastRowFirstColumn="0" w:lastRowLastColumn="0"/>
              <w:rPr>
                <w:vertAlign w:val="superscript"/>
              </w:rPr>
            </w:pPr>
            <w:r w:rsidRPr="005F6014">
              <w:t xml:space="preserve">Implementation </w:t>
            </w:r>
            <w:r>
              <w:t>Horizon</w:t>
            </w:r>
            <w:r>
              <w:rPr>
                <w:vertAlign w:val="superscript"/>
              </w:rPr>
              <w:t>2</w:t>
            </w:r>
          </w:p>
        </w:tc>
      </w:tr>
      <w:tr w:rsidR="00407DA4" w14:paraId="2401F393" w14:textId="77777777" w:rsidTr="005435B5">
        <w:trPr>
          <w:cnfStyle w:val="000000100000" w:firstRow="0" w:lastRow="0" w:firstColumn="0" w:lastColumn="0" w:oddVBand="0" w:evenVBand="0" w:oddHBand="1" w:evenHBand="0" w:firstRowFirstColumn="0" w:firstRowLastColumn="0" w:lastRowFirstColumn="0" w:lastRowLastColumn="0"/>
          <w:trHeight w:val="768"/>
        </w:trPr>
        <w:tc>
          <w:tcPr>
            <w:cnfStyle w:val="001000000000" w:firstRow="0" w:lastRow="0" w:firstColumn="1" w:lastColumn="0" w:oddVBand="0" w:evenVBand="0" w:oddHBand="0" w:evenHBand="0" w:firstRowFirstColumn="0" w:firstRowLastColumn="0" w:lastRowFirstColumn="0" w:lastRowLastColumn="0"/>
            <w:tcW w:w="1646" w:type="dxa"/>
          </w:tcPr>
          <w:p w14:paraId="535DBB92" w14:textId="77777777" w:rsidR="00407DA4" w:rsidRPr="005F6014" w:rsidRDefault="00407DA4" w:rsidP="00B85513">
            <w:pPr>
              <w:pStyle w:val="tabletext"/>
            </w:pPr>
            <w:r w:rsidRPr="005F6014">
              <w:t>Landscape &amp; Irrigation</w:t>
            </w:r>
          </w:p>
        </w:tc>
        <w:tc>
          <w:tcPr>
            <w:tcW w:w="2368" w:type="dxa"/>
          </w:tcPr>
          <w:p w14:paraId="4DF1A4DB" w14:textId="77777777" w:rsidR="00407DA4" w:rsidRPr="00A028F6"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A028F6">
              <w:t>Conduct Annual Constituent Soil Samples</w:t>
            </w:r>
          </w:p>
        </w:tc>
        <w:tc>
          <w:tcPr>
            <w:tcW w:w="5760" w:type="dxa"/>
          </w:tcPr>
          <w:p w14:paraId="4A4E5713" w14:textId="77777777" w:rsidR="00407DA4" w:rsidRPr="00A028F6"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A028F6">
              <w:t>Will help to identify constituent build-ups on-campus, which will allow Facilities Management to proactively remediate soils and eliminate the idea of returning to potable water irrigation.</w:t>
            </w:r>
          </w:p>
        </w:tc>
        <w:tc>
          <w:tcPr>
            <w:tcW w:w="1800" w:type="dxa"/>
          </w:tcPr>
          <w:p w14:paraId="3A6F54DC"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t>NA/$</w:t>
            </w:r>
          </w:p>
        </w:tc>
        <w:tc>
          <w:tcPr>
            <w:tcW w:w="1566" w:type="dxa"/>
          </w:tcPr>
          <w:p w14:paraId="5C175768"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5F6014">
              <w:t>Short-Term,</w:t>
            </w:r>
          </w:p>
          <w:p w14:paraId="068128AC"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5F6014">
              <w:t>Ongoing</w:t>
            </w:r>
          </w:p>
        </w:tc>
      </w:tr>
      <w:tr w:rsidR="00407DA4" w14:paraId="12274BD2" w14:textId="77777777" w:rsidTr="005435B5">
        <w:trPr>
          <w:cnfStyle w:val="000000010000" w:firstRow="0" w:lastRow="0" w:firstColumn="0" w:lastColumn="0" w:oddVBand="0" w:evenVBand="0" w:oddHBand="0" w:evenHBand="1" w:firstRowFirstColumn="0" w:firstRowLastColumn="0" w:lastRowFirstColumn="0" w:lastRowLastColumn="0"/>
          <w:trHeight w:val="728"/>
        </w:trPr>
        <w:tc>
          <w:tcPr>
            <w:cnfStyle w:val="001000000000" w:firstRow="0" w:lastRow="0" w:firstColumn="1" w:lastColumn="0" w:oddVBand="0" w:evenVBand="0" w:oddHBand="0" w:evenHBand="0" w:firstRowFirstColumn="0" w:firstRowLastColumn="0" w:lastRowFirstColumn="0" w:lastRowLastColumn="0"/>
            <w:tcW w:w="1646" w:type="dxa"/>
          </w:tcPr>
          <w:p w14:paraId="79EA24DE" w14:textId="77777777" w:rsidR="00407DA4" w:rsidRPr="005F6014" w:rsidRDefault="00407DA4" w:rsidP="00B85513">
            <w:pPr>
              <w:pStyle w:val="tabletext"/>
            </w:pPr>
            <w:r w:rsidRPr="005F6014">
              <w:t>Industrial Water Uses</w:t>
            </w:r>
          </w:p>
        </w:tc>
        <w:tc>
          <w:tcPr>
            <w:tcW w:w="2368" w:type="dxa"/>
          </w:tcPr>
          <w:p w14:paraId="26954A04" w14:textId="77777777" w:rsidR="00407DA4" w:rsidRPr="00A028F6"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A028F6">
              <w:t>Calibrate Existing Industrial Water Meters and Install New Where Needed</w:t>
            </w:r>
          </w:p>
        </w:tc>
        <w:tc>
          <w:tcPr>
            <w:tcW w:w="5760" w:type="dxa"/>
          </w:tcPr>
          <w:p w14:paraId="48454E8C" w14:textId="77777777" w:rsidR="00407DA4" w:rsidRPr="00A028F6"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A028F6">
              <w:t>Will ensure maximum cooling tower operating efficiency, accurate determiniation of water use trends, and increased leak and malfunction detection capabilities.</w:t>
            </w:r>
          </w:p>
        </w:tc>
        <w:tc>
          <w:tcPr>
            <w:tcW w:w="1800" w:type="dxa"/>
          </w:tcPr>
          <w:p w14:paraId="25E33B8F" w14:textId="77777777" w:rsidR="00407DA4" w:rsidRPr="005F601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t>$/NA</w:t>
            </w:r>
          </w:p>
        </w:tc>
        <w:tc>
          <w:tcPr>
            <w:tcW w:w="1566" w:type="dxa"/>
          </w:tcPr>
          <w:p w14:paraId="1970A99B" w14:textId="77777777" w:rsidR="00407DA4" w:rsidRPr="005F601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5F6014">
              <w:t>Short-Term</w:t>
            </w:r>
          </w:p>
        </w:tc>
      </w:tr>
      <w:tr w:rsidR="00407DA4" w14:paraId="5CD09F95" w14:textId="77777777" w:rsidTr="005435B5">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646" w:type="dxa"/>
          </w:tcPr>
          <w:p w14:paraId="089466B9" w14:textId="77777777" w:rsidR="00407DA4" w:rsidRPr="005F6014" w:rsidRDefault="00407DA4" w:rsidP="00B85513">
            <w:pPr>
              <w:pStyle w:val="tabletext"/>
            </w:pPr>
          </w:p>
        </w:tc>
        <w:tc>
          <w:tcPr>
            <w:tcW w:w="2368" w:type="dxa"/>
          </w:tcPr>
          <w:p w14:paraId="403579DC" w14:textId="77777777" w:rsidR="00407DA4" w:rsidRPr="00A028F6"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A028F6">
              <w:t>Quarterly Reviews for Industrial Infrastructure</w:t>
            </w:r>
          </w:p>
        </w:tc>
        <w:tc>
          <w:tcPr>
            <w:tcW w:w="5760" w:type="dxa"/>
          </w:tcPr>
          <w:p w14:paraId="5E90BEAB" w14:textId="77777777" w:rsidR="00407DA4" w:rsidRPr="00A028F6"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A028F6">
              <w:t xml:space="preserve">Will facilitate proper adjustment and optimization of industrial water infrastructure to maximize water and energy savings. </w:t>
            </w:r>
          </w:p>
        </w:tc>
        <w:tc>
          <w:tcPr>
            <w:tcW w:w="1800" w:type="dxa"/>
          </w:tcPr>
          <w:p w14:paraId="71EF867A"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t>NA/$</w:t>
            </w:r>
          </w:p>
        </w:tc>
        <w:tc>
          <w:tcPr>
            <w:tcW w:w="1566" w:type="dxa"/>
          </w:tcPr>
          <w:p w14:paraId="0D06E6CB"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5F6014">
              <w:t>Short-Term</w:t>
            </w:r>
          </w:p>
        </w:tc>
      </w:tr>
      <w:tr w:rsidR="00407DA4" w14:paraId="32CEA6B4" w14:textId="77777777" w:rsidTr="005435B5">
        <w:trPr>
          <w:cnfStyle w:val="000000010000" w:firstRow="0" w:lastRow="0" w:firstColumn="0" w:lastColumn="0" w:oddVBand="0" w:evenVBand="0" w:oddHBand="0" w:evenHBand="1"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1646" w:type="dxa"/>
          </w:tcPr>
          <w:p w14:paraId="4A870CEA" w14:textId="77777777" w:rsidR="00407DA4" w:rsidRPr="005F6014" w:rsidRDefault="00407DA4" w:rsidP="00B85513">
            <w:pPr>
              <w:pStyle w:val="tabletext"/>
            </w:pPr>
            <w:r w:rsidRPr="005F6014">
              <w:t>Administrative Actions</w:t>
            </w:r>
          </w:p>
        </w:tc>
        <w:tc>
          <w:tcPr>
            <w:tcW w:w="2368" w:type="dxa"/>
          </w:tcPr>
          <w:p w14:paraId="3A075B87" w14:textId="77777777" w:rsidR="00407DA4" w:rsidRPr="00A028F6"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A028F6">
              <w:t>Install Real-Time Meters in All Buldings and New Construction</w:t>
            </w:r>
          </w:p>
        </w:tc>
        <w:tc>
          <w:tcPr>
            <w:tcW w:w="5760" w:type="dxa"/>
          </w:tcPr>
          <w:p w14:paraId="474F20CF" w14:textId="77777777" w:rsidR="00407DA4" w:rsidRPr="00A028F6"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A028F6">
              <w:t>Will facilitate quick and efficient data collection, identify leaks within the system, and help incentivize campus water users to conserve.</w:t>
            </w:r>
          </w:p>
        </w:tc>
        <w:tc>
          <w:tcPr>
            <w:tcW w:w="1800" w:type="dxa"/>
          </w:tcPr>
          <w:p w14:paraId="41AA8C13" w14:textId="77777777" w:rsidR="00407DA4" w:rsidRPr="005F601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t>$$$/$</w:t>
            </w:r>
          </w:p>
        </w:tc>
        <w:tc>
          <w:tcPr>
            <w:tcW w:w="1566" w:type="dxa"/>
          </w:tcPr>
          <w:p w14:paraId="46CC9DCD" w14:textId="77777777" w:rsidR="00407DA4" w:rsidRPr="005F601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5F6014">
              <w:t>Short-Term</w:t>
            </w:r>
          </w:p>
        </w:tc>
      </w:tr>
      <w:tr w:rsidR="00407DA4" w14:paraId="3E65B152" w14:textId="77777777" w:rsidTr="005435B5">
        <w:trPr>
          <w:cnfStyle w:val="000000100000" w:firstRow="0" w:lastRow="0" w:firstColumn="0" w:lastColumn="0" w:oddVBand="0" w:evenVBand="0" w:oddHBand="1" w:evenHBand="0" w:firstRowFirstColumn="0" w:firstRowLastColumn="0" w:lastRowFirstColumn="0" w:lastRowLastColumn="0"/>
          <w:trHeight w:val="1009"/>
        </w:trPr>
        <w:tc>
          <w:tcPr>
            <w:cnfStyle w:val="001000000000" w:firstRow="0" w:lastRow="0" w:firstColumn="1" w:lastColumn="0" w:oddVBand="0" w:evenVBand="0" w:oddHBand="0" w:evenHBand="0" w:firstRowFirstColumn="0" w:firstRowLastColumn="0" w:lastRowFirstColumn="0" w:lastRowLastColumn="0"/>
            <w:tcW w:w="1646" w:type="dxa"/>
          </w:tcPr>
          <w:p w14:paraId="3CDE0A14" w14:textId="77777777" w:rsidR="00407DA4" w:rsidRPr="005F6014" w:rsidRDefault="00407DA4" w:rsidP="00B85513">
            <w:pPr>
              <w:pStyle w:val="tabletext"/>
            </w:pPr>
          </w:p>
        </w:tc>
        <w:tc>
          <w:tcPr>
            <w:tcW w:w="2368" w:type="dxa"/>
          </w:tcPr>
          <w:p w14:paraId="2D356E12" w14:textId="77777777" w:rsidR="00407DA4" w:rsidRPr="00A028F6"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A028F6">
              <w:t>Create a Living Central Database for Water Use and Infrastructure.</w:t>
            </w:r>
          </w:p>
        </w:tc>
        <w:tc>
          <w:tcPr>
            <w:tcW w:w="5760" w:type="dxa"/>
          </w:tcPr>
          <w:p w14:paraId="75CC62FB" w14:textId="77777777" w:rsidR="00407DA4" w:rsidRPr="00A028F6"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A028F6">
              <w:t xml:space="preserve">Will provide realistic monitoring trends allowing the University to better predict future water needs and adjust campus population growth accordingly.  Will assist with the efficient pinpointing of the most inefficient areas on campus. </w:t>
            </w:r>
          </w:p>
        </w:tc>
        <w:tc>
          <w:tcPr>
            <w:tcW w:w="1800" w:type="dxa"/>
          </w:tcPr>
          <w:p w14:paraId="3CFE2B19" w14:textId="77777777" w:rsidR="00407DA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t>$/$</w:t>
            </w:r>
          </w:p>
          <w:p w14:paraId="7DC837EB"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t>(Included in WM Salary)</w:t>
            </w:r>
          </w:p>
        </w:tc>
        <w:tc>
          <w:tcPr>
            <w:tcW w:w="1566" w:type="dxa"/>
          </w:tcPr>
          <w:p w14:paraId="05162A69"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5F6014">
              <w:t>Short-Term</w:t>
            </w:r>
          </w:p>
        </w:tc>
      </w:tr>
      <w:tr w:rsidR="00407DA4" w14:paraId="735A9027" w14:textId="77777777" w:rsidTr="005435B5">
        <w:trPr>
          <w:cnfStyle w:val="000000010000" w:firstRow="0" w:lastRow="0" w:firstColumn="0" w:lastColumn="0" w:oddVBand="0" w:evenVBand="0" w:oddHBand="0" w:evenHBand="1"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1646" w:type="dxa"/>
          </w:tcPr>
          <w:p w14:paraId="5E5072F3" w14:textId="77777777" w:rsidR="00407DA4" w:rsidRPr="005F6014" w:rsidRDefault="00407DA4" w:rsidP="00B85513">
            <w:pPr>
              <w:pStyle w:val="tabletext"/>
            </w:pPr>
          </w:p>
        </w:tc>
        <w:tc>
          <w:tcPr>
            <w:tcW w:w="2368" w:type="dxa"/>
          </w:tcPr>
          <w:p w14:paraId="4F56BE27" w14:textId="77777777" w:rsidR="00407DA4" w:rsidRPr="00A028F6"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A028F6">
              <w:t>Create a “Water Manager”</w:t>
            </w:r>
          </w:p>
        </w:tc>
        <w:tc>
          <w:tcPr>
            <w:tcW w:w="5760" w:type="dxa"/>
          </w:tcPr>
          <w:p w14:paraId="4DC9AAE5" w14:textId="77777777" w:rsidR="00407DA4" w:rsidRPr="00A028F6"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A028F6">
              <w:t>Will help with the effective and efficient implementation of water conservation programs and strategies across campus.</w:t>
            </w:r>
          </w:p>
        </w:tc>
        <w:tc>
          <w:tcPr>
            <w:tcW w:w="1800" w:type="dxa"/>
          </w:tcPr>
          <w:p w14:paraId="4CADED08" w14:textId="77777777" w:rsidR="00407DA4" w:rsidRPr="005F601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t>$/$$</w:t>
            </w:r>
          </w:p>
        </w:tc>
        <w:tc>
          <w:tcPr>
            <w:tcW w:w="1566" w:type="dxa"/>
          </w:tcPr>
          <w:p w14:paraId="476B1D94" w14:textId="77777777" w:rsidR="00407DA4" w:rsidRPr="005F601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5F6014">
              <w:t>Short-Term</w:t>
            </w:r>
          </w:p>
        </w:tc>
      </w:tr>
      <w:tr w:rsidR="00407DA4" w14:paraId="1364C7EB" w14:textId="77777777" w:rsidTr="005435B5">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1646" w:type="dxa"/>
          </w:tcPr>
          <w:p w14:paraId="74591CC1" w14:textId="77777777" w:rsidR="00407DA4" w:rsidRPr="005F6014" w:rsidRDefault="00407DA4" w:rsidP="00B85513">
            <w:pPr>
              <w:pStyle w:val="tabletext"/>
            </w:pPr>
          </w:p>
        </w:tc>
        <w:tc>
          <w:tcPr>
            <w:tcW w:w="2368" w:type="dxa"/>
          </w:tcPr>
          <w:p w14:paraId="19B10A3B" w14:textId="77777777" w:rsidR="00407DA4" w:rsidRPr="00A028F6"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A028F6">
              <w:t>Implement a Campus Wide Water Conservation Education Program</w:t>
            </w:r>
          </w:p>
        </w:tc>
        <w:tc>
          <w:tcPr>
            <w:tcW w:w="5760" w:type="dxa"/>
          </w:tcPr>
          <w:p w14:paraId="37E2457D" w14:textId="77777777" w:rsidR="00407DA4" w:rsidRPr="00A028F6"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A028F6">
              <w:t>Increase students’ perception of water conservation activities by providing them with the knowledge and motivation to reduce water  useage.</w:t>
            </w:r>
          </w:p>
        </w:tc>
        <w:tc>
          <w:tcPr>
            <w:tcW w:w="1800" w:type="dxa"/>
          </w:tcPr>
          <w:p w14:paraId="7E908DE5" w14:textId="77777777" w:rsidR="00407DA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t>NA/$$$</w:t>
            </w:r>
          </w:p>
          <w:p w14:paraId="0AA080F5"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t xml:space="preserve"> (Partially Included in WM Salary)</w:t>
            </w:r>
          </w:p>
        </w:tc>
        <w:tc>
          <w:tcPr>
            <w:tcW w:w="1566" w:type="dxa"/>
          </w:tcPr>
          <w:p w14:paraId="4A7FE6BC"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5F6014">
              <w:t>Short-Term,</w:t>
            </w:r>
          </w:p>
          <w:p w14:paraId="27C388D3"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5F6014">
              <w:t>Ongoing</w:t>
            </w:r>
          </w:p>
        </w:tc>
      </w:tr>
      <w:tr w:rsidR="00407DA4" w14:paraId="5367EAF7" w14:textId="77777777" w:rsidTr="005435B5">
        <w:trPr>
          <w:cnfStyle w:val="000000010000" w:firstRow="0" w:lastRow="0" w:firstColumn="0" w:lastColumn="0" w:oddVBand="0" w:evenVBand="0" w:oddHBand="0" w:evenHBand="1" w:firstRowFirstColumn="0" w:firstRowLastColumn="0" w:lastRowFirstColumn="0" w:lastRowLastColumn="0"/>
          <w:trHeight w:val="728"/>
        </w:trPr>
        <w:tc>
          <w:tcPr>
            <w:cnfStyle w:val="001000000000" w:firstRow="0" w:lastRow="0" w:firstColumn="1" w:lastColumn="0" w:oddVBand="0" w:evenVBand="0" w:oddHBand="0" w:evenHBand="0" w:firstRowFirstColumn="0" w:firstRowLastColumn="0" w:lastRowFirstColumn="0" w:lastRowLastColumn="0"/>
            <w:tcW w:w="1646" w:type="dxa"/>
          </w:tcPr>
          <w:p w14:paraId="1C563DDE" w14:textId="77777777" w:rsidR="00407DA4" w:rsidRPr="005F6014" w:rsidRDefault="00407DA4" w:rsidP="00B85513">
            <w:pPr>
              <w:pStyle w:val="tabletext"/>
            </w:pPr>
          </w:p>
        </w:tc>
        <w:tc>
          <w:tcPr>
            <w:tcW w:w="2368" w:type="dxa"/>
          </w:tcPr>
          <w:p w14:paraId="339029AB" w14:textId="77777777" w:rsidR="00407DA4" w:rsidRPr="00A028F6"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A028F6">
              <w:t xml:space="preserve">Incorporate Water Conservation into Academics </w:t>
            </w:r>
          </w:p>
        </w:tc>
        <w:tc>
          <w:tcPr>
            <w:tcW w:w="5760" w:type="dxa"/>
          </w:tcPr>
          <w:p w14:paraId="3C9B4B8E" w14:textId="77777777" w:rsidR="00407DA4" w:rsidRPr="00A028F6"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A028F6">
              <w:t xml:space="preserve">Projects incorporated into the academic curriculum create opportunities to engage students and expand their understanding of the issues surrounding water conservation. </w:t>
            </w:r>
          </w:p>
        </w:tc>
        <w:tc>
          <w:tcPr>
            <w:tcW w:w="1800" w:type="dxa"/>
          </w:tcPr>
          <w:p w14:paraId="2CAE5689" w14:textId="77777777" w:rsidR="00407DA4" w:rsidRPr="005F601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t>$$/$</w:t>
            </w:r>
          </w:p>
        </w:tc>
        <w:tc>
          <w:tcPr>
            <w:tcW w:w="1566" w:type="dxa"/>
          </w:tcPr>
          <w:p w14:paraId="373A9857" w14:textId="77777777" w:rsidR="00407DA4" w:rsidRPr="005F601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5F6014">
              <w:t>Short-Term,</w:t>
            </w:r>
          </w:p>
          <w:p w14:paraId="5DF321E3" w14:textId="77777777" w:rsidR="00407DA4" w:rsidRPr="005F601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5F6014">
              <w:t>Ongoing</w:t>
            </w:r>
          </w:p>
        </w:tc>
      </w:tr>
      <w:tr w:rsidR="00407DA4" w14:paraId="175B1C3A" w14:textId="77777777" w:rsidTr="005435B5">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1646" w:type="dxa"/>
          </w:tcPr>
          <w:p w14:paraId="54ADD5FA" w14:textId="77777777" w:rsidR="00407DA4" w:rsidRPr="005F6014" w:rsidRDefault="00407DA4" w:rsidP="00B85513">
            <w:pPr>
              <w:pStyle w:val="tabletext"/>
            </w:pPr>
          </w:p>
        </w:tc>
        <w:tc>
          <w:tcPr>
            <w:tcW w:w="2368" w:type="dxa"/>
          </w:tcPr>
          <w:p w14:paraId="2BF6C644" w14:textId="77777777" w:rsidR="00407DA4" w:rsidRPr="00A028F6"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A028F6">
              <w:t>Participate Campus and National Water Conservation Competitions</w:t>
            </w:r>
          </w:p>
        </w:tc>
        <w:tc>
          <w:tcPr>
            <w:tcW w:w="5760" w:type="dxa"/>
          </w:tcPr>
          <w:p w14:paraId="3520EE81" w14:textId="77777777" w:rsidR="00407DA4" w:rsidRPr="00A028F6"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A028F6">
              <w:t>Competitions engage and motivate students and encourage the use of water conservation knowledge, particularly longer duration competitions that create long-term behavioral change.</w:t>
            </w:r>
          </w:p>
        </w:tc>
        <w:tc>
          <w:tcPr>
            <w:tcW w:w="1800" w:type="dxa"/>
          </w:tcPr>
          <w:p w14:paraId="4B6A8F7F" w14:textId="77777777" w:rsidR="00407DA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t xml:space="preserve">NA/$ </w:t>
            </w:r>
          </w:p>
          <w:p w14:paraId="520FE3A9"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t>(Included in WM Salary)</w:t>
            </w:r>
          </w:p>
        </w:tc>
        <w:tc>
          <w:tcPr>
            <w:tcW w:w="1566" w:type="dxa"/>
          </w:tcPr>
          <w:p w14:paraId="469DB325"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5F6014">
              <w:t>Medium-Term,</w:t>
            </w:r>
          </w:p>
          <w:p w14:paraId="2AEE69BC" w14:textId="77777777" w:rsidR="00407DA4" w:rsidRPr="005F6014" w:rsidRDefault="00407DA4" w:rsidP="00B85513">
            <w:pPr>
              <w:pStyle w:val="tabletext"/>
              <w:cnfStyle w:val="000000100000" w:firstRow="0" w:lastRow="0" w:firstColumn="0" w:lastColumn="0" w:oddVBand="0" w:evenVBand="0" w:oddHBand="1" w:evenHBand="0" w:firstRowFirstColumn="0" w:firstRowLastColumn="0" w:lastRowFirstColumn="0" w:lastRowLastColumn="0"/>
            </w:pPr>
            <w:r w:rsidRPr="005F6014">
              <w:t>Ongoing</w:t>
            </w:r>
          </w:p>
        </w:tc>
      </w:tr>
      <w:tr w:rsidR="00407DA4" w14:paraId="4501358F" w14:textId="77777777" w:rsidTr="005435B5">
        <w:trPr>
          <w:cnfStyle w:val="000000010000" w:firstRow="0" w:lastRow="0" w:firstColumn="0" w:lastColumn="0" w:oddVBand="0" w:evenVBand="0" w:oddHBand="0" w:evenHBand="1"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1646" w:type="dxa"/>
          </w:tcPr>
          <w:p w14:paraId="1D56A920" w14:textId="77777777" w:rsidR="00407DA4" w:rsidRPr="005F6014" w:rsidRDefault="00407DA4" w:rsidP="00B85513">
            <w:pPr>
              <w:pStyle w:val="tabletext"/>
            </w:pPr>
          </w:p>
        </w:tc>
        <w:tc>
          <w:tcPr>
            <w:tcW w:w="2368" w:type="dxa"/>
          </w:tcPr>
          <w:p w14:paraId="20A2F21D" w14:textId="77777777" w:rsidR="00407DA4" w:rsidRPr="00A028F6"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A028F6">
              <w:t>Begin Dialogue with State to Encourage Implementation of Incentives for Water Conservation</w:t>
            </w:r>
          </w:p>
        </w:tc>
        <w:tc>
          <w:tcPr>
            <w:tcW w:w="5760" w:type="dxa"/>
          </w:tcPr>
          <w:p w14:paraId="262F12EF" w14:textId="2F74C6B4" w:rsidR="00407DA4" w:rsidRPr="00A028F6" w:rsidRDefault="001E6401" w:rsidP="00B85513">
            <w:pPr>
              <w:pStyle w:val="tabletext"/>
              <w:cnfStyle w:val="000000010000" w:firstRow="0" w:lastRow="0" w:firstColumn="0" w:lastColumn="0" w:oddVBand="0" w:evenVBand="0" w:oddHBand="0" w:evenHBand="1" w:firstRowFirstColumn="0" w:firstRowLastColumn="0" w:lastRowFirstColumn="0" w:lastRowLastColumn="0"/>
            </w:pPr>
            <w:r>
              <mc:AlternateContent>
                <mc:Choice Requires="wps">
                  <w:drawing>
                    <wp:anchor distT="0" distB="0" distL="114300" distR="114300" simplePos="0" relativeHeight="251648512" behindDoc="0" locked="0" layoutInCell="1" allowOverlap="1" wp14:anchorId="51C22A12" wp14:editId="58D2A0B8">
                      <wp:simplePos x="0" y="0"/>
                      <wp:positionH relativeFrom="column">
                        <wp:posOffset>1812925</wp:posOffset>
                      </wp:positionH>
                      <wp:positionV relativeFrom="paragraph">
                        <wp:posOffset>737235</wp:posOffset>
                      </wp:positionV>
                      <wp:extent cx="4127500" cy="217805"/>
                      <wp:effectExtent l="0" t="0" r="0" b="0"/>
                      <wp:wrapNone/>
                      <wp:docPr id="3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21780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FDB9FE8" w14:textId="77777777" w:rsidR="00ED0D86" w:rsidRPr="00B73A48" w:rsidRDefault="00ED0D86" w:rsidP="00B85513">
                                  <w:pPr>
                                    <w:pStyle w:val="tabletext"/>
                                  </w:pPr>
                                  <w:r>
                                    <w:rPr>
                                      <w:vertAlign w:val="superscript"/>
                                    </w:rPr>
                                    <w:t>1</w:t>
                                  </w:r>
                                  <w:r>
                                    <w:t xml:space="preserve"> Cost: “$”</w:t>
                                  </w:r>
                                  <w:r w:rsidRPr="00B73A48">
                                    <w:t xml:space="preserve"> = </w:t>
                                  </w:r>
                                  <w:r>
                                    <w:t>&lt;$10,000; “$$”</w:t>
                                  </w:r>
                                  <w:r w:rsidRPr="00B73A48">
                                    <w:t xml:space="preserve"> = </w:t>
                                  </w:r>
                                  <w:r>
                                    <w:t>$10,001-$100,000</w:t>
                                  </w:r>
                                  <w:r w:rsidRPr="00B73A48">
                                    <w:t>; “</w:t>
                                  </w:r>
                                  <w:r>
                                    <w:t>$$$” &gt;$100,000</w:t>
                                  </w:r>
                                </w:p>
                                <w:p w14:paraId="37926BD6" w14:textId="77777777" w:rsidR="00ED0D86" w:rsidRDefault="00ED0D86" w:rsidP="009454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22A12" id="_x0000_s1036" type="#_x0000_t202" style="position:absolute;margin-left:142.75pt;margin-top:58.05pt;width:325pt;height:17.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" filled="f" stroked="f">
                      <v:path arrowok="t"/>
                      <v:textbox>
                        <w:txbxContent>
                          <w:p w14:paraId="4FDB9FE8" w14:textId="77777777" w:rsidR="00ED0D86" w:rsidRPr="00B73A48" w:rsidRDefault="00ED0D86" w:rsidP="00B85513">
                            <w:pPr>
                              <w:pStyle w:val="tabletext"/>
                            </w:pPr>
                            <w:r>
                              <w:rPr>
                                <w:vertAlign w:val="superscript"/>
                              </w:rPr>
                              <w:t>1</w:t>
                            </w:r>
                            <w:r>
                              <w:t xml:space="preserve"> Cost: “$”</w:t>
                            </w:r>
                            <w:r w:rsidRPr="00B73A48">
                              <w:t xml:space="preserve"> = </w:t>
                            </w:r>
                            <w:r>
                              <w:t>&lt;$10,000; “$$”</w:t>
                            </w:r>
                            <w:r w:rsidRPr="00B73A48">
                              <w:t xml:space="preserve"> = </w:t>
                            </w:r>
                            <w:r>
                              <w:t>$10,001-$100,000</w:t>
                            </w:r>
                            <w:r w:rsidRPr="00B73A48">
                              <w:t>; “</w:t>
                            </w:r>
                            <w:r>
                              <w:t>$$$” &gt;$100,000</w:t>
                            </w:r>
                          </w:p>
                          <w:p w14:paraId="37926BD6" w14:textId="77777777" w:rsidR="00ED0D86" w:rsidRDefault="00ED0D86" w:rsidP="0094547F"/>
                        </w:txbxContent>
                      </v:textbox>
                    </v:shape>
                  </w:pict>
                </mc:Fallback>
              </mc:AlternateContent>
            </w:r>
            <w:r w:rsidR="00407DA4" w:rsidRPr="00A028F6">
              <w:t>Will help explore state funding opportunities and colloboration with the State and other UC’s regarding water conservation strategies and funding sources.</w:t>
            </w:r>
          </w:p>
        </w:tc>
        <w:tc>
          <w:tcPr>
            <w:tcW w:w="1800" w:type="dxa"/>
          </w:tcPr>
          <w:p w14:paraId="76F630D7" w14:textId="77777777" w:rsidR="00407DA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t>NA/$</w:t>
            </w:r>
          </w:p>
          <w:p w14:paraId="5DBC9606" w14:textId="77777777" w:rsidR="00407DA4" w:rsidRPr="005F601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t>(Included in WM Salary)</w:t>
            </w:r>
          </w:p>
        </w:tc>
        <w:tc>
          <w:tcPr>
            <w:tcW w:w="1566" w:type="dxa"/>
          </w:tcPr>
          <w:p w14:paraId="26D45001" w14:textId="77777777" w:rsidR="00407DA4" w:rsidRPr="005F601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t>Long</w:t>
            </w:r>
            <w:r w:rsidRPr="005F6014">
              <w:t>-Term,</w:t>
            </w:r>
          </w:p>
          <w:p w14:paraId="3A0DF873" w14:textId="77777777" w:rsidR="00407DA4" w:rsidRPr="005F6014" w:rsidRDefault="00407DA4" w:rsidP="00B85513">
            <w:pPr>
              <w:pStyle w:val="tabletext"/>
              <w:cnfStyle w:val="000000010000" w:firstRow="0" w:lastRow="0" w:firstColumn="0" w:lastColumn="0" w:oddVBand="0" w:evenVBand="0" w:oddHBand="0" w:evenHBand="1" w:firstRowFirstColumn="0" w:firstRowLastColumn="0" w:lastRowFirstColumn="0" w:lastRowLastColumn="0"/>
            </w:pPr>
            <w:r w:rsidRPr="005F6014">
              <w:t>Ongoing</w:t>
            </w:r>
          </w:p>
        </w:tc>
      </w:tr>
    </w:tbl>
    <w:p w14:paraId="439E1699" w14:textId="77777777" w:rsidR="001E6401" w:rsidRPr="001E6401" w:rsidRDefault="001E6401" w:rsidP="001E6401">
      <w:pPr>
        <w:sectPr w:rsidR="001E6401" w:rsidRPr="001E6401" w:rsidSect="009450D1">
          <w:headerReference w:type="default" r:id="rId34"/>
          <w:footerReference w:type="default" r:id="rId35"/>
          <w:endnotePr>
            <w:numFmt w:val="decimal"/>
          </w:endnotePr>
          <w:pgSz w:w="15840" w:h="12240" w:orient="landscape"/>
          <w:pgMar w:top="540" w:right="720" w:bottom="720" w:left="720" w:header="0" w:footer="720" w:gutter="0"/>
          <w:cols w:space="720"/>
          <w:docGrid w:linePitch="360"/>
        </w:sectPr>
      </w:pPr>
    </w:p>
    <w:p w14:paraId="2A78DC57" w14:textId="6606315C" w:rsidR="0094547F" w:rsidRPr="0015384C" w:rsidRDefault="001E6401" w:rsidP="0094547F">
      <w:pPr>
        <w:pStyle w:val="Heading2"/>
        <w:keepNext w:val="0"/>
        <w:keepLines w:val="0"/>
        <w:widowControl w:val="0"/>
        <w:suppressAutoHyphens/>
        <w:rPr>
          <w:rFonts w:eastAsia="Times New Roman" w:cs="Calibri"/>
        </w:rPr>
      </w:pPr>
      <w:bookmarkStart w:id="83" w:name="_Toc502731013"/>
      <w:r>
        <w:rPr>
          <w:rFonts w:eastAsia="Times New Roman" w:cs="Calibri"/>
        </w:rPr>
        <w:lastRenderedPageBreak/>
        <w:t>Meeting the 2020 &amp; 2025 Per Capita Goals</w:t>
      </w:r>
      <w:bookmarkEnd w:id="83"/>
    </w:p>
    <w:p w14:paraId="056BEE34" w14:textId="182BAF3A" w:rsidR="004B10C9" w:rsidRDefault="0094547F" w:rsidP="004B10C9">
      <w:pPr>
        <w:widowControl w:val="0"/>
        <w:suppressAutoHyphens/>
        <w:rPr>
          <w:noProof/>
        </w:rPr>
      </w:pPr>
      <w:r w:rsidRPr="004B6E0B">
        <w:t xml:space="preserve">Based on the ability of UCSB to conserve water over the past 15 years and the efficiency and conservation opportunities identified in the </w:t>
      </w:r>
      <w:r w:rsidRPr="004B6E0B">
        <w:rPr>
          <w:i/>
        </w:rPr>
        <w:t>‘</w:t>
      </w:r>
      <w:r w:rsidRPr="004B6E0B">
        <w:rPr>
          <w:iCs/>
        </w:rPr>
        <w:t>Summary &amp; Goals’</w:t>
      </w:r>
      <w:r w:rsidRPr="004B6E0B">
        <w:rPr>
          <w:i/>
        </w:rPr>
        <w:t xml:space="preserve"> </w:t>
      </w:r>
      <w:r w:rsidRPr="004B6E0B">
        <w:rPr>
          <w:iCs/>
        </w:rPr>
        <w:t xml:space="preserve">section above, </w:t>
      </w:r>
      <w:r w:rsidRPr="004B6E0B">
        <w:t>it appear</w:t>
      </w:r>
      <w:r w:rsidR="001E6401" w:rsidRPr="004B6E0B">
        <w:t>s feasible for UCSB to achieve the growth-adjusted goal of reducing potable water consumption 20% by 2020, and 36% by 2025; the campus has currently achieved a 17% reduction from the UCOP defined baseline 2005-08.</w:t>
      </w:r>
      <w:r w:rsidR="004B6E0B">
        <w:t xml:space="preserve"> </w:t>
      </w:r>
      <w:r w:rsidR="009B5AB8">
        <w:t>Forecasting campus population growth at 1%, and considering a ‘business as usual’ (BAU) scenario that assumes UCSB partakes in no addition</w:t>
      </w:r>
      <w:r w:rsidR="005435B5">
        <w:t>al</w:t>
      </w:r>
      <w:r w:rsidR="009B5AB8">
        <w:t xml:space="preserve"> water conservation or efficiency strategies,  overall potable water consumption is understandably</w:t>
      </w:r>
      <w:r w:rsidR="00811B3C">
        <w:t xml:space="preserve"> projected</w:t>
      </w:r>
      <w:r w:rsidR="005435B5">
        <w:t xml:space="preserve"> to</w:t>
      </w:r>
      <w:r w:rsidR="00811B3C">
        <w:t xml:space="preserve"> increase. The short-</w:t>
      </w:r>
      <w:r w:rsidR="009B5AB8">
        <w:t xml:space="preserve">term recommendations alone could help to yield a 29% reduction in per capita water use from the 2005-08 baseline, and if implemented by 2020, could achieve both the </w:t>
      </w:r>
      <w:r w:rsidR="009B5AB8" w:rsidRPr="004B6E0B">
        <w:t>20% by 2020, and 36% by 2025</w:t>
      </w:r>
      <w:r w:rsidR="009B5AB8">
        <w:t xml:space="preserve"> growth-adjusted goals. </w:t>
      </w:r>
      <w:r w:rsidR="00811B3C">
        <w:t>If all water conservation and efficiency recommendations outline</w:t>
      </w:r>
      <w:r w:rsidR="000720BB">
        <w:t>d</w:t>
      </w:r>
      <w:r w:rsidR="00811B3C">
        <w:t xml:space="preserve"> in the 2017 Water Action Plan</w:t>
      </w:r>
      <w:r w:rsidR="000720BB">
        <w:t xml:space="preserve"> are implemented</w:t>
      </w:r>
      <w:r w:rsidR="00811B3C">
        <w:t xml:space="preserve">, the University has the potential to achieve a 51% reduction in per capita water use from the 2005-08 baseline and bring per capita water use down to 14 gal/WCU/year.  </w:t>
      </w:r>
    </w:p>
    <w:p w14:paraId="20B84F7D" w14:textId="189DF92A" w:rsidR="004B10C9" w:rsidRDefault="001566E4" w:rsidP="004B10C9">
      <w:pPr>
        <w:widowControl w:val="0"/>
        <w:suppressAutoHyphens/>
      </w:pPr>
      <w:r>
        <w:rPr>
          <w:noProof/>
        </w:rPr>
        <w:drawing>
          <wp:inline distT="0" distB="0" distL="0" distR="0" wp14:anchorId="0E00AA08" wp14:editId="7E099672">
            <wp:extent cx="5972175" cy="304889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87614" cy="3056774"/>
                    </a:xfrm>
                    <a:prstGeom prst="rect">
                      <a:avLst/>
                    </a:prstGeom>
                  </pic:spPr>
                </pic:pic>
              </a:graphicData>
            </a:graphic>
          </wp:inline>
        </w:drawing>
      </w:r>
    </w:p>
    <w:p w14:paraId="75017B86" w14:textId="50DD8860" w:rsidR="00811B3C" w:rsidRDefault="004B10C9" w:rsidP="004B10C9">
      <w:pPr>
        <w:pStyle w:val="Caption"/>
      </w:pPr>
      <w:bookmarkStart w:id="84" w:name="_Toc502731044"/>
      <w:r>
        <w:t xml:space="preserve">Figure </w:t>
      </w:r>
      <w:fldSimple w:instr=" SEQ Figure \* ARABIC ">
        <w:r w:rsidR="007559CA">
          <w:rPr>
            <w:noProof/>
          </w:rPr>
          <w:t>13</w:t>
        </w:r>
      </w:fldSimple>
      <w:r>
        <w:t xml:space="preserve"> | Total potable water use projections, both 'BAU' and with implementing water conservation recommendations.</w:t>
      </w:r>
      <w:bookmarkEnd w:id="84"/>
    </w:p>
    <w:p w14:paraId="7F6C838A" w14:textId="77777777" w:rsidR="004B10C9" w:rsidRPr="004B10C9" w:rsidRDefault="004B10C9" w:rsidP="004B10C9"/>
    <w:p w14:paraId="1660651B" w14:textId="77777777" w:rsidR="004B10C9" w:rsidRDefault="001566E4" w:rsidP="004B10C9">
      <w:pPr>
        <w:keepNext/>
        <w:widowControl w:val="0"/>
        <w:suppressAutoHyphens/>
      </w:pPr>
      <w:r>
        <w:rPr>
          <w:noProof/>
        </w:rPr>
        <w:lastRenderedPageBreak/>
        <w:drawing>
          <wp:inline distT="0" distB="0" distL="0" distR="0" wp14:anchorId="142A4BD8" wp14:editId="5308EBB8">
            <wp:extent cx="6400800" cy="3211195"/>
            <wp:effectExtent l="0" t="0" r="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00800" cy="3211195"/>
                    </a:xfrm>
                    <a:prstGeom prst="rect">
                      <a:avLst/>
                    </a:prstGeom>
                  </pic:spPr>
                </pic:pic>
              </a:graphicData>
            </a:graphic>
          </wp:inline>
        </w:drawing>
      </w:r>
    </w:p>
    <w:p w14:paraId="6F14C978" w14:textId="10D66BBB" w:rsidR="001566E4" w:rsidRDefault="004B10C9" w:rsidP="004B10C9">
      <w:pPr>
        <w:pStyle w:val="Caption"/>
      </w:pPr>
      <w:bookmarkStart w:id="85" w:name="_Toc502731045"/>
      <w:r>
        <w:t xml:space="preserve">Figure </w:t>
      </w:r>
      <w:fldSimple w:instr=" SEQ Figure \* ARABIC ">
        <w:r w:rsidR="007559CA">
          <w:rPr>
            <w:noProof/>
          </w:rPr>
          <w:t>14</w:t>
        </w:r>
      </w:fldSimple>
      <w:r>
        <w:t xml:space="preserve"> | From the UCOP FY 05-08 baseline, UCSB has the ability to significantly reduce per capita potable water consumption, and can achieve a 51% per-capita reduction if all recommendations are implemented.</w:t>
      </w:r>
      <w:bookmarkEnd w:id="85"/>
      <w:r>
        <w:t xml:space="preserve"> </w:t>
      </w:r>
    </w:p>
    <w:p w14:paraId="00FF49AF" w14:textId="77777777" w:rsidR="004B10C9" w:rsidRPr="004B10C9" w:rsidRDefault="004B10C9" w:rsidP="004B10C9"/>
    <w:p w14:paraId="0CD551F7" w14:textId="77777777" w:rsidR="004B10C9" w:rsidRDefault="001566E4" w:rsidP="004B10C9">
      <w:pPr>
        <w:keepNext/>
        <w:widowControl w:val="0"/>
        <w:suppressAutoHyphens/>
      </w:pPr>
      <w:r>
        <w:rPr>
          <w:noProof/>
        </w:rPr>
        <w:drawing>
          <wp:inline distT="0" distB="0" distL="0" distR="0" wp14:anchorId="74C3A498" wp14:editId="7953E415">
            <wp:extent cx="6400800" cy="34569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00800" cy="3456940"/>
                    </a:xfrm>
                    <a:prstGeom prst="rect">
                      <a:avLst/>
                    </a:prstGeom>
                  </pic:spPr>
                </pic:pic>
              </a:graphicData>
            </a:graphic>
          </wp:inline>
        </w:drawing>
      </w:r>
    </w:p>
    <w:p w14:paraId="1847CB63" w14:textId="0ED8110D" w:rsidR="001566E4" w:rsidRDefault="004B10C9" w:rsidP="004B10C9">
      <w:pPr>
        <w:pStyle w:val="Caption"/>
      </w:pPr>
      <w:bookmarkStart w:id="86" w:name="_Toc502731046"/>
      <w:r>
        <w:t xml:space="preserve">Figure </w:t>
      </w:r>
      <w:fldSimple w:instr=" SEQ Figure \* ARABIC ">
        <w:r w:rsidR="007559CA">
          <w:rPr>
            <w:noProof/>
          </w:rPr>
          <w:t>15</w:t>
        </w:r>
      </w:fldSimple>
      <w:r>
        <w:t xml:space="preserve"> | Projected daily per capita water consumption with WAP recommendations.</w:t>
      </w:r>
      <w:bookmarkEnd w:id="86"/>
    </w:p>
    <w:p w14:paraId="4C83E72B" w14:textId="77777777" w:rsidR="0094547F" w:rsidRDefault="0094547F" w:rsidP="0094547F"/>
    <w:p w14:paraId="7B483230" w14:textId="77777777" w:rsidR="0094547F" w:rsidRPr="00D674FC" w:rsidRDefault="0005604D" w:rsidP="00935098">
      <w:pPr>
        <w:pStyle w:val="Chapters"/>
      </w:pPr>
      <w:bookmarkStart w:id="87" w:name="_Toc502731014"/>
      <w:r>
        <w:lastRenderedPageBreak/>
        <w:t>Stormwater Management a</w:t>
      </w:r>
      <w:r w:rsidR="00BA2C5A">
        <w:t>nd Environmental Compliance</w:t>
      </w:r>
      <w:bookmarkEnd w:id="87"/>
    </w:p>
    <w:p w14:paraId="1BBA45EA" w14:textId="77777777" w:rsidR="0094547F" w:rsidRDefault="0094547F" w:rsidP="0094547F">
      <w:pPr>
        <w:widowControl w:val="0"/>
        <w:suppressAutoHyphens/>
      </w:pPr>
      <w:r>
        <w:t>This section aims to give a brief overview of our stormwater program, providing a look at historical actions and recommending future actions</w:t>
      </w:r>
      <w:r w:rsidR="00A057BF">
        <w:t>.</w:t>
      </w:r>
      <w:r>
        <w:t xml:space="preserve"> Stormwater was incorporated into its own specific section as it does not directly contribute to potable water reduction; however, UCOP policy emphasizes that stormwater management must be addressed from a watershed perspective in a campus-wide, comprehensive way that recognizes stormwater as a resource and aims to protect and restore the integrity of the water bodies surrounding the campus. In accordance with this, the following section lists our stormwater best management practices and initiatives, as well as future goals, based on the current policy and regulatory framework as </w:t>
      </w:r>
      <w:r w:rsidR="00A057BF">
        <w:t>mandated</w:t>
      </w:r>
      <w:r>
        <w:t xml:space="preserve"> by the State Water Resources Control Board.  </w:t>
      </w:r>
    </w:p>
    <w:p w14:paraId="5418D9D4" w14:textId="77777777" w:rsidR="0094547F" w:rsidRPr="00CF749E" w:rsidRDefault="0094547F" w:rsidP="0094547F">
      <w:pPr>
        <w:pStyle w:val="Heading2"/>
      </w:pPr>
      <w:bookmarkStart w:id="88" w:name="_Toc502731015"/>
      <w:r w:rsidRPr="00CF749E">
        <w:t xml:space="preserve">Regional </w:t>
      </w:r>
      <w:r>
        <w:t>Physiogeography and Hydrology</w:t>
      </w:r>
      <w:bookmarkEnd w:id="88"/>
    </w:p>
    <w:p w14:paraId="58698037" w14:textId="77777777" w:rsidR="0094547F" w:rsidRPr="00CF749E" w:rsidRDefault="0094547F" w:rsidP="0094547F">
      <w:pPr>
        <w:pStyle w:val="Heading4"/>
      </w:pPr>
      <w:r w:rsidRPr="00CF749E">
        <w:t>Main Campus Geology</w:t>
      </w:r>
    </w:p>
    <w:p w14:paraId="6268B4E4" w14:textId="77777777" w:rsidR="0094547F" w:rsidRPr="00CF749E" w:rsidRDefault="0094547F" w:rsidP="006B22EB">
      <w:pPr>
        <w:spacing w:after="0"/>
        <w:ind w:left="720"/>
        <w:rPr>
          <w:rFonts w:asciiTheme="majorHAnsi" w:hAnsiTheme="majorHAnsi" w:cs="Times New Roman"/>
        </w:rPr>
      </w:pPr>
      <w:r>
        <w:rPr>
          <w:rFonts w:asciiTheme="majorHAnsi" w:hAnsiTheme="majorHAnsi" w:cs="Times New Roman"/>
        </w:rPr>
        <w:t>The UCSB campus c</w:t>
      </w:r>
      <w:r w:rsidR="00A057BF">
        <w:rPr>
          <w:rFonts w:asciiTheme="majorHAnsi" w:hAnsiTheme="majorHAnsi" w:cs="Times New Roman"/>
        </w:rPr>
        <w:t>an be divided into four campuses</w:t>
      </w:r>
      <w:r w:rsidRPr="00CF749E">
        <w:rPr>
          <w:rFonts w:asciiTheme="majorHAnsi" w:hAnsiTheme="majorHAnsi" w:cs="Times New Roman"/>
        </w:rPr>
        <w:t xml:space="preserve"> (Main Campus, Storke Campus, West Campus, and North Campus)</w:t>
      </w:r>
      <w:r>
        <w:rPr>
          <w:rFonts w:asciiTheme="majorHAnsi" w:hAnsiTheme="majorHAnsi" w:cs="Times New Roman"/>
        </w:rPr>
        <w:t>, all of which are located on the Goleta Point and are</w:t>
      </w:r>
      <w:r w:rsidRPr="00CF749E">
        <w:rPr>
          <w:rFonts w:asciiTheme="majorHAnsi" w:hAnsiTheme="majorHAnsi" w:cs="Times New Roman"/>
        </w:rPr>
        <w:t xml:space="preserve"> bordered by five surface water bodies: Devereux Slough, Goleta Slough, Campus Lagoon,</w:t>
      </w:r>
      <w:r w:rsidR="00A057BF">
        <w:rPr>
          <w:rFonts w:asciiTheme="majorHAnsi" w:hAnsiTheme="majorHAnsi" w:cs="Times New Roman"/>
        </w:rPr>
        <w:t xml:space="preserve"> the</w:t>
      </w:r>
      <w:r w:rsidRPr="00CF749E">
        <w:rPr>
          <w:rFonts w:asciiTheme="majorHAnsi" w:hAnsiTheme="majorHAnsi" w:cs="Times New Roman"/>
        </w:rPr>
        <w:t xml:space="preserve"> Pacific Ocean, and Storke Wetlands.   The topography of the Main Campus tends to generally slope towards the Campus Lagoon and the Pacific Ocean, but a small northern portion discharges </w:t>
      </w:r>
      <w:r w:rsidR="00A057BF">
        <w:rPr>
          <w:rFonts w:asciiTheme="majorHAnsi" w:hAnsiTheme="majorHAnsi" w:cs="Times New Roman"/>
        </w:rPr>
        <w:t>in</w:t>
      </w:r>
      <w:r w:rsidRPr="00CF749E">
        <w:rPr>
          <w:rFonts w:asciiTheme="majorHAnsi" w:hAnsiTheme="majorHAnsi" w:cs="Times New Roman"/>
        </w:rPr>
        <w:t xml:space="preserve">to the Goleta slough.  In addition </w:t>
      </w:r>
      <w:r w:rsidR="00A057BF">
        <w:rPr>
          <w:rFonts w:asciiTheme="majorHAnsi" w:hAnsiTheme="majorHAnsi" w:cs="Times New Roman"/>
        </w:rPr>
        <w:t>in</w:t>
      </w:r>
      <w:r w:rsidRPr="00CF749E">
        <w:rPr>
          <w:rFonts w:asciiTheme="majorHAnsi" w:hAnsiTheme="majorHAnsi" w:cs="Times New Roman"/>
        </w:rPr>
        <w:t xml:space="preserve">to discharging to the Campus Lagoon, the Goleta Slough, and the Pacific Ocean, UCSB also discharges </w:t>
      </w:r>
      <w:r w:rsidR="00A057BF">
        <w:rPr>
          <w:rFonts w:asciiTheme="majorHAnsi" w:hAnsiTheme="majorHAnsi" w:cs="Times New Roman"/>
        </w:rPr>
        <w:t>in</w:t>
      </w:r>
      <w:r w:rsidRPr="00CF749E">
        <w:rPr>
          <w:rFonts w:asciiTheme="majorHAnsi" w:hAnsiTheme="majorHAnsi" w:cs="Times New Roman"/>
        </w:rPr>
        <w:t>to the Devereux Slough and the Storke Wetlands.</w:t>
      </w:r>
    </w:p>
    <w:p w14:paraId="65F072C8" w14:textId="77777777" w:rsidR="0094547F" w:rsidRPr="00CF749E" w:rsidRDefault="0094547F" w:rsidP="006B22EB">
      <w:pPr>
        <w:spacing w:after="0"/>
        <w:ind w:left="720"/>
        <w:rPr>
          <w:rFonts w:asciiTheme="majorHAnsi" w:hAnsiTheme="majorHAnsi" w:cs="Times New Roman"/>
        </w:rPr>
      </w:pPr>
      <w:r w:rsidRPr="00CF749E">
        <w:rPr>
          <w:rFonts w:asciiTheme="majorHAnsi" w:hAnsiTheme="majorHAnsi" w:cs="Times New Roman"/>
        </w:rPr>
        <w:t>The UCSB Main Campus lies south of the Santa Barbara Municipal Airport on a portion of land elevated roughly 40-50 feet above the Pacific Ocean.  The bulk of the Main Campus is underlain by marine terrace deposits and Sisquoc bedrock formation.  The marine terrace deposits rest on elevated marine wave cut platforms and form single terraces or flights of terraces</w:t>
      </w:r>
      <w:r w:rsidR="00A057BF">
        <w:rPr>
          <w:rFonts w:asciiTheme="majorHAnsi" w:hAnsiTheme="majorHAnsi" w:cs="Times New Roman"/>
        </w:rPr>
        <w:t xml:space="preserve"> </w:t>
      </w:r>
      <w:r w:rsidRPr="00CF749E">
        <w:rPr>
          <w:rFonts w:asciiTheme="majorHAnsi" w:hAnsiTheme="majorHAnsi" w:cs="Times New Roman"/>
        </w:rPr>
        <w:t>and are identified as Quaternary.  The Sisquoc formation is distinguished by thick beds of conglomerate</w:t>
      </w:r>
      <w:r w:rsidR="00A057BF">
        <w:rPr>
          <w:rFonts w:asciiTheme="majorHAnsi" w:hAnsiTheme="majorHAnsi" w:cs="Times New Roman"/>
        </w:rPr>
        <w:t>,</w:t>
      </w:r>
      <w:r w:rsidRPr="00CF749E">
        <w:rPr>
          <w:rFonts w:asciiTheme="majorHAnsi" w:hAnsiTheme="majorHAnsi" w:cs="Times New Roman"/>
        </w:rPr>
        <w:t xml:space="preserve"> containing angular clasts derived from the Monterey Formation</w:t>
      </w:r>
      <w:r w:rsidR="00A057BF">
        <w:rPr>
          <w:rFonts w:asciiTheme="majorHAnsi" w:hAnsiTheme="majorHAnsi" w:cs="Times New Roman"/>
        </w:rPr>
        <w:t>,</w:t>
      </w:r>
      <w:r w:rsidRPr="00CF749E">
        <w:rPr>
          <w:rFonts w:asciiTheme="majorHAnsi" w:hAnsiTheme="majorHAnsi" w:cs="Times New Roman"/>
        </w:rPr>
        <w:t xml:space="preserve"> and is identified as Tertiary.  This subterranean formation, which is visible in layers when viewed along the marine bluffs, is overlain by a layer of permeable soil.  Because this Sisquoc layer is highly impermeable, any infiltrated water will pass through the soil layer and flow along the Sisquoc formation before discharging a</w:t>
      </w:r>
      <w:r>
        <w:rPr>
          <w:rFonts w:asciiTheme="majorHAnsi" w:hAnsiTheme="majorHAnsi" w:cs="Times New Roman"/>
        </w:rPr>
        <w:t>t the face of the marine bluff.</w:t>
      </w:r>
      <w:r w:rsidRPr="00ED571F">
        <w:rPr>
          <w:rFonts w:asciiTheme="majorHAnsi" w:hAnsiTheme="majorHAnsi" w:cs="Times New Roman"/>
        </w:rPr>
        <w:t xml:space="preserve"> </w:t>
      </w:r>
    </w:p>
    <w:p w14:paraId="54704855" w14:textId="77777777" w:rsidR="0094547F" w:rsidRPr="00CF749E" w:rsidRDefault="0094547F" w:rsidP="0094547F">
      <w:pPr>
        <w:pStyle w:val="Heading4"/>
      </w:pPr>
      <w:r w:rsidRPr="00CF749E">
        <w:t>Relevant Regional Conditions</w:t>
      </w:r>
    </w:p>
    <w:p w14:paraId="7293D15F" w14:textId="77777777" w:rsidR="0094547F" w:rsidRPr="00CF749E" w:rsidRDefault="0094547F" w:rsidP="006B22EB">
      <w:pPr>
        <w:spacing w:after="0"/>
        <w:ind w:left="720"/>
        <w:rPr>
          <w:rFonts w:asciiTheme="majorHAnsi" w:hAnsiTheme="majorHAnsi" w:cs="Times New Roman"/>
        </w:rPr>
      </w:pPr>
      <w:r w:rsidRPr="00CF749E">
        <w:rPr>
          <w:rFonts w:asciiTheme="majorHAnsi" w:hAnsiTheme="majorHAnsi" w:cs="Times New Roman"/>
        </w:rPr>
        <w:t>Santa Barbara has a Mediterranean climate with mild winters and generally dry summers.  Temperatures typically range from 40 degrees Fahrenheit to 74 degrees Fahrenheit.  The average annual rainfall is 17.87</w:t>
      </w:r>
      <w:r w:rsidR="00A057BF">
        <w:rPr>
          <w:rFonts w:asciiTheme="majorHAnsi" w:hAnsiTheme="majorHAnsi" w:cs="Times New Roman"/>
        </w:rPr>
        <w:t>,</w:t>
      </w:r>
      <w:r w:rsidRPr="00CF749E">
        <w:rPr>
          <w:rFonts w:asciiTheme="majorHAnsi" w:hAnsiTheme="majorHAnsi" w:cs="Times New Roman"/>
        </w:rPr>
        <w:t xml:space="preserve"> inches and precipitation typically occurs between November and April.</w:t>
      </w:r>
    </w:p>
    <w:p w14:paraId="2BD42A51" w14:textId="77777777" w:rsidR="0005604D" w:rsidRDefault="0005604D" w:rsidP="0094547F">
      <w:pPr>
        <w:keepNext/>
        <w:keepLines/>
        <w:autoSpaceDE w:val="0"/>
        <w:autoSpaceDN w:val="0"/>
        <w:adjustRightInd w:val="0"/>
        <w:spacing w:after="120" w:line="240" w:lineRule="auto"/>
        <w:jc w:val="center"/>
        <w:rPr>
          <w:rFonts w:asciiTheme="majorHAnsi" w:hAnsiTheme="majorHAnsi" w:cstheme="minorHAnsi"/>
          <w:b/>
          <w:color w:val="FF0000"/>
          <w:u w:val="single"/>
        </w:rPr>
      </w:pPr>
    </w:p>
    <w:p w14:paraId="05682232" w14:textId="1EA10195" w:rsidR="0005604D" w:rsidRDefault="0005604D" w:rsidP="00677A28">
      <w:pPr>
        <w:pStyle w:val="Caption"/>
      </w:pPr>
      <w:bookmarkStart w:id="89" w:name="_Toc502731074"/>
      <w:r>
        <w:t xml:space="preserve">Table </w:t>
      </w:r>
      <w:fldSimple w:instr=" SEQ Table \* ARABIC ">
        <w:r w:rsidR="007559CA">
          <w:rPr>
            <w:noProof/>
          </w:rPr>
          <w:t>28</w:t>
        </w:r>
      </w:fldSimple>
      <w:r w:rsidR="00A057BF">
        <w:t xml:space="preserve"> |</w:t>
      </w:r>
      <w:r>
        <w:t xml:space="preserve"> Goleta, California, Temperature and Precipitation Data </w:t>
      </w:r>
      <w:r w:rsidR="004E236E">
        <w:t>2007</w:t>
      </w:r>
      <w:r>
        <w:t xml:space="preserve"> to 20</w:t>
      </w:r>
      <w:r w:rsidR="004E236E">
        <w:t>17</w:t>
      </w:r>
      <w:bookmarkEnd w:id="89"/>
    </w:p>
    <w:tbl>
      <w:tblPr>
        <w:tblW w:w="7828" w:type="dxa"/>
        <w:jc w:val="center"/>
        <w:tblLook w:val="04A0" w:firstRow="1" w:lastRow="0" w:firstColumn="1" w:lastColumn="0" w:noHBand="0" w:noVBand="1"/>
      </w:tblPr>
      <w:tblGrid>
        <w:gridCol w:w="1540"/>
        <w:gridCol w:w="1590"/>
        <w:gridCol w:w="1620"/>
        <w:gridCol w:w="1530"/>
        <w:gridCol w:w="1548"/>
      </w:tblGrid>
      <w:tr w:rsidR="0094547F" w:rsidRPr="00CF749E" w14:paraId="5A9DE60B" w14:textId="77777777" w:rsidTr="0005604D">
        <w:trPr>
          <w:trHeight w:val="360"/>
          <w:jc w:val="center"/>
        </w:trPr>
        <w:tc>
          <w:tcPr>
            <w:tcW w:w="1540" w:type="dxa"/>
            <w:vMerge w:val="restart"/>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06F4978F" w14:textId="77777777" w:rsidR="0094547F" w:rsidRPr="00CF749E" w:rsidRDefault="0094547F" w:rsidP="0094547F">
            <w:pPr>
              <w:keepNext/>
              <w:keepLines/>
              <w:spacing w:after="0" w:line="240" w:lineRule="auto"/>
              <w:jc w:val="center"/>
              <w:rPr>
                <w:rFonts w:asciiTheme="majorHAnsi" w:eastAsia="Times New Roman" w:hAnsiTheme="majorHAnsi" w:cstheme="minorHAnsi"/>
                <w:b/>
                <w:color w:val="000000"/>
              </w:rPr>
            </w:pPr>
            <w:r w:rsidRPr="00CF749E">
              <w:rPr>
                <w:rFonts w:asciiTheme="majorHAnsi" w:eastAsia="Times New Roman" w:hAnsiTheme="majorHAnsi" w:cstheme="minorHAnsi"/>
                <w:b/>
                <w:color w:val="000000"/>
              </w:rPr>
              <w:t>Month</w:t>
            </w:r>
          </w:p>
        </w:tc>
        <w:tc>
          <w:tcPr>
            <w:tcW w:w="4740" w:type="dxa"/>
            <w:gridSpan w:val="3"/>
            <w:tcBorders>
              <w:top w:val="single" w:sz="12" w:space="0" w:color="auto"/>
              <w:left w:val="nil"/>
              <w:bottom w:val="single" w:sz="8" w:space="0" w:color="auto"/>
              <w:right w:val="single" w:sz="4" w:space="0" w:color="auto"/>
            </w:tcBorders>
            <w:shd w:val="clear" w:color="auto" w:fill="auto"/>
            <w:noWrap/>
            <w:vAlign w:val="center"/>
            <w:hideMark/>
          </w:tcPr>
          <w:p w14:paraId="7066EFAF" w14:textId="77777777" w:rsidR="0094547F" w:rsidRPr="00CF749E" w:rsidRDefault="0094547F" w:rsidP="0094547F">
            <w:pPr>
              <w:keepNext/>
              <w:keepLines/>
              <w:spacing w:after="0" w:line="240" w:lineRule="auto"/>
              <w:jc w:val="center"/>
              <w:rPr>
                <w:rFonts w:asciiTheme="majorHAnsi" w:eastAsia="Times New Roman" w:hAnsiTheme="majorHAnsi" w:cstheme="minorHAnsi"/>
                <w:b/>
                <w:color w:val="000000"/>
              </w:rPr>
            </w:pPr>
            <w:r w:rsidRPr="00CF749E">
              <w:rPr>
                <w:rFonts w:asciiTheme="majorHAnsi" w:eastAsia="Times New Roman" w:hAnsiTheme="majorHAnsi" w:cstheme="minorHAnsi"/>
                <w:b/>
                <w:color w:val="000000"/>
              </w:rPr>
              <w:t xml:space="preserve">Temperature (°F) </w:t>
            </w:r>
          </w:p>
        </w:tc>
        <w:tc>
          <w:tcPr>
            <w:tcW w:w="1548" w:type="dxa"/>
            <w:vMerge w:val="restart"/>
            <w:tcBorders>
              <w:top w:val="single" w:sz="12" w:space="0" w:color="auto"/>
              <w:left w:val="nil"/>
              <w:right w:val="single" w:sz="12" w:space="0" w:color="auto"/>
            </w:tcBorders>
            <w:shd w:val="clear" w:color="auto" w:fill="auto"/>
            <w:noWrap/>
            <w:vAlign w:val="center"/>
            <w:hideMark/>
          </w:tcPr>
          <w:p w14:paraId="38060941" w14:textId="72A72A71" w:rsidR="0094547F" w:rsidRPr="00CF749E" w:rsidRDefault="004E236E" w:rsidP="0094547F">
            <w:pPr>
              <w:keepNext/>
              <w:keepLines/>
              <w:spacing w:after="0" w:line="240" w:lineRule="auto"/>
              <w:jc w:val="center"/>
              <w:rPr>
                <w:rFonts w:asciiTheme="majorHAnsi" w:eastAsia="Times New Roman" w:hAnsiTheme="majorHAnsi" w:cstheme="minorHAnsi"/>
                <w:b/>
                <w:color w:val="000000"/>
              </w:rPr>
            </w:pPr>
            <w:r>
              <w:rPr>
                <w:rFonts w:asciiTheme="majorHAnsi" w:eastAsia="Times New Roman" w:hAnsiTheme="majorHAnsi" w:cstheme="minorHAnsi"/>
                <w:b/>
                <w:color w:val="000000"/>
              </w:rPr>
              <w:t xml:space="preserve">Average </w:t>
            </w:r>
            <w:r w:rsidR="0094547F" w:rsidRPr="00CF749E">
              <w:rPr>
                <w:rFonts w:asciiTheme="majorHAnsi" w:eastAsia="Times New Roman" w:hAnsiTheme="majorHAnsi" w:cstheme="minorHAnsi"/>
                <w:b/>
                <w:color w:val="000000"/>
              </w:rPr>
              <w:t>Precipitation (Inches)</w:t>
            </w:r>
          </w:p>
        </w:tc>
      </w:tr>
      <w:tr w:rsidR="0094547F" w:rsidRPr="00CF749E" w14:paraId="4E4C338C" w14:textId="77777777" w:rsidTr="0005604D">
        <w:trPr>
          <w:trHeight w:val="360"/>
          <w:jc w:val="center"/>
        </w:trPr>
        <w:tc>
          <w:tcPr>
            <w:tcW w:w="1540" w:type="dxa"/>
            <w:vMerge/>
            <w:tcBorders>
              <w:top w:val="single" w:sz="12" w:space="0" w:color="auto"/>
              <w:left w:val="single" w:sz="12" w:space="0" w:color="auto"/>
              <w:bottom w:val="single" w:sz="12" w:space="0" w:color="auto"/>
              <w:right w:val="single" w:sz="4" w:space="0" w:color="auto"/>
            </w:tcBorders>
            <w:vAlign w:val="center"/>
            <w:hideMark/>
          </w:tcPr>
          <w:p w14:paraId="768F0F41" w14:textId="77777777" w:rsidR="0094547F" w:rsidRPr="00CF749E" w:rsidRDefault="0094547F" w:rsidP="0094547F">
            <w:pPr>
              <w:keepNext/>
              <w:keepLines/>
              <w:spacing w:after="0" w:line="240" w:lineRule="auto"/>
              <w:rPr>
                <w:rFonts w:asciiTheme="majorHAnsi" w:eastAsia="Times New Roman" w:hAnsiTheme="majorHAnsi" w:cstheme="minorHAnsi"/>
                <w:b/>
                <w:color w:val="000000"/>
              </w:rPr>
            </w:pPr>
          </w:p>
        </w:tc>
        <w:tc>
          <w:tcPr>
            <w:tcW w:w="1590" w:type="dxa"/>
            <w:tcBorders>
              <w:top w:val="single" w:sz="8" w:space="0" w:color="auto"/>
              <w:left w:val="nil"/>
              <w:bottom w:val="single" w:sz="12" w:space="0" w:color="auto"/>
              <w:right w:val="single" w:sz="4" w:space="0" w:color="auto"/>
            </w:tcBorders>
            <w:shd w:val="clear" w:color="auto" w:fill="auto"/>
            <w:noWrap/>
            <w:vAlign w:val="center"/>
            <w:hideMark/>
          </w:tcPr>
          <w:p w14:paraId="694939F4" w14:textId="77777777" w:rsidR="0094547F" w:rsidRPr="00CF749E" w:rsidRDefault="0094547F" w:rsidP="0094547F">
            <w:pPr>
              <w:keepNext/>
              <w:keepLines/>
              <w:spacing w:after="0" w:line="240" w:lineRule="auto"/>
              <w:jc w:val="center"/>
              <w:rPr>
                <w:rFonts w:asciiTheme="majorHAnsi" w:eastAsia="Times New Roman" w:hAnsiTheme="majorHAnsi" w:cstheme="minorHAnsi"/>
                <w:b/>
                <w:color w:val="000000"/>
              </w:rPr>
            </w:pPr>
            <w:r w:rsidRPr="00CF749E">
              <w:rPr>
                <w:rFonts w:asciiTheme="majorHAnsi" w:eastAsia="Times New Roman" w:hAnsiTheme="majorHAnsi" w:cstheme="minorHAnsi"/>
                <w:b/>
                <w:color w:val="000000"/>
              </w:rPr>
              <w:t xml:space="preserve">Average High </w:t>
            </w:r>
          </w:p>
        </w:tc>
        <w:tc>
          <w:tcPr>
            <w:tcW w:w="1620" w:type="dxa"/>
            <w:tcBorders>
              <w:top w:val="single" w:sz="8" w:space="0" w:color="auto"/>
              <w:left w:val="nil"/>
              <w:bottom w:val="single" w:sz="12" w:space="0" w:color="auto"/>
              <w:right w:val="single" w:sz="4" w:space="0" w:color="auto"/>
            </w:tcBorders>
            <w:shd w:val="clear" w:color="auto" w:fill="auto"/>
            <w:noWrap/>
            <w:vAlign w:val="center"/>
            <w:hideMark/>
          </w:tcPr>
          <w:p w14:paraId="394143E5" w14:textId="77777777" w:rsidR="0094547F" w:rsidRPr="00CF749E" w:rsidRDefault="0094547F" w:rsidP="0094547F">
            <w:pPr>
              <w:keepNext/>
              <w:keepLines/>
              <w:spacing w:after="0" w:line="240" w:lineRule="auto"/>
              <w:jc w:val="center"/>
              <w:rPr>
                <w:rFonts w:asciiTheme="majorHAnsi" w:eastAsia="Times New Roman" w:hAnsiTheme="majorHAnsi" w:cstheme="minorHAnsi"/>
                <w:b/>
                <w:color w:val="000000"/>
              </w:rPr>
            </w:pPr>
            <w:r w:rsidRPr="00CF749E">
              <w:rPr>
                <w:rFonts w:asciiTheme="majorHAnsi" w:eastAsia="Times New Roman" w:hAnsiTheme="majorHAnsi" w:cstheme="minorHAnsi"/>
                <w:b/>
                <w:color w:val="000000"/>
              </w:rPr>
              <w:t>Mean Average</w:t>
            </w:r>
          </w:p>
        </w:tc>
        <w:tc>
          <w:tcPr>
            <w:tcW w:w="1530" w:type="dxa"/>
            <w:tcBorders>
              <w:top w:val="single" w:sz="8" w:space="0" w:color="auto"/>
              <w:left w:val="nil"/>
              <w:bottom w:val="single" w:sz="12" w:space="0" w:color="auto"/>
              <w:right w:val="single" w:sz="4" w:space="0" w:color="auto"/>
            </w:tcBorders>
            <w:shd w:val="clear" w:color="auto" w:fill="auto"/>
            <w:noWrap/>
            <w:vAlign w:val="center"/>
            <w:hideMark/>
          </w:tcPr>
          <w:p w14:paraId="17D68481" w14:textId="77777777" w:rsidR="0094547F" w:rsidRPr="00CF749E" w:rsidRDefault="0094547F" w:rsidP="0094547F">
            <w:pPr>
              <w:keepNext/>
              <w:keepLines/>
              <w:spacing w:after="0" w:line="240" w:lineRule="auto"/>
              <w:jc w:val="center"/>
              <w:rPr>
                <w:rFonts w:asciiTheme="majorHAnsi" w:eastAsia="Times New Roman" w:hAnsiTheme="majorHAnsi" w:cstheme="minorHAnsi"/>
                <w:b/>
                <w:color w:val="000000"/>
              </w:rPr>
            </w:pPr>
            <w:r w:rsidRPr="00CF749E">
              <w:rPr>
                <w:rFonts w:asciiTheme="majorHAnsi" w:eastAsia="Times New Roman" w:hAnsiTheme="majorHAnsi" w:cstheme="minorHAnsi"/>
                <w:b/>
                <w:color w:val="000000"/>
              </w:rPr>
              <w:t>Low Average</w:t>
            </w:r>
          </w:p>
        </w:tc>
        <w:tc>
          <w:tcPr>
            <w:tcW w:w="1548" w:type="dxa"/>
            <w:vMerge/>
            <w:tcBorders>
              <w:left w:val="nil"/>
              <w:bottom w:val="single" w:sz="12" w:space="0" w:color="auto"/>
              <w:right w:val="single" w:sz="12" w:space="0" w:color="auto"/>
            </w:tcBorders>
            <w:shd w:val="clear" w:color="auto" w:fill="auto"/>
            <w:noWrap/>
            <w:vAlign w:val="center"/>
            <w:hideMark/>
          </w:tcPr>
          <w:p w14:paraId="1BA61A50" w14:textId="77777777" w:rsidR="0094547F" w:rsidRPr="00CF749E" w:rsidRDefault="0094547F" w:rsidP="0094547F">
            <w:pPr>
              <w:keepNext/>
              <w:keepLines/>
              <w:spacing w:after="0" w:line="240" w:lineRule="auto"/>
              <w:jc w:val="center"/>
              <w:rPr>
                <w:rFonts w:asciiTheme="majorHAnsi" w:eastAsia="Times New Roman" w:hAnsiTheme="majorHAnsi" w:cstheme="minorHAnsi"/>
                <w:color w:val="000000"/>
              </w:rPr>
            </w:pPr>
          </w:p>
        </w:tc>
      </w:tr>
      <w:tr w:rsidR="0094547F" w:rsidRPr="00CF749E" w14:paraId="3A6AEAC9" w14:textId="77777777" w:rsidTr="0005604D">
        <w:trPr>
          <w:trHeight w:val="360"/>
          <w:jc w:val="center"/>
        </w:trPr>
        <w:tc>
          <w:tcPr>
            <w:tcW w:w="1540"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5C625C72" w14:textId="77777777" w:rsidR="0094547F" w:rsidRPr="00CF749E" w:rsidRDefault="0094547F" w:rsidP="0094547F">
            <w:pPr>
              <w:keepNext/>
              <w:keepLines/>
              <w:spacing w:after="0" w:line="240" w:lineRule="auto"/>
              <w:rPr>
                <w:rFonts w:asciiTheme="majorHAnsi" w:eastAsia="Times New Roman" w:hAnsiTheme="majorHAnsi" w:cstheme="minorHAnsi"/>
                <w:color w:val="000000"/>
              </w:rPr>
            </w:pPr>
            <w:r w:rsidRPr="00CF749E">
              <w:rPr>
                <w:rFonts w:asciiTheme="majorHAnsi" w:eastAsia="Times New Roman" w:hAnsiTheme="majorHAnsi" w:cstheme="minorHAnsi"/>
                <w:color w:val="000000"/>
              </w:rPr>
              <w:t>January</w:t>
            </w:r>
          </w:p>
        </w:tc>
        <w:tc>
          <w:tcPr>
            <w:tcW w:w="1590" w:type="dxa"/>
            <w:tcBorders>
              <w:top w:val="single" w:sz="12" w:space="0" w:color="auto"/>
              <w:left w:val="nil"/>
              <w:bottom w:val="single" w:sz="4" w:space="0" w:color="auto"/>
              <w:right w:val="single" w:sz="4" w:space="0" w:color="auto"/>
            </w:tcBorders>
            <w:shd w:val="clear" w:color="auto" w:fill="auto"/>
            <w:noWrap/>
            <w:vAlign w:val="center"/>
            <w:hideMark/>
          </w:tcPr>
          <w:p w14:paraId="44817268" w14:textId="7C830116"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67</w:t>
            </w:r>
          </w:p>
        </w:tc>
        <w:tc>
          <w:tcPr>
            <w:tcW w:w="1620" w:type="dxa"/>
            <w:tcBorders>
              <w:top w:val="single" w:sz="12" w:space="0" w:color="auto"/>
              <w:left w:val="nil"/>
              <w:bottom w:val="single" w:sz="4" w:space="0" w:color="auto"/>
              <w:right w:val="single" w:sz="4" w:space="0" w:color="auto"/>
            </w:tcBorders>
            <w:shd w:val="clear" w:color="auto" w:fill="auto"/>
            <w:noWrap/>
            <w:vAlign w:val="center"/>
            <w:hideMark/>
          </w:tcPr>
          <w:p w14:paraId="350ED653" w14:textId="0B5683C3"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53</w:t>
            </w:r>
          </w:p>
        </w:tc>
        <w:tc>
          <w:tcPr>
            <w:tcW w:w="1530" w:type="dxa"/>
            <w:tcBorders>
              <w:top w:val="single" w:sz="12" w:space="0" w:color="auto"/>
              <w:left w:val="nil"/>
              <w:bottom w:val="single" w:sz="4" w:space="0" w:color="auto"/>
              <w:right w:val="single" w:sz="4" w:space="0" w:color="auto"/>
            </w:tcBorders>
            <w:shd w:val="clear" w:color="auto" w:fill="auto"/>
            <w:noWrap/>
            <w:vAlign w:val="center"/>
            <w:hideMark/>
          </w:tcPr>
          <w:p w14:paraId="15410020" w14:textId="041BB69D"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42</w:t>
            </w:r>
          </w:p>
        </w:tc>
        <w:tc>
          <w:tcPr>
            <w:tcW w:w="1548" w:type="dxa"/>
            <w:tcBorders>
              <w:top w:val="single" w:sz="12" w:space="0" w:color="auto"/>
              <w:left w:val="nil"/>
              <w:bottom w:val="single" w:sz="4" w:space="0" w:color="auto"/>
              <w:right w:val="single" w:sz="12" w:space="0" w:color="auto"/>
            </w:tcBorders>
            <w:shd w:val="clear" w:color="auto" w:fill="auto"/>
            <w:noWrap/>
            <w:vAlign w:val="center"/>
            <w:hideMark/>
          </w:tcPr>
          <w:p w14:paraId="79AE9A85" w14:textId="6BD0B991"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0.12</w:t>
            </w:r>
          </w:p>
        </w:tc>
      </w:tr>
      <w:tr w:rsidR="0094547F" w:rsidRPr="00CF749E" w14:paraId="35E2DA65" w14:textId="77777777" w:rsidTr="0005604D">
        <w:trPr>
          <w:trHeight w:val="360"/>
          <w:jc w:val="center"/>
        </w:trPr>
        <w:tc>
          <w:tcPr>
            <w:tcW w:w="154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32BDEE46" w14:textId="77777777" w:rsidR="0094547F" w:rsidRPr="00CF749E" w:rsidRDefault="0094547F" w:rsidP="0094547F">
            <w:pPr>
              <w:keepNext/>
              <w:keepLines/>
              <w:spacing w:after="0" w:line="240" w:lineRule="auto"/>
              <w:rPr>
                <w:rFonts w:asciiTheme="majorHAnsi" w:eastAsia="Times New Roman" w:hAnsiTheme="majorHAnsi" w:cstheme="minorHAnsi"/>
                <w:color w:val="000000"/>
              </w:rPr>
            </w:pPr>
            <w:r w:rsidRPr="00CF749E">
              <w:rPr>
                <w:rFonts w:asciiTheme="majorHAnsi" w:eastAsia="Times New Roman" w:hAnsiTheme="majorHAnsi" w:cstheme="minorHAnsi"/>
                <w:color w:val="000000"/>
              </w:rPr>
              <w:t>February</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14:paraId="3B6AB152" w14:textId="48CDB39C"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65</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072171FB" w14:textId="110996F3"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55</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291E5FD5" w14:textId="363956A3"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44</w:t>
            </w:r>
          </w:p>
        </w:tc>
        <w:tc>
          <w:tcPr>
            <w:tcW w:w="1548" w:type="dxa"/>
            <w:tcBorders>
              <w:top w:val="single" w:sz="4" w:space="0" w:color="auto"/>
              <w:left w:val="nil"/>
              <w:bottom w:val="single" w:sz="4" w:space="0" w:color="auto"/>
              <w:right w:val="single" w:sz="12" w:space="0" w:color="auto"/>
            </w:tcBorders>
            <w:shd w:val="clear" w:color="auto" w:fill="auto"/>
            <w:noWrap/>
            <w:vAlign w:val="center"/>
            <w:hideMark/>
          </w:tcPr>
          <w:p w14:paraId="0D4F4A52" w14:textId="416BD880"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0.10</w:t>
            </w:r>
          </w:p>
        </w:tc>
      </w:tr>
      <w:tr w:rsidR="0094547F" w:rsidRPr="00CF749E" w14:paraId="32715759" w14:textId="77777777" w:rsidTr="0005604D">
        <w:trPr>
          <w:trHeight w:val="360"/>
          <w:jc w:val="center"/>
        </w:trPr>
        <w:tc>
          <w:tcPr>
            <w:tcW w:w="154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5AE12DC8" w14:textId="77777777" w:rsidR="0094547F" w:rsidRPr="00CF749E" w:rsidRDefault="0094547F" w:rsidP="0094547F">
            <w:pPr>
              <w:keepNext/>
              <w:keepLines/>
              <w:spacing w:after="0" w:line="240" w:lineRule="auto"/>
              <w:rPr>
                <w:rFonts w:asciiTheme="majorHAnsi" w:eastAsia="Times New Roman" w:hAnsiTheme="majorHAnsi" w:cstheme="minorHAnsi"/>
                <w:color w:val="000000"/>
              </w:rPr>
            </w:pPr>
            <w:r w:rsidRPr="00CF749E">
              <w:rPr>
                <w:rFonts w:asciiTheme="majorHAnsi" w:eastAsia="Times New Roman" w:hAnsiTheme="majorHAnsi" w:cstheme="minorHAnsi"/>
                <w:color w:val="000000"/>
              </w:rPr>
              <w:t>March</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14:paraId="0BA62A60" w14:textId="16704303"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68</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00B45AC1" w14:textId="37F0AA37"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57</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220A423B" w14:textId="50BD8E7E"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46</w:t>
            </w:r>
          </w:p>
        </w:tc>
        <w:tc>
          <w:tcPr>
            <w:tcW w:w="1548" w:type="dxa"/>
            <w:tcBorders>
              <w:top w:val="single" w:sz="4" w:space="0" w:color="auto"/>
              <w:left w:val="nil"/>
              <w:bottom w:val="single" w:sz="4" w:space="0" w:color="auto"/>
              <w:right w:val="single" w:sz="12" w:space="0" w:color="auto"/>
            </w:tcBorders>
            <w:shd w:val="clear" w:color="auto" w:fill="auto"/>
            <w:noWrap/>
            <w:vAlign w:val="center"/>
            <w:hideMark/>
          </w:tcPr>
          <w:p w14:paraId="7E9B9A09" w14:textId="615D84D5"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0.05</w:t>
            </w:r>
          </w:p>
        </w:tc>
      </w:tr>
      <w:tr w:rsidR="0094547F" w:rsidRPr="00CF749E" w14:paraId="209ED100" w14:textId="77777777" w:rsidTr="0005604D">
        <w:trPr>
          <w:trHeight w:val="360"/>
          <w:jc w:val="center"/>
        </w:trPr>
        <w:tc>
          <w:tcPr>
            <w:tcW w:w="154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4130CE2B" w14:textId="77777777" w:rsidR="0094547F" w:rsidRPr="00CF749E" w:rsidRDefault="0094547F" w:rsidP="0094547F">
            <w:pPr>
              <w:keepNext/>
              <w:keepLines/>
              <w:spacing w:after="0" w:line="240" w:lineRule="auto"/>
              <w:rPr>
                <w:rFonts w:asciiTheme="majorHAnsi" w:eastAsia="Times New Roman" w:hAnsiTheme="majorHAnsi" w:cstheme="minorHAnsi"/>
                <w:color w:val="000000"/>
              </w:rPr>
            </w:pPr>
            <w:r w:rsidRPr="00CF749E">
              <w:rPr>
                <w:rFonts w:asciiTheme="majorHAnsi" w:eastAsia="Times New Roman" w:hAnsiTheme="majorHAnsi" w:cstheme="minorHAnsi"/>
                <w:color w:val="000000"/>
              </w:rPr>
              <w:t>April</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14:paraId="0862237D" w14:textId="6BC78DAC"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69</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37F81A0C" w14:textId="26BED3D4"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59</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440C1B92" w14:textId="13106B77"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48</w:t>
            </w:r>
          </w:p>
        </w:tc>
        <w:tc>
          <w:tcPr>
            <w:tcW w:w="1548" w:type="dxa"/>
            <w:tcBorders>
              <w:top w:val="single" w:sz="4" w:space="0" w:color="auto"/>
              <w:left w:val="nil"/>
              <w:bottom w:val="single" w:sz="4" w:space="0" w:color="auto"/>
              <w:right w:val="single" w:sz="12" w:space="0" w:color="auto"/>
            </w:tcBorders>
            <w:shd w:val="clear" w:color="auto" w:fill="auto"/>
            <w:noWrap/>
            <w:vAlign w:val="center"/>
            <w:hideMark/>
          </w:tcPr>
          <w:p w14:paraId="1F8A8862" w14:textId="5BBDD384"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0.02</w:t>
            </w:r>
          </w:p>
        </w:tc>
      </w:tr>
      <w:tr w:rsidR="0094547F" w:rsidRPr="00CF749E" w14:paraId="4D20697A" w14:textId="77777777" w:rsidTr="0005604D">
        <w:trPr>
          <w:trHeight w:val="360"/>
          <w:jc w:val="center"/>
        </w:trPr>
        <w:tc>
          <w:tcPr>
            <w:tcW w:w="154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07C4A5B9" w14:textId="77777777" w:rsidR="0094547F" w:rsidRPr="00CF749E" w:rsidRDefault="0094547F" w:rsidP="0094547F">
            <w:pPr>
              <w:keepNext/>
              <w:keepLines/>
              <w:spacing w:after="0" w:line="240" w:lineRule="auto"/>
              <w:rPr>
                <w:rFonts w:asciiTheme="majorHAnsi" w:eastAsia="Times New Roman" w:hAnsiTheme="majorHAnsi" w:cstheme="minorHAnsi"/>
                <w:color w:val="000000"/>
              </w:rPr>
            </w:pPr>
            <w:r w:rsidRPr="00CF749E">
              <w:rPr>
                <w:rFonts w:asciiTheme="majorHAnsi" w:eastAsia="Times New Roman" w:hAnsiTheme="majorHAnsi" w:cstheme="minorHAnsi"/>
                <w:color w:val="000000"/>
              </w:rPr>
              <w:t>May</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14:paraId="1E1670F1" w14:textId="6192F98A"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70</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5DF79302" w14:textId="01D12950"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61</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DCF9C2C" w14:textId="77F77916"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51</w:t>
            </w:r>
          </w:p>
        </w:tc>
        <w:tc>
          <w:tcPr>
            <w:tcW w:w="1548" w:type="dxa"/>
            <w:tcBorders>
              <w:top w:val="single" w:sz="4" w:space="0" w:color="auto"/>
              <w:left w:val="nil"/>
              <w:bottom w:val="single" w:sz="4" w:space="0" w:color="auto"/>
              <w:right w:val="single" w:sz="12" w:space="0" w:color="auto"/>
            </w:tcBorders>
            <w:shd w:val="clear" w:color="auto" w:fill="auto"/>
            <w:noWrap/>
            <w:vAlign w:val="center"/>
            <w:hideMark/>
          </w:tcPr>
          <w:p w14:paraId="20A74C22" w14:textId="1C685DA0"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0.00</w:t>
            </w:r>
          </w:p>
        </w:tc>
      </w:tr>
      <w:tr w:rsidR="0094547F" w:rsidRPr="00CF749E" w14:paraId="0097FF5F" w14:textId="77777777" w:rsidTr="0005604D">
        <w:trPr>
          <w:trHeight w:val="360"/>
          <w:jc w:val="center"/>
        </w:trPr>
        <w:tc>
          <w:tcPr>
            <w:tcW w:w="154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6F7B3ED7" w14:textId="77777777" w:rsidR="0094547F" w:rsidRPr="00CF749E" w:rsidRDefault="0094547F" w:rsidP="0094547F">
            <w:pPr>
              <w:keepNext/>
              <w:keepLines/>
              <w:spacing w:after="0" w:line="240" w:lineRule="auto"/>
              <w:rPr>
                <w:rFonts w:asciiTheme="majorHAnsi" w:eastAsia="Times New Roman" w:hAnsiTheme="majorHAnsi" w:cstheme="minorHAnsi"/>
                <w:color w:val="000000"/>
              </w:rPr>
            </w:pPr>
            <w:r w:rsidRPr="00CF749E">
              <w:rPr>
                <w:rFonts w:asciiTheme="majorHAnsi" w:eastAsia="Times New Roman" w:hAnsiTheme="majorHAnsi" w:cstheme="minorHAnsi"/>
                <w:color w:val="000000"/>
              </w:rPr>
              <w:t>June</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14:paraId="6626AFEB" w14:textId="5E7C1F4A"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71</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7537C746" w14:textId="502A8581"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63</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7E4C0C3" w14:textId="6BED3E6B"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55</w:t>
            </w:r>
          </w:p>
        </w:tc>
        <w:tc>
          <w:tcPr>
            <w:tcW w:w="1548" w:type="dxa"/>
            <w:tcBorders>
              <w:top w:val="single" w:sz="4" w:space="0" w:color="auto"/>
              <w:left w:val="nil"/>
              <w:bottom w:val="single" w:sz="4" w:space="0" w:color="auto"/>
              <w:right w:val="single" w:sz="12" w:space="0" w:color="auto"/>
            </w:tcBorders>
            <w:shd w:val="clear" w:color="auto" w:fill="auto"/>
            <w:noWrap/>
            <w:vAlign w:val="center"/>
            <w:hideMark/>
          </w:tcPr>
          <w:p w14:paraId="1DC3EE41" w14:textId="6ADC8177"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0.01</w:t>
            </w:r>
          </w:p>
        </w:tc>
      </w:tr>
      <w:tr w:rsidR="0094547F" w:rsidRPr="00CF749E" w14:paraId="483D6A8F" w14:textId="77777777" w:rsidTr="0005604D">
        <w:trPr>
          <w:trHeight w:val="360"/>
          <w:jc w:val="center"/>
        </w:trPr>
        <w:tc>
          <w:tcPr>
            <w:tcW w:w="154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622C8520" w14:textId="77777777" w:rsidR="0094547F" w:rsidRPr="00CF749E" w:rsidRDefault="0094547F" w:rsidP="0094547F">
            <w:pPr>
              <w:keepNext/>
              <w:keepLines/>
              <w:spacing w:after="0" w:line="240" w:lineRule="auto"/>
              <w:rPr>
                <w:rFonts w:asciiTheme="majorHAnsi" w:eastAsia="Times New Roman" w:hAnsiTheme="majorHAnsi" w:cstheme="minorHAnsi"/>
                <w:color w:val="000000"/>
              </w:rPr>
            </w:pPr>
            <w:r w:rsidRPr="00CF749E">
              <w:rPr>
                <w:rFonts w:asciiTheme="majorHAnsi" w:eastAsia="Times New Roman" w:hAnsiTheme="majorHAnsi" w:cstheme="minorHAnsi"/>
                <w:color w:val="000000"/>
              </w:rPr>
              <w:t>July</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14:paraId="60FBFD82" w14:textId="5AC932E5"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74</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3E394436" w14:textId="0A507C7D"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66</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35FA993E" w14:textId="078091C6"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58</w:t>
            </w:r>
          </w:p>
        </w:tc>
        <w:tc>
          <w:tcPr>
            <w:tcW w:w="1548" w:type="dxa"/>
            <w:tcBorders>
              <w:top w:val="single" w:sz="4" w:space="0" w:color="auto"/>
              <w:left w:val="nil"/>
              <w:bottom w:val="single" w:sz="4" w:space="0" w:color="auto"/>
              <w:right w:val="single" w:sz="12" w:space="0" w:color="auto"/>
            </w:tcBorders>
            <w:shd w:val="clear" w:color="auto" w:fill="auto"/>
            <w:noWrap/>
            <w:vAlign w:val="center"/>
            <w:hideMark/>
          </w:tcPr>
          <w:p w14:paraId="69D5C041" w14:textId="285F90DE"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0.00</w:t>
            </w:r>
          </w:p>
        </w:tc>
      </w:tr>
      <w:tr w:rsidR="0094547F" w:rsidRPr="00CF749E" w14:paraId="09D3F9C8" w14:textId="77777777" w:rsidTr="0005604D">
        <w:trPr>
          <w:trHeight w:val="360"/>
          <w:jc w:val="center"/>
        </w:trPr>
        <w:tc>
          <w:tcPr>
            <w:tcW w:w="154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772DCDD5" w14:textId="77777777" w:rsidR="0094547F" w:rsidRPr="00CF749E" w:rsidRDefault="0094547F" w:rsidP="0094547F">
            <w:pPr>
              <w:keepNext/>
              <w:keepLines/>
              <w:spacing w:after="0" w:line="240" w:lineRule="auto"/>
              <w:rPr>
                <w:rFonts w:asciiTheme="majorHAnsi" w:eastAsia="Times New Roman" w:hAnsiTheme="majorHAnsi" w:cstheme="minorHAnsi"/>
                <w:color w:val="000000"/>
              </w:rPr>
            </w:pPr>
            <w:r w:rsidRPr="00CF749E">
              <w:rPr>
                <w:rFonts w:asciiTheme="majorHAnsi" w:eastAsia="Times New Roman" w:hAnsiTheme="majorHAnsi" w:cstheme="minorHAnsi"/>
                <w:color w:val="000000"/>
              </w:rPr>
              <w:t>August</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14:paraId="333E5512" w14:textId="73B2734C"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75</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79527491" w14:textId="4CC46AA0"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67</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6B4EE77E" w14:textId="6A6518FE"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58</w:t>
            </w:r>
          </w:p>
        </w:tc>
        <w:tc>
          <w:tcPr>
            <w:tcW w:w="1548" w:type="dxa"/>
            <w:tcBorders>
              <w:top w:val="single" w:sz="4" w:space="0" w:color="auto"/>
              <w:left w:val="nil"/>
              <w:bottom w:val="single" w:sz="4" w:space="0" w:color="auto"/>
              <w:right w:val="single" w:sz="12" w:space="0" w:color="auto"/>
            </w:tcBorders>
            <w:shd w:val="clear" w:color="auto" w:fill="auto"/>
            <w:noWrap/>
            <w:vAlign w:val="center"/>
            <w:hideMark/>
          </w:tcPr>
          <w:p w14:paraId="4D13C0B0" w14:textId="75455802"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0.00</w:t>
            </w:r>
          </w:p>
        </w:tc>
      </w:tr>
      <w:tr w:rsidR="0094547F" w:rsidRPr="00CF749E" w14:paraId="34DB1CAE" w14:textId="77777777" w:rsidTr="0005604D">
        <w:trPr>
          <w:trHeight w:val="360"/>
          <w:jc w:val="center"/>
        </w:trPr>
        <w:tc>
          <w:tcPr>
            <w:tcW w:w="154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242218F8" w14:textId="77777777" w:rsidR="0094547F" w:rsidRPr="00CF749E" w:rsidRDefault="0094547F" w:rsidP="0094547F">
            <w:pPr>
              <w:keepNext/>
              <w:keepLines/>
              <w:spacing w:after="0" w:line="240" w:lineRule="auto"/>
              <w:rPr>
                <w:rFonts w:asciiTheme="majorHAnsi" w:eastAsia="Times New Roman" w:hAnsiTheme="majorHAnsi" w:cstheme="minorHAnsi"/>
                <w:color w:val="000000"/>
              </w:rPr>
            </w:pPr>
            <w:r w:rsidRPr="00CF749E">
              <w:rPr>
                <w:rFonts w:asciiTheme="majorHAnsi" w:eastAsia="Times New Roman" w:hAnsiTheme="majorHAnsi" w:cstheme="minorHAnsi"/>
                <w:color w:val="000000"/>
              </w:rPr>
              <w:t>September</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14:paraId="4B24951F" w14:textId="1FFE3155"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76</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5579947C" w14:textId="263B6434"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66</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34424B2A" w14:textId="437CADBA"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56</w:t>
            </w:r>
          </w:p>
        </w:tc>
        <w:tc>
          <w:tcPr>
            <w:tcW w:w="1548" w:type="dxa"/>
            <w:tcBorders>
              <w:top w:val="single" w:sz="4" w:space="0" w:color="auto"/>
              <w:left w:val="nil"/>
              <w:bottom w:val="single" w:sz="4" w:space="0" w:color="auto"/>
              <w:right w:val="single" w:sz="12" w:space="0" w:color="auto"/>
            </w:tcBorders>
            <w:shd w:val="clear" w:color="auto" w:fill="auto"/>
            <w:noWrap/>
            <w:vAlign w:val="center"/>
            <w:hideMark/>
          </w:tcPr>
          <w:p w14:paraId="6E4A563C" w14:textId="004E29E2"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0.00</w:t>
            </w:r>
          </w:p>
        </w:tc>
      </w:tr>
      <w:tr w:rsidR="0094547F" w:rsidRPr="00CF749E" w14:paraId="72806696" w14:textId="77777777" w:rsidTr="0005604D">
        <w:trPr>
          <w:trHeight w:val="360"/>
          <w:jc w:val="center"/>
        </w:trPr>
        <w:tc>
          <w:tcPr>
            <w:tcW w:w="154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54E813CE" w14:textId="77777777" w:rsidR="0094547F" w:rsidRPr="00CF749E" w:rsidRDefault="0094547F" w:rsidP="0094547F">
            <w:pPr>
              <w:keepNext/>
              <w:keepLines/>
              <w:spacing w:after="0" w:line="240" w:lineRule="auto"/>
              <w:rPr>
                <w:rFonts w:asciiTheme="majorHAnsi" w:eastAsia="Times New Roman" w:hAnsiTheme="majorHAnsi" w:cstheme="minorHAnsi"/>
                <w:color w:val="000000"/>
              </w:rPr>
            </w:pPr>
            <w:r w:rsidRPr="00CF749E">
              <w:rPr>
                <w:rFonts w:asciiTheme="majorHAnsi" w:eastAsia="Times New Roman" w:hAnsiTheme="majorHAnsi" w:cstheme="minorHAnsi"/>
                <w:color w:val="000000"/>
              </w:rPr>
              <w:t>October</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14:paraId="664CA272" w14:textId="75B75421"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75</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2500DCBD" w14:textId="4F7FDDD4"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64</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2D20F2A9" w14:textId="2121902A"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52</w:t>
            </w:r>
          </w:p>
        </w:tc>
        <w:tc>
          <w:tcPr>
            <w:tcW w:w="1548" w:type="dxa"/>
            <w:tcBorders>
              <w:top w:val="single" w:sz="4" w:space="0" w:color="auto"/>
              <w:left w:val="nil"/>
              <w:bottom w:val="single" w:sz="4" w:space="0" w:color="auto"/>
              <w:right w:val="single" w:sz="12" w:space="0" w:color="auto"/>
            </w:tcBorders>
            <w:shd w:val="clear" w:color="auto" w:fill="auto"/>
            <w:noWrap/>
            <w:vAlign w:val="center"/>
            <w:hideMark/>
          </w:tcPr>
          <w:p w14:paraId="640A197B" w14:textId="51A97EF8"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0.03</w:t>
            </w:r>
          </w:p>
        </w:tc>
      </w:tr>
      <w:tr w:rsidR="0094547F" w:rsidRPr="00CF749E" w14:paraId="3866B464" w14:textId="77777777" w:rsidTr="0005604D">
        <w:trPr>
          <w:trHeight w:val="360"/>
          <w:jc w:val="center"/>
        </w:trPr>
        <w:tc>
          <w:tcPr>
            <w:tcW w:w="154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42EC7FB4" w14:textId="77777777" w:rsidR="0094547F" w:rsidRPr="00CF749E" w:rsidRDefault="0094547F" w:rsidP="0094547F">
            <w:pPr>
              <w:keepNext/>
              <w:keepLines/>
              <w:spacing w:after="0" w:line="240" w:lineRule="auto"/>
              <w:rPr>
                <w:rFonts w:asciiTheme="majorHAnsi" w:eastAsia="Times New Roman" w:hAnsiTheme="majorHAnsi" w:cstheme="minorHAnsi"/>
                <w:color w:val="000000"/>
              </w:rPr>
            </w:pPr>
            <w:r w:rsidRPr="00CF749E">
              <w:rPr>
                <w:rFonts w:asciiTheme="majorHAnsi" w:eastAsia="Times New Roman" w:hAnsiTheme="majorHAnsi" w:cstheme="minorHAnsi"/>
                <w:color w:val="000000"/>
              </w:rPr>
              <w:t>November</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14:paraId="05EBF5EF" w14:textId="1523766B"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70</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4846879F" w14:textId="776DFE08"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58</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54CDC8A2" w14:textId="1FA45BB3"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45</w:t>
            </w:r>
          </w:p>
        </w:tc>
        <w:tc>
          <w:tcPr>
            <w:tcW w:w="1548" w:type="dxa"/>
            <w:tcBorders>
              <w:top w:val="single" w:sz="4" w:space="0" w:color="auto"/>
              <w:left w:val="nil"/>
              <w:bottom w:val="single" w:sz="4" w:space="0" w:color="auto"/>
              <w:right w:val="single" w:sz="12" w:space="0" w:color="auto"/>
            </w:tcBorders>
            <w:shd w:val="clear" w:color="auto" w:fill="auto"/>
            <w:noWrap/>
            <w:vAlign w:val="center"/>
            <w:hideMark/>
          </w:tcPr>
          <w:p w14:paraId="7596E1F0" w14:textId="6E78CEF4"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0.03</w:t>
            </w:r>
          </w:p>
        </w:tc>
      </w:tr>
      <w:tr w:rsidR="0094547F" w:rsidRPr="00CF749E" w14:paraId="3F0F72AE" w14:textId="77777777" w:rsidTr="0005604D">
        <w:trPr>
          <w:trHeight w:val="360"/>
          <w:jc w:val="center"/>
        </w:trPr>
        <w:tc>
          <w:tcPr>
            <w:tcW w:w="1540" w:type="dxa"/>
            <w:tcBorders>
              <w:top w:val="single" w:sz="4" w:space="0" w:color="auto"/>
              <w:left w:val="single" w:sz="12" w:space="0" w:color="auto"/>
              <w:bottom w:val="single" w:sz="12" w:space="0" w:color="auto"/>
              <w:right w:val="single" w:sz="4" w:space="0" w:color="auto"/>
            </w:tcBorders>
            <w:shd w:val="clear" w:color="auto" w:fill="auto"/>
            <w:noWrap/>
            <w:vAlign w:val="center"/>
            <w:hideMark/>
          </w:tcPr>
          <w:p w14:paraId="57233213" w14:textId="77777777" w:rsidR="0094547F" w:rsidRPr="00CF749E" w:rsidRDefault="0094547F" w:rsidP="0094547F">
            <w:pPr>
              <w:keepNext/>
              <w:keepLines/>
              <w:spacing w:after="0" w:line="240" w:lineRule="auto"/>
              <w:rPr>
                <w:rFonts w:asciiTheme="majorHAnsi" w:eastAsia="Times New Roman" w:hAnsiTheme="majorHAnsi" w:cstheme="minorHAnsi"/>
                <w:color w:val="000000"/>
              </w:rPr>
            </w:pPr>
            <w:r w:rsidRPr="00CF749E">
              <w:rPr>
                <w:rFonts w:asciiTheme="majorHAnsi" w:eastAsia="Times New Roman" w:hAnsiTheme="majorHAnsi" w:cstheme="minorHAnsi"/>
                <w:color w:val="000000"/>
              </w:rPr>
              <w:t>December</w:t>
            </w:r>
          </w:p>
        </w:tc>
        <w:tc>
          <w:tcPr>
            <w:tcW w:w="1590" w:type="dxa"/>
            <w:tcBorders>
              <w:top w:val="single" w:sz="4" w:space="0" w:color="auto"/>
              <w:left w:val="nil"/>
              <w:bottom w:val="single" w:sz="12" w:space="0" w:color="auto"/>
              <w:right w:val="single" w:sz="4" w:space="0" w:color="auto"/>
            </w:tcBorders>
            <w:shd w:val="clear" w:color="auto" w:fill="auto"/>
            <w:noWrap/>
            <w:vAlign w:val="center"/>
            <w:hideMark/>
          </w:tcPr>
          <w:p w14:paraId="7C44E342" w14:textId="0C82A73D"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64</w:t>
            </w:r>
          </w:p>
        </w:tc>
        <w:tc>
          <w:tcPr>
            <w:tcW w:w="1620" w:type="dxa"/>
            <w:tcBorders>
              <w:top w:val="single" w:sz="4" w:space="0" w:color="auto"/>
              <w:left w:val="nil"/>
              <w:bottom w:val="single" w:sz="12" w:space="0" w:color="auto"/>
              <w:right w:val="single" w:sz="4" w:space="0" w:color="auto"/>
            </w:tcBorders>
            <w:shd w:val="clear" w:color="auto" w:fill="auto"/>
            <w:noWrap/>
            <w:vAlign w:val="center"/>
            <w:hideMark/>
          </w:tcPr>
          <w:p w14:paraId="79CF4B71" w14:textId="51B767F3" w:rsidR="0094547F" w:rsidRPr="00CF749E" w:rsidRDefault="004E236E" w:rsidP="004E236E">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53</w:t>
            </w:r>
          </w:p>
        </w:tc>
        <w:tc>
          <w:tcPr>
            <w:tcW w:w="1530" w:type="dxa"/>
            <w:tcBorders>
              <w:top w:val="single" w:sz="4" w:space="0" w:color="auto"/>
              <w:left w:val="nil"/>
              <w:bottom w:val="single" w:sz="12" w:space="0" w:color="auto"/>
              <w:right w:val="single" w:sz="4" w:space="0" w:color="auto"/>
            </w:tcBorders>
            <w:shd w:val="clear" w:color="auto" w:fill="auto"/>
            <w:noWrap/>
            <w:vAlign w:val="center"/>
            <w:hideMark/>
          </w:tcPr>
          <w:p w14:paraId="208E209E" w14:textId="7F5E9D98"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41</w:t>
            </w:r>
          </w:p>
        </w:tc>
        <w:tc>
          <w:tcPr>
            <w:tcW w:w="1548" w:type="dxa"/>
            <w:tcBorders>
              <w:top w:val="single" w:sz="4" w:space="0" w:color="auto"/>
              <w:left w:val="nil"/>
              <w:bottom w:val="single" w:sz="12" w:space="0" w:color="auto"/>
              <w:right w:val="single" w:sz="12" w:space="0" w:color="auto"/>
            </w:tcBorders>
            <w:shd w:val="clear" w:color="auto" w:fill="auto"/>
            <w:noWrap/>
            <w:vAlign w:val="center"/>
            <w:hideMark/>
          </w:tcPr>
          <w:p w14:paraId="07861CE7" w14:textId="2BA84D38" w:rsidR="0094547F" w:rsidRPr="00CF749E" w:rsidRDefault="004E236E" w:rsidP="0094547F">
            <w:pPr>
              <w:keepNext/>
              <w:keepLines/>
              <w:spacing w:after="0" w:line="240" w:lineRule="auto"/>
              <w:jc w:val="center"/>
              <w:rPr>
                <w:rFonts w:asciiTheme="majorHAnsi" w:eastAsia="Times New Roman" w:hAnsiTheme="majorHAnsi" w:cstheme="minorHAnsi"/>
                <w:color w:val="000000"/>
              </w:rPr>
            </w:pPr>
            <w:r>
              <w:rPr>
                <w:rFonts w:asciiTheme="majorHAnsi" w:eastAsia="Times New Roman" w:hAnsiTheme="majorHAnsi" w:cstheme="minorHAnsi"/>
                <w:color w:val="000000"/>
              </w:rPr>
              <w:t>0.10</w:t>
            </w:r>
          </w:p>
        </w:tc>
      </w:tr>
      <w:tr w:rsidR="0094547F" w:rsidRPr="00CF749E" w14:paraId="7AB50363" w14:textId="77777777" w:rsidTr="0005604D">
        <w:trPr>
          <w:trHeight w:val="40"/>
          <w:jc w:val="center"/>
        </w:trPr>
        <w:tc>
          <w:tcPr>
            <w:tcW w:w="4750" w:type="dxa"/>
            <w:gridSpan w:val="3"/>
            <w:tcBorders>
              <w:top w:val="single" w:sz="12" w:space="0" w:color="auto"/>
              <w:left w:val="nil"/>
              <w:bottom w:val="nil"/>
              <w:right w:val="nil"/>
            </w:tcBorders>
            <w:shd w:val="clear" w:color="auto" w:fill="auto"/>
            <w:noWrap/>
            <w:vAlign w:val="center"/>
            <w:hideMark/>
          </w:tcPr>
          <w:p w14:paraId="4EAF4FDB" w14:textId="274254BF" w:rsidR="0094547F" w:rsidRPr="00CF749E" w:rsidRDefault="0094547F" w:rsidP="004E236E">
            <w:pPr>
              <w:keepNext/>
              <w:keepLines/>
              <w:spacing w:before="40" w:after="0" w:line="240" w:lineRule="auto"/>
              <w:rPr>
                <w:rFonts w:asciiTheme="majorHAnsi" w:eastAsia="Times New Roman" w:hAnsiTheme="majorHAnsi" w:cstheme="minorHAnsi"/>
                <w:color w:val="000000"/>
                <w:sz w:val="18"/>
                <w:szCs w:val="18"/>
              </w:rPr>
            </w:pPr>
            <w:r w:rsidRPr="00CF749E">
              <w:rPr>
                <w:rFonts w:asciiTheme="majorHAnsi" w:eastAsia="Times New Roman" w:hAnsiTheme="majorHAnsi" w:cstheme="minorHAnsi"/>
                <w:color w:val="000000"/>
                <w:sz w:val="18"/>
                <w:szCs w:val="18"/>
              </w:rPr>
              <w:t xml:space="preserve">Source: </w:t>
            </w:r>
            <w:r w:rsidR="004E236E">
              <w:rPr>
                <w:rFonts w:asciiTheme="majorHAnsi" w:eastAsia="Times New Roman" w:hAnsiTheme="majorHAnsi" w:cstheme="minorHAnsi"/>
                <w:color w:val="000000"/>
                <w:sz w:val="18"/>
                <w:szCs w:val="18"/>
              </w:rPr>
              <w:t>Weather Underground</w:t>
            </w:r>
            <w:r w:rsidRPr="00CF749E">
              <w:rPr>
                <w:rFonts w:asciiTheme="majorHAnsi" w:eastAsia="Times New Roman" w:hAnsiTheme="majorHAnsi" w:cstheme="minorHAnsi"/>
                <w:color w:val="000000"/>
                <w:sz w:val="18"/>
                <w:szCs w:val="18"/>
              </w:rPr>
              <w:t>, 201</w:t>
            </w:r>
            <w:r w:rsidR="004E236E">
              <w:rPr>
                <w:rFonts w:asciiTheme="majorHAnsi" w:eastAsia="Times New Roman" w:hAnsiTheme="majorHAnsi" w:cstheme="minorHAnsi"/>
                <w:color w:val="000000"/>
                <w:sz w:val="18"/>
                <w:szCs w:val="18"/>
              </w:rPr>
              <w:t>7</w:t>
            </w:r>
          </w:p>
        </w:tc>
        <w:tc>
          <w:tcPr>
            <w:tcW w:w="1530" w:type="dxa"/>
            <w:tcBorders>
              <w:top w:val="single" w:sz="12" w:space="0" w:color="auto"/>
              <w:left w:val="nil"/>
              <w:bottom w:val="nil"/>
              <w:right w:val="nil"/>
            </w:tcBorders>
            <w:shd w:val="clear" w:color="auto" w:fill="auto"/>
            <w:noWrap/>
            <w:vAlign w:val="center"/>
            <w:hideMark/>
          </w:tcPr>
          <w:p w14:paraId="36976BD0" w14:textId="77777777" w:rsidR="0094547F" w:rsidRPr="00CF749E" w:rsidRDefault="0094547F" w:rsidP="0094547F">
            <w:pPr>
              <w:keepNext/>
              <w:keepLines/>
              <w:spacing w:after="0" w:line="240" w:lineRule="auto"/>
              <w:jc w:val="center"/>
              <w:rPr>
                <w:rFonts w:asciiTheme="majorHAnsi" w:eastAsia="Times New Roman" w:hAnsiTheme="majorHAnsi" w:cstheme="minorHAnsi"/>
                <w:color w:val="000000"/>
              </w:rPr>
            </w:pPr>
          </w:p>
        </w:tc>
        <w:tc>
          <w:tcPr>
            <w:tcW w:w="1548" w:type="dxa"/>
            <w:tcBorders>
              <w:top w:val="single" w:sz="12" w:space="0" w:color="auto"/>
              <w:left w:val="nil"/>
              <w:bottom w:val="nil"/>
              <w:right w:val="nil"/>
            </w:tcBorders>
            <w:shd w:val="clear" w:color="auto" w:fill="auto"/>
            <w:noWrap/>
            <w:vAlign w:val="center"/>
            <w:hideMark/>
          </w:tcPr>
          <w:p w14:paraId="6A0FC993" w14:textId="77777777" w:rsidR="0094547F" w:rsidRPr="00CF749E" w:rsidRDefault="0094547F" w:rsidP="0094547F">
            <w:pPr>
              <w:keepNext/>
              <w:keepLines/>
              <w:spacing w:after="0" w:line="240" w:lineRule="auto"/>
              <w:jc w:val="center"/>
              <w:rPr>
                <w:rFonts w:asciiTheme="majorHAnsi" w:eastAsia="Times New Roman" w:hAnsiTheme="majorHAnsi" w:cstheme="minorHAnsi"/>
                <w:color w:val="000000"/>
              </w:rPr>
            </w:pPr>
          </w:p>
        </w:tc>
      </w:tr>
    </w:tbl>
    <w:p w14:paraId="0D4FD7E4" w14:textId="77777777" w:rsidR="0094547F" w:rsidRPr="00637F38" w:rsidRDefault="0094547F" w:rsidP="0094547F">
      <w:pPr>
        <w:spacing w:after="0" w:line="240" w:lineRule="auto"/>
        <w:jc w:val="both"/>
        <w:rPr>
          <w:rFonts w:ascii="Times New Roman" w:hAnsi="Times New Roman" w:cs="Times New Roman"/>
          <w:highlight w:val="green"/>
        </w:rPr>
      </w:pPr>
    </w:p>
    <w:p w14:paraId="4B1A0119" w14:textId="77777777" w:rsidR="0094547F" w:rsidRPr="00ED571F" w:rsidRDefault="0094547F" w:rsidP="000A5E22">
      <w:pPr>
        <w:pStyle w:val="Heading2"/>
      </w:pPr>
      <w:bookmarkStart w:id="90" w:name="_Toc502731016"/>
      <w:r w:rsidRPr="00ED571F">
        <w:t>Surface Water and Hydrology</w:t>
      </w:r>
      <w:bookmarkEnd w:id="90"/>
    </w:p>
    <w:p w14:paraId="3FA8E98F" w14:textId="77777777" w:rsidR="0094547F" w:rsidRPr="00CF749E" w:rsidRDefault="0094547F" w:rsidP="0094547F">
      <w:pPr>
        <w:spacing w:after="0"/>
        <w:rPr>
          <w:rFonts w:asciiTheme="majorHAnsi" w:hAnsiTheme="majorHAnsi" w:cs="Times New Roman"/>
        </w:rPr>
      </w:pPr>
      <w:r w:rsidRPr="00CF749E">
        <w:rPr>
          <w:rFonts w:asciiTheme="majorHAnsi" w:hAnsiTheme="majorHAnsi" w:cs="Times New Roman"/>
        </w:rPr>
        <w:t xml:space="preserve">UCSB is located within the 240,720-acre South Coast Hydrologic Area (Hydrologic Unit 315), which is made up of small, coastal watersheds (Central Coast Ambient Monitoring Program [CCAMP] 2007).  The UCSB campus comprises approximately </w:t>
      </w:r>
      <w:r>
        <w:rPr>
          <w:rFonts w:asciiTheme="majorHAnsi" w:hAnsiTheme="majorHAnsi" w:cs="Times New Roman"/>
        </w:rPr>
        <w:t>0.4%</w:t>
      </w:r>
      <w:r w:rsidR="00A057BF">
        <w:rPr>
          <w:rFonts w:asciiTheme="majorHAnsi" w:hAnsiTheme="majorHAnsi" w:cs="Times New Roman"/>
        </w:rPr>
        <w:t xml:space="preserve"> of the hydrologic a</w:t>
      </w:r>
      <w:r w:rsidRPr="00CF749E">
        <w:rPr>
          <w:rFonts w:asciiTheme="majorHAnsi" w:hAnsiTheme="majorHAnsi" w:cs="Times New Roman"/>
        </w:rPr>
        <w:t>rea.  UCSB is situated on a promontory, Goleta Point, which is bordered by five surface water bodies: Devereux Slough, Goleta Slough, Campus Lagoon, the Pacific Ocean, and Storke Wetlands.</w:t>
      </w:r>
    </w:p>
    <w:p w14:paraId="4E14E5BF" w14:textId="77777777" w:rsidR="0094547F" w:rsidRPr="00CF749E" w:rsidRDefault="0094547F" w:rsidP="0094547F">
      <w:pPr>
        <w:pStyle w:val="Heading3"/>
      </w:pPr>
      <w:bookmarkStart w:id="91" w:name="_Toc210794752"/>
      <w:r w:rsidRPr="00CF749E">
        <w:t>Devereux Slough</w:t>
      </w:r>
      <w:bookmarkEnd w:id="91"/>
    </w:p>
    <w:p w14:paraId="12BE9F37" w14:textId="77777777" w:rsidR="0094547F" w:rsidRPr="00CF749E" w:rsidRDefault="0094547F" w:rsidP="0094547F">
      <w:pPr>
        <w:spacing w:after="0"/>
        <w:rPr>
          <w:rFonts w:asciiTheme="majorHAnsi" w:hAnsiTheme="majorHAnsi" w:cs="Times New Roman"/>
        </w:rPr>
      </w:pPr>
      <w:r w:rsidRPr="00CF749E">
        <w:rPr>
          <w:rFonts w:asciiTheme="majorHAnsi" w:hAnsiTheme="majorHAnsi" w:cs="Times New Roman"/>
        </w:rPr>
        <w:t>The Devereux Slough is located on the West Campus and is managed by UCSB’s Coal Oil Point Reserve.  The 45-acre slough receives discharges primarily from Devereux Creek and its tributaries which encompass a 2,240-acre watershed.  Land uses in the watershed include agriculture/open space in the upper reaches and residential/commercial</w:t>
      </w:r>
      <w:r w:rsidR="00A057BF">
        <w:rPr>
          <w:rFonts w:asciiTheme="majorHAnsi" w:hAnsiTheme="majorHAnsi" w:cs="Times New Roman"/>
        </w:rPr>
        <w:t xml:space="preserve"> usage</w:t>
      </w:r>
      <w:r w:rsidRPr="00CF749E">
        <w:rPr>
          <w:rFonts w:asciiTheme="majorHAnsi" w:hAnsiTheme="majorHAnsi" w:cs="Times New Roman"/>
        </w:rPr>
        <w:t xml:space="preserve"> in the lower areas.  The Slough discharges to the Pacific Ocean via a tidal channel breach.</w:t>
      </w:r>
    </w:p>
    <w:p w14:paraId="35EEB7C1" w14:textId="77777777" w:rsidR="0094547F" w:rsidRPr="00CF749E" w:rsidRDefault="0094547F" w:rsidP="0094547F">
      <w:pPr>
        <w:pStyle w:val="Heading3"/>
      </w:pPr>
      <w:bookmarkStart w:id="92" w:name="_Toc210794753"/>
      <w:r w:rsidRPr="00CF749E">
        <w:lastRenderedPageBreak/>
        <w:t>Storke Wetlands</w:t>
      </w:r>
      <w:bookmarkEnd w:id="92"/>
    </w:p>
    <w:p w14:paraId="220C387D" w14:textId="77777777" w:rsidR="0094547F" w:rsidRPr="00CF749E" w:rsidRDefault="0094547F" w:rsidP="0094547F">
      <w:pPr>
        <w:keepNext/>
        <w:keepLines/>
        <w:spacing w:after="0"/>
        <w:rPr>
          <w:rFonts w:asciiTheme="majorHAnsi" w:hAnsiTheme="majorHAnsi" w:cs="Times New Roman"/>
        </w:rPr>
      </w:pPr>
      <w:r w:rsidRPr="00CF749E">
        <w:rPr>
          <w:rFonts w:asciiTheme="majorHAnsi" w:hAnsiTheme="majorHAnsi" w:cs="Times New Roman"/>
        </w:rPr>
        <w:t xml:space="preserve">The Storke Wetlands comprise approximately 20 acres along the northern perimeter of the Storke Campus.  The Storke Wetlands watershed covers 347 acres and includes the northern portion of Isla Vista, the Storke Campus, and a narrow portion of the City of Goleta adjacent to Tecolotito Creek.  The wetlands discharge </w:t>
      </w:r>
      <w:r w:rsidR="00A057BF">
        <w:rPr>
          <w:rFonts w:asciiTheme="majorHAnsi" w:hAnsiTheme="majorHAnsi" w:cs="Times New Roman"/>
        </w:rPr>
        <w:t>in</w:t>
      </w:r>
      <w:r w:rsidRPr="00CF749E">
        <w:rPr>
          <w:rFonts w:asciiTheme="majorHAnsi" w:hAnsiTheme="majorHAnsi" w:cs="Times New Roman"/>
        </w:rPr>
        <w:t>to Goleta Slough.</w:t>
      </w:r>
    </w:p>
    <w:p w14:paraId="49DFD0ED" w14:textId="77777777" w:rsidR="0094547F" w:rsidRPr="00CF749E" w:rsidRDefault="0094547F" w:rsidP="0094547F">
      <w:pPr>
        <w:pStyle w:val="Heading3"/>
      </w:pPr>
      <w:bookmarkStart w:id="93" w:name="_Toc210794754"/>
      <w:r w:rsidRPr="00CF749E">
        <w:t>Goleta Slough</w:t>
      </w:r>
      <w:bookmarkEnd w:id="93"/>
    </w:p>
    <w:p w14:paraId="2A5EF2CF" w14:textId="77777777" w:rsidR="0094547F" w:rsidRPr="00CF749E" w:rsidRDefault="0094547F" w:rsidP="0094547F">
      <w:pPr>
        <w:widowControl w:val="0"/>
        <w:spacing w:after="0"/>
        <w:rPr>
          <w:rFonts w:asciiTheme="majorHAnsi" w:hAnsiTheme="majorHAnsi" w:cs="Times New Roman"/>
        </w:rPr>
      </w:pPr>
      <w:r w:rsidRPr="00CF749E">
        <w:rPr>
          <w:rFonts w:asciiTheme="majorHAnsi" w:hAnsiTheme="majorHAnsi" w:cs="Times New Roman"/>
        </w:rPr>
        <w:t>The 430-acre Goleta Slough comprises freshwater wetlands and tidal marsh.  It is located north of and adjacent to the Main Campus.  The slough receives discharges from UCSB’s Storke Campus, north-facing bluffs, and More Mesa, as well as from seven creeks within the 45-square mile watershed: Atascadero, Las Vegas, Los Carneros, Maria Ygnacio, San Jose, San Pedro, and Tecolotito.  Land use in the watershed is primarily open space, but the portions nearest the slough are developed, and a large portion of the slough itself has been filled and subsequently developed.  The slough generally discharges to the Pacific Ocean; however, sedimentation from upland sources and littoral drift frequently prohibits discharges, which limits tidal flushing and lowers oxygen levels in the slough waters.</w:t>
      </w:r>
    </w:p>
    <w:p w14:paraId="1795B975" w14:textId="77777777" w:rsidR="0094547F" w:rsidRPr="00CF749E" w:rsidRDefault="0094547F" w:rsidP="0094547F">
      <w:pPr>
        <w:pStyle w:val="Heading3"/>
      </w:pPr>
      <w:bookmarkStart w:id="94" w:name="_Toc210794755"/>
      <w:r w:rsidRPr="00CF749E">
        <w:t>Campus Lagoon</w:t>
      </w:r>
      <w:bookmarkEnd w:id="94"/>
    </w:p>
    <w:p w14:paraId="65F87134" w14:textId="77777777" w:rsidR="0094547F" w:rsidRPr="00CF749E" w:rsidRDefault="0094547F" w:rsidP="0094547F">
      <w:pPr>
        <w:keepNext/>
        <w:keepLines/>
        <w:spacing w:after="0"/>
        <w:rPr>
          <w:rFonts w:asciiTheme="majorHAnsi" w:hAnsiTheme="majorHAnsi" w:cs="Times New Roman"/>
        </w:rPr>
      </w:pPr>
      <w:r w:rsidRPr="00CF749E">
        <w:rPr>
          <w:rFonts w:asciiTheme="majorHAnsi" w:hAnsiTheme="majorHAnsi" w:cs="Times New Roman"/>
        </w:rPr>
        <w:t>The Campus Lagoon is a 31-acre brackish pond, thought to have once been a historic stream channel, located in the southern portion of the Main Campus adjacent to the Pacific Ocean.  The water level in the lagoon is maintained between 4 and 7 feet above sea level by an overflow weir at the western end, outfall at the eastern end, and a series of berms.  However, the lagoon is potentially subject to tidal and wave action which could result in unexpected draining.  The lagoon’s watershed comprises approximately half of UCSB’s Main Campus, which includes open space and bluffs at the lagoon perimeter.  The primary source of water supporting the lagoon is the seawater discharged from the UCSB Marine Science Laboratories.  The lagoon also receives stormwater runoff from the University, which contributes substantial amounts of water to the system during rain events.</w:t>
      </w:r>
    </w:p>
    <w:p w14:paraId="071BBE79" w14:textId="77777777" w:rsidR="0094547F" w:rsidRPr="00CF749E" w:rsidRDefault="0094547F" w:rsidP="0094547F">
      <w:pPr>
        <w:pStyle w:val="Heading2"/>
      </w:pPr>
      <w:bookmarkStart w:id="95" w:name="_Toc502731017"/>
      <w:r>
        <w:t>Environmental P</w:t>
      </w:r>
      <w:r w:rsidRPr="00CF749E">
        <w:t>rotection</w:t>
      </w:r>
      <w:r>
        <w:t xml:space="preserve"> and Regulatory Context</w:t>
      </w:r>
      <w:bookmarkEnd w:id="95"/>
    </w:p>
    <w:p w14:paraId="4E66CE9F" w14:textId="77777777" w:rsidR="0094547F" w:rsidRPr="00CF749E" w:rsidRDefault="0094547F" w:rsidP="0094547F">
      <w:pPr>
        <w:spacing w:after="0"/>
        <w:rPr>
          <w:rFonts w:asciiTheme="majorHAnsi" w:hAnsiTheme="majorHAnsi" w:cs="Times New Roman"/>
        </w:rPr>
      </w:pPr>
      <w:r w:rsidRPr="00CF749E">
        <w:rPr>
          <w:rFonts w:asciiTheme="majorHAnsi" w:hAnsiTheme="majorHAnsi" w:cs="Times New Roman"/>
        </w:rPr>
        <w:t xml:space="preserve">Human activities have the potential to degrade the biophysical environment by directly discharging pollutants into the environment or by changing the land physically through construction practices.  </w:t>
      </w:r>
      <w:r w:rsidRPr="0047394E">
        <w:rPr>
          <w:rFonts w:asciiTheme="majorHAnsi" w:hAnsiTheme="majorHAnsi" w:cs="Times New Roman"/>
        </w:rPr>
        <w:t xml:space="preserve">Urban runoff is a leading cause of pollution throughout the state, and it contributes pollutants of concern such as sediments, non-sediment solids, nutrients, pathogens, oxygen-demanding substances, petroleum hydrocarbons, heavy metals, polycyclic aromatic hydrocarbons (PAHs), trash, and pesticides to waterways.  </w:t>
      </w:r>
    </w:p>
    <w:p w14:paraId="5911791C" w14:textId="77777777" w:rsidR="0094547F" w:rsidRPr="00CF749E" w:rsidRDefault="0094547F" w:rsidP="0094547F">
      <w:pPr>
        <w:widowControl w:val="0"/>
        <w:suppressAutoHyphens/>
        <w:spacing w:after="0"/>
        <w:rPr>
          <w:rFonts w:asciiTheme="majorHAnsi" w:hAnsiTheme="majorHAnsi" w:cs="Times New Roman"/>
        </w:rPr>
      </w:pPr>
      <w:r w:rsidRPr="00CF749E">
        <w:rPr>
          <w:rFonts w:asciiTheme="majorHAnsi" w:hAnsiTheme="majorHAnsi" w:cs="Times New Roman"/>
        </w:rPr>
        <w:t xml:space="preserve">The UCSB community greatly values the environment and, more specifically, the watershed, and will continue to implement best management practices to prevent pollution and </w:t>
      </w:r>
      <w:r w:rsidR="00A057BF">
        <w:rPr>
          <w:rFonts w:asciiTheme="majorHAnsi" w:hAnsiTheme="majorHAnsi" w:cs="Times New Roman"/>
        </w:rPr>
        <w:t xml:space="preserve">to </w:t>
      </w:r>
      <w:r w:rsidRPr="00CF749E">
        <w:rPr>
          <w:rFonts w:asciiTheme="majorHAnsi" w:hAnsiTheme="majorHAnsi" w:cs="Times New Roman"/>
        </w:rPr>
        <w:t>restore the integrity of the local water bodies.</w:t>
      </w:r>
    </w:p>
    <w:p w14:paraId="0E600EBA" w14:textId="77777777" w:rsidR="0094547F" w:rsidRPr="0047394E" w:rsidRDefault="0094547F" w:rsidP="0094547F">
      <w:pPr>
        <w:pStyle w:val="Heading4"/>
      </w:pPr>
      <w:r w:rsidRPr="0047394E">
        <w:t>Relevant Regulatory Requirements</w:t>
      </w:r>
    </w:p>
    <w:p w14:paraId="1621AA19" w14:textId="464184F2" w:rsidR="0094547F" w:rsidRDefault="0094547F" w:rsidP="006B22EB">
      <w:pPr>
        <w:spacing w:after="0"/>
        <w:ind w:left="720"/>
        <w:rPr>
          <w:rFonts w:asciiTheme="majorHAnsi" w:hAnsiTheme="majorHAnsi" w:cs="Times New Roman"/>
        </w:rPr>
      </w:pPr>
      <w:r w:rsidRPr="0047394E">
        <w:rPr>
          <w:rFonts w:asciiTheme="majorHAnsi" w:hAnsiTheme="majorHAnsi" w:cs="Times New Roman"/>
        </w:rPr>
        <w:t xml:space="preserve">UCSB is required to comply with federal, state, and local regulations related to environmental protection, such as the federal Clean Water Act.  The purpose of the Clean Water Act is to protect and restore the physical, chemical, and biological integrity of our nation’s waterways by controlling and limiting discharges of pollutants.  The California State Water Resources Control Board (SWRCB) </w:t>
      </w:r>
      <w:r w:rsidRPr="0047394E">
        <w:rPr>
          <w:rFonts w:asciiTheme="majorHAnsi" w:hAnsiTheme="majorHAnsi" w:cs="Times New Roman"/>
        </w:rPr>
        <w:lastRenderedPageBreak/>
        <w:t xml:space="preserve">and the nine Regional Water Quality Control Boards have regulatory authority over water bodies within the state and are responsible for enforcing laws and regulations to protect water quality and beneficial use of the waterways.  The California Coastal Commission works with coastal agencies to plan and regulate the use of land and water within the coastal zone.  The California Natural Resources Agency is charged with the adoption of the California Environmental Quality Act (CEQA) guidelines and assisting state and local public agencies with the interpretation of those guidelines.  </w:t>
      </w:r>
      <w:r w:rsidR="005435B5">
        <w:rPr>
          <w:rFonts w:asciiTheme="majorHAnsi" w:hAnsiTheme="majorHAnsi" w:cs="Times New Roman"/>
        </w:rPr>
        <w:t>See Table 29</w:t>
      </w:r>
      <w:r w:rsidRPr="00A057BF">
        <w:rPr>
          <w:rFonts w:asciiTheme="majorHAnsi" w:hAnsiTheme="majorHAnsi" w:cs="Times New Roman"/>
        </w:rPr>
        <w:t xml:space="preserve"> for</w:t>
      </w:r>
      <w:r w:rsidRPr="0047394E">
        <w:rPr>
          <w:rFonts w:asciiTheme="majorHAnsi" w:hAnsiTheme="majorHAnsi" w:cs="Times New Roman"/>
        </w:rPr>
        <w:t xml:space="preserve"> a listing of relevant environmental regulatory requirements as they relate to water at UCSB.</w:t>
      </w:r>
    </w:p>
    <w:p w14:paraId="24874139" w14:textId="77777777" w:rsidR="00A057BF" w:rsidRPr="00CF749E" w:rsidRDefault="00A057BF" w:rsidP="006B22EB">
      <w:pPr>
        <w:spacing w:after="0"/>
        <w:ind w:left="720"/>
        <w:rPr>
          <w:rFonts w:asciiTheme="majorHAnsi" w:hAnsiTheme="majorHAnsi" w:cs="Times New Roman"/>
        </w:rPr>
      </w:pPr>
    </w:p>
    <w:p w14:paraId="73DDEDC3" w14:textId="77777777" w:rsidR="00A057BF" w:rsidRDefault="00A057BF" w:rsidP="00677A28">
      <w:pPr>
        <w:pStyle w:val="Caption"/>
      </w:pPr>
      <w:bookmarkStart w:id="96" w:name="_Toc502731075"/>
      <w:r>
        <w:t xml:space="preserve">Table </w:t>
      </w:r>
      <w:fldSimple w:instr=" SEQ Table \* ARABIC ">
        <w:r w:rsidR="007559CA">
          <w:rPr>
            <w:noProof/>
          </w:rPr>
          <w:t>29</w:t>
        </w:r>
      </w:fldSimple>
      <w:r>
        <w:t xml:space="preserve"> </w:t>
      </w:r>
      <w:r w:rsidRPr="00A07DBC">
        <w:t>|</w:t>
      </w:r>
      <w:r>
        <w:t xml:space="preserve"> Relevant Regulatory Requirements</w:t>
      </w:r>
      <w:bookmarkEnd w:id="96"/>
    </w:p>
    <w:tbl>
      <w:tblPr>
        <w:tblStyle w:val="TableGrid"/>
        <w:tblW w:w="0" w:type="auto"/>
        <w:tblLook w:val="04A0" w:firstRow="1" w:lastRow="0" w:firstColumn="1" w:lastColumn="0" w:noHBand="0" w:noVBand="1"/>
      </w:tblPr>
      <w:tblGrid>
        <w:gridCol w:w="1598"/>
        <w:gridCol w:w="3018"/>
        <w:gridCol w:w="2371"/>
        <w:gridCol w:w="3063"/>
      </w:tblGrid>
      <w:tr w:rsidR="0094547F" w:rsidRPr="0047394E" w14:paraId="2151D4CC" w14:textId="77777777" w:rsidTr="00A057BF">
        <w:trPr>
          <w:trHeight w:val="360"/>
          <w:tblHeader/>
        </w:trPr>
        <w:tc>
          <w:tcPr>
            <w:tcW w:w="1608" w:type="dxa"/>
            <w:tcBorders>
              <w:top w:val="single" w:sz="12" w:space="0" w:color="auto"/>
              <w:left w:val="single" w:sz="12" w:space="0" w:color="auto"/>
              <w:bottom w:val="single" w:sz="12" w:space="0" w:color="auto"/>
              <w:right w:val="single" w:sz="8" w:space="0" w:color="auto"/>
            </w:tcBorders>
            <w:vAlign w:val="center"/>
          </w:tcPr>
          <w:p w14:paraId="23F74BAD" w14:textId="77777777" w:rsidR="0094547F" w:rsidRPr="0047394E" w:rsidRDefault="0094547F" w:rsidP="0094547F">
            <w:pPr>
              <w:jc w:val="center"/>
              <w:rPr>
                <w:rFonts w:asciiTheme="majorHAnsi" w:hAnsiTheme="majorHAnsi"/>
                <w:b/>
              </w:rPr>
            </w:pPr>
            <w:r w:rsidRPr="0047394E">
              <w:rPr>
                <w:rFonts w:asciiTheme="majorHAnsi" w:hAnsiTheme="majorHAnsi"/>
                <w:b/>
              </w:rPr>
              <w:t>Program Name</w:t>
            </w:r>
          </w:p>
        </w:tc>
        <w:tc>
          <w:tcPr>
            <w:tcW w:w="3111" w:type="dxa"/>
            <w:tcBorders>
              <w:top w:val="single" w:sz="12" w:space="0" w:color="auto"/>
              <w:left w:val="single" w:sz="8" w:space="0" w:color="auto"/>
              <w:bottom w:val="single" w:sz="12" w:space="0" w:color="auto"/>
              <w:right w:val="single" w:sz="8" w:space="0" w:color="auto"/>
            </w:tcBorders>
            <w:vAlign w:val="center"/>
          </w:tcPr>
          <w:p w14:paraId="611EECCF" w14:textId="77777777" w:rsidR="0094547F" w:rsidRPr="0047394E" w:rsidRDefault="0094547F" w:rsidP="0094547F">
            <w:pPr>
              <w:jc w:val="center"/>
              <w:rPr>
                <w:rFonts w:asciiTheme="majorHAnsi" w:hAnsiTheme="majorHAnsi"/>
                <w:b/>
              </w:rPr>
            </w:pPr>
            <w:r w:rsidRPr="0047394E">
              <w:rPr>
                <w:rFonts w:asciiTheme="majorHAnsi" w:hAnsiTheme="majorHAnsi"/>
                <w:b/>
              </w:rPr>
              <w:t>Permit</w:t>
            </w:r>
          </w:p>
        </w:tc>
        <w:tc>
          <w:tcPr>
            <w:tcW w:w="2424" w:type="dxa"/>
            <w:tcBorders>
              <w:top w:val="single" w:sz="12" w:space="0" w:color="auto"/>
              <w:left w:val="single" w:sz="8" w:space="0" w:color="auto"/>
              <w:bottom w:val="single" w:sz="12" w:space="0" w:color="auto"/>
              <w:right w:val="single" w:sz="8" w:space="0" w:color="auto"/>
            </w:tcBorders>
            <w:vAlign w:val="center"/>
          </w:tcPr>
          <w:p w14:paraId="7A6FAD8B" w14:textId="77777777" w:rsidR="0094547F" w:rsidRPr="0047394E" w:rsidRDefault="0094547F" w:rsidP="0094547F">
            <w:pPr>
              <w:jc w:val="center"/>
              <w:rPr>
                <w:rFonts w:asciiTheme="majorHAnsi" w:hAnsiTheme="majorHAnsi"/>
                <w:b/>
              </w:rPr>
            </w:pPr>
            <w:r w:rsidRPr="0047394E">
              <w:rPr>
                <w:rFonts w:asciiTheme="majorHAnsi" w:hAnsiTheme="majorHAnsi"/>
                <w:b/>
              </w:rPr>
              <w:t>Regulating Agency</w:t>
            </w:r>
          </w:p>
        </w:tc>
        <w:tc>
          <w:tcPr>
            <w:tcW w:w="3153" w:type="dxa"/>
            <w:tcBorders>
              <w:top w:val="single" w:sz="12" w:space="0" w:color="auto"/>
              <w:left w:val="single" w:sz="8" w:space="0" w:color="auto"/>
              <w:bottom w:val="single" w:sz="12" w:space="0" w:color="auto"/>
              <w:right w:val="single" w:sz="12" w:space="0" w:color="auto"/>
            </w:tcBorders>
            <w:vAlign w:val="center"/>
          </w:tcPr>
          <w:p w14:paraId="2961A05D" w14:textId="77777777" w:rsidR="0094547F" w:rsidRPr="0047394E" w:rsidRDefault="0094547F" w:rsidP="0094547F">
            <w:pPr>
              <w:jc w:val="center"/>
              <w:rPr>
                <w:rFonts w:asciiTheme="majorHAnsi" w:hAnsiTheme="majorHAnsi"/>
                <w:b/>
              </w:rPr>
            </w:pPr>
            <w:r w:rsidRPr="0047394E">
              <w:rPr>
                <w:rFonts w:asciiTheme="majorHAnsi" w:hAnsiTheme="majorHAnsi"/>
                <w:b/>
              </w:rPr>
              <w:t>General Requirements</w:t>
            </w:r>
          </w:p>
        </w:tc>
      </w:tr>
      <w:tr w:rsidR="0094547F" w:rsidRPr="0047394E" w14:paraId="323F0DCE" w14:textId="77777777" w:rsidTr="00A057BF">
        <w:tc>
          <w:tcPr>
            <w:tcW w:w="1608" w:type="dxa"/>
            <w:tcBorders>
              <w:top w:val="single" w:sz="8" w:space="0" w:color="auto"/>
              <w:left w:val="single" w:sz="12" w:space="0" w:color="auto"/>
              <w:bottom w:val="single" w:sz="12" w:space="0" w:color="auto"/>
              <w:right w:val="single" w:sz="8" w:space="0" w:color="auto"/>
            </w:tcBorders>
          </w:tcPr>
          <w:p w14:paraId="5B5D54C0" w14:textId="77777777" w:rsidR="0094547F" w:rsidRPr="0047394E" w:rsidRDefault="0094547F" w:rsidP="0094547F">
            <w:pPr>
              <w:spacing w:before="40" w:after="40"/>
              <w:rPr>
                <w:rFonts w:asciiTheme="majorHAnsi" w:hAnsiTheme="majorHAnsi"/>
              </w:rPr>
            </w:pPr>
            <w:r w:rsidRPr="0047394E">
              <w:rPr>
                <w:rFonts w:asciiTheme="majorHAnsi" w:hAnsiTheme="majorHAnsi"/>
              </w:rPr>
              <w:t>Construction Stormwater</w:t>
            </w:r>
          </w:p>
        </w:tc>
        <w:tc>
          <w:tcPr>
            <w:tcW w:w="3111" w:type="dxa"/>
            <w:tcBorders>
              <w:top w:val="single" w:sz="8" w:space="0" w:color="auto"/>
              <w:left w:val="single" w:sz="8" w:space="0" w:color="auto"/>
              <w:bottom w:val="single" w:sz="8" w:space="0" w:color="auto"/>
              <w:right w:val="single" w:sz="8" w:space="0" w:color="auto"/>
            </w:tcBorders>
          </w:tcPr>
          <w:p w14:paraId="26891DE5" w14:textId="77777777" w:rsidR="0094547F" w:rsidRPr="0047394E" w:rsidRDefault="0094547F" w:rsidP="0094547F">
            <w:pPr>
              <w:spacing w:before="40" w:after="40"/>
              <w:rPr>
                <w:rFonts w:asciiTheme="majorHAnsi" w:hAnsiTheme="majorHAnsi"/>
              </w:rPr>
            </w:pPr>
            <w:r w:rsidRPr="0047394E">
              <w:rPr>
                <w:rFonts w:asciiTheme="majorHAnsi" w:hAnsiTheme="majorHAnsi"/>
                <w:i/>
              </w:rPr>
              <w:t>National Pollutant Discharge Elimination System (NPDES) General Permit for Storm Water Discharges Associated with Construction and Land Disturbance Activities Order No. 2009-0009-DWQ</w:t>
            </w:r>
          </w:p>
        </w:tc>
        <w:tc>
          <w:tcPr>
            <w:tcW w:w="2424" w:type="dxa"/>
            <w:tcBorders>
              <w:top w:val="single" w:sz="8" w:space="0" w:color="auto"/>
              <w:left w:val="single" w:sz="8" w:space="0" w:color="auto"/>
              <w:bottom w:val="single" w:sz="8" w:space="0" w:color="auto"/>
              <w:right w:val="single" w:sz="8" w:space="0" w:color="auto"/>
            </w:tcBorders>
          </w:tcPr>
          <w:p w14:paraId="754CB35A" w14:textId="77777777" w:rsidR="0094547F" w:rsidRPr="0047394E" w:rsidRDefault="0094547F" w:rsidP="0094547F">
            <w:pPr>
              <w:spacing w:before="40" w:after="40"/>
              <w:rPr>
                <w:rFonts w:asciiTheme="majorHAnsi" w:hAnsiTheme="majorHAnsi"/>
              </w:rPr>
            </w:pPr>
            <w:r w:rsidRPr="0047394E">
              <w:rPr>
                <w:rFonts w:asciiTheme="majorHAnsi" w:hAnsiTheme="majorHAnsi"/>
              </w:rPr>
              <w:t xml:space="preserve">State – California State Water Resources Control Board </w:t>
            </w:r>
          </w:p>
          <w:p w14:paraId="1A8989BF" w14:textId="77777777" w:rsidR="0094547F" w:rsidRPr="0047394E" w:rsidRDefault="0094547F" w:rsidP="0094547F">
            <w:pPr>
              <w:spacing w:before="40" w:after="40"/>
              <w:rPr>
                <w:rFonts w:asciiTheme="majorHAnsi" w:hAnsiTheme="majorHAnsi"/>
              </w:rPr>
            </w:pPr>
            <w:r w:rsidRPr="0047394E">
              <w:rPr>
                <w:rFonts w:asciiTheme="majorHAnsi" w:hAnsiTheme="majorHAnsi"/>
              </w:rPr>
              <w:t xml:space="preserve">Regional-Central Coast Regional Water Quality Control Board </w:t>
            </w:r>
          </w:p>
        </w:tc>
        <w:tc>
          <w:tcPr>
            <w:tcW w:w="3153" w:type="dxa"/>
            <w:tcBorders>
              <w:top w:val="single" w:sz="8" w:space="0" w:color="auto"/>
              <w:left w:val="single" w:sz="8" w:space="0" w:color="auto"/>
              <w:bottom w:val="single" w:sz="8" w:space="0" w:color="auto"/>
              <w:right w:val="single" w:sz="12" w:space="0" w:color="auto"/>
            </w:tcBorders>
          </w:tcPr>
          <w:p w14:paraId="29761637" w14:textId="77777777" w:rsidR="0094547F" w:rsidRPr="0047394E" w:rsidRDefault="0094547F" w:rsidP="0094547F">
            <w:pPr>
              <w:spacing w:before="40" w:after="40"/>
              <w:rPr>
                <w:rFonts w:asciiTheme="majorHAnsi" w:hAnsiTheme="majorHAnsi"/>
              </w:rPr>
            </w:pPr>
            <w:r w:rsidRPr="0047394E">
              <w:rPr>
                <w:rFonts w:asciiTheme="majorHAnsi" w:hAnsiTheme="majorHAnsi"/>
              </w:rPr>
              <w:t>Projects that disturb one acre or more of land are required to obtain coverage under this General Permit.  Permittees are required to implement best management practices to prevent erosion and reduce sediment and other pollutants in discharges from construction projects.</w:t>
            </w:r>
          </w:p>
        </w:tc>
      </w:tr>
      <w:tr w:rsidR="0094547F" w:rsidRPr="0047394E" w14:paraId="1224793B" w14:textId="77777777" w:rsidTr="00A057BF">
        <w:tc>
          <w:tcPr>
            <w:tcW w:w="1608" w:type="dxa"/>
            <w:tcBorders>
              <w:top w:val="single" w:sz="8" w:space="0" w:color="auto"/>
              <w:left w:val="single" w:sz="12" w:space="0" w:color="auto"/>
              <w:bottom w:val="single" w:sz="12" w:space="0" w:color="auto"/>
              <w:right w:val="single" w:sz="8" w:space="0" w:color="auto"/>
            </w:tcBorders>
          </w:tcPr>
          <w:p w14:paraId="380158CD" w14:textId="77777777" w:rsidR="0094547F" w:rsidRPr="0047394E" w:rsidRDefault="0094547F" w:rsidP="0094547F">
            <w:pPr>
              <w:spacing w:before="40" w:after="40"/>
              <w:rPr>
                <w:rFonts w:asciiTheme="majorHAnsi" w:hAnsiTheme="majorHAnsi"/>
              </w:rPr>
            </w:pPr>
            <w:r w:rsidRPr="0047394E">
              <w:rPr>
                <w:rFonts w:asciiTheme="majorHAnsi" w:hAnsiTheme="majorHAnsi"/>
              </w:rPr>
              <w:t>Municipal Stormwater</w:t>
            </w:r>
          </w:p>
        </w:tc>
        <w:tc>
          <w:tcPr>
            <w:tcW w:w="3111" w:type="dxa"/>
            <w:tcBorders>
              <w:top w:val="single" w:sz="8" w:space="0" w:color="auto"/>
              <w:left w:val="single" w:sz="8" w:space="0" w:color="auto"/>
              <w:bottom w:val="single" w:sz="8" w:space="0" w:color="auto"/>
              <w:right w:val="single" w:sz="8" w:space="0" w:color="auto"/>
            </w:tcBorders>
          </w:tcPr>
          <w:p w14:paraId="26B87675" w14:textId="77777777" w:rsidR="0094547F" w:rsidRPr="0047394E" w:rsidRDefault="0094547F" w:rsidP="0094547F">
            <w:pPr>
              <w:spacing w:before="40" w:after="40"/>
              <w:rPr>
                <w:rFonts w:asciiTheme="majorHAnsi" w:hAnsiTheme="majorHAnsi"/>
              </w:rPr>
            </w:pPr>
            <w:r w:rsidRPr="0047394E">
              <w:rPr>
                <w:rFonts w:asciiTheme="majorHAnsi" w:hAnsiTheme="majorHAnsi"/>
                <w:i/>
              </w:rPr>
              <w:t>National Pollutant Discharge Elimination System (NPDES) General Permit for Storm Water Discharges from Small Municipal Separate Storm Sewer Systems (MS4s), Water Quality Order No. 2013-0001-DWQ</w:t>
            </w:r>
          </w:p>
        </w:tc>
        <w:tc>
          <w:tcPr>
            <w:tcW w:w="2424" w:type="dxa"/>
            <w:tcBorders>
              <w:top w:val="single" w:sz="8" w:space="0" w:color="auto"/>
              <w:left w:val="single" w:sz="8" w:space="0" w:color="auto"/>
              <w:bottom w:val="single" w:sz="8" w:space="0" w:color="auto"/>
              <w:right w:val="single" w:sz="8" w:space="0" w:color="auto"/>
            </w:tcBorders>
          </w:tcPr>
          <w:p w14:paraId="0DA53302" w14:textId="77777777" w:rsidR="0094547F" w:rsidRPr="0047394E" w:rsidRDefault="0094547F" w:rsidP="0094547F">
            <w:pPr>
              <w:spacing w:before="40" w:after="40"/>
              <w:rPr>
                <w:rFonts w:asciiTheme="majorHAnsi" w:hAnsiTheme="majorHAnsi"/>
              </w:rPr>
            </w:pPr>
            <w:r w:rsidRPr="0047394E">
              <w:rPr>
                <w:rFonts w:asciiTheme="majorHAnsi" w:hAnsiTheme="majorHAnsi"/>
              </w:rPr>
              <w:t xml:space="preserve">State – California State Water Resources Control Board </w:t>
            </w:r>
          </w:p>
          <w:p w14:paraId="15A298AA" w14:textId="77777777" w:rsidR="0094547F" w:rsidRPr="0047394E" w:rsidRDefault="0094547F" w:rsidP="0094547F">
            <w:pPr>
              <w:spacing w:before="40" w:after="40"/>
              <w:rPr>
                <w:rFonts w:asciiTheme="majorHAnsi" w:hAnsiTheme="majorHAnsi"/>
              </w:rPr>
            </w:pPr>
            <w:r w:rsidRPr="0047394E">
              <w:rPr>
                <w:rFonts w:asciiTheme="majorHAnsi" w:hAnsiTheme="majorHAnsi"/>
              </w:rPr>
              <w:t>Regional-Central Coast Regional Water Quality Control Board</w:t>
            </w:r>
          </w:p>
        </w:tc>
        <w:tc>
          <w:tcPr>
            <w:tcW w:w="3153" w:type="dxa"/>
            <w:tcBorders>
              <w:top w:val="single" w:sz="8" w:space="0" w:color="auto"/>
              <w:left w:val="single" w:sz="8" w:space="0" w:color="auto"/>
              <w:bottom w:val="single" w:sz="8" w:space="0" w:color="auto"/>
              <w:right w:val="single" w:sz="12" w:space="0" w:color="auto"/>
            </w:tcBorders>
          </w:tcPr>
          <w:p w14:paraId="19C7696F" w14:textId="77777777" w:rsidR="0094547F" w:rsidRPr="0047394E" w:rsidRDefault="0094547F" w:rsidP="0094547F">
            <w:pPr>
              <w:spacing w:before="40" w:after="40"/>
              <w:rPr>
                <w:rFonts w:asciiTheme="majorHAnsi" w:hAnsiTheme="majorHAnsi"/>
              </w:rPr>
            </w:pPr>
            <w:r w:rsidRPr="0047394E">
              <w:rPr>
                <w:rFonts w:asciiTheme="majorHAnsi" w:hAnsiTheme="majorHAnsi"/>
              </w:rPr>
              <w:t>Small municipalities and non-traditional municipalities (such as UCSB) are required to obtain permit coverage.  Permittees are required to prevent pollution from municipal activities by implementing best management practices, train</w:t>
            </w:r>
            <w:r w:rsidR="00A057BF">
              <w:rPr>
                <w:rFonts w:asciiTheme="majorHAnsi" w:hAnsiTheme="majorHAnsi"/>
              </w:rPr>
              <w:t>ing</w:t>
            </w:r>
            <w:r w:rsidRPr="0047394E">
              <w:rPr>
                <w:rFonts w:asciiTheme="majorHAnsi" w:hAnsiTheme="majorHAnsi"/>
              </w:rPr>
              <w:t xml:space="preserve"> staff, and prevent</w:t>
            </w:r>
            <w:r w:rsidR="00A057BF">
              <w:rPr>
                <w:rFonts w:asciiTheme="majorHAnsi" w:hAnsiTheme="majorHAnsi"/>
              </w:rPr>
              <w:t>ing</w:t>
            </w:r>
            <w:r w:rsidRPr="0047394E">
              <w:rPr>
                <w:rFonts w:asciiTheme="majorHAnsi" w:hAnsiTheme="majorHAnsi"/>
              </w:rPr>
              <w:t xml:space="preserve"> illicit discharges.</w:t>
            </w:r>
          </w:p>
        </w:tc>
      </w:tr>
      <w:tr w:rsidR="0094547F" w:rsidRPr="0047394E" w14:paraId="0742B3C2" w14:textId="77777777" w:rsidTr="00A057BF">
        <w:tc>
          <w:tcPr>
            <w:tcW w:w="1608" w:type="dxa"/>
            <w:vMerge w:val="restart"/>
            <w:tcBorders>
              <w:top w:val="single" w:sz="8" w:space="0" w:color="auto"/>
              <w:left w:val="single" w:sz="12" w:space="0" w:color="auto"/>
              <w:bottom w:val="single" w:sz="12" w:space="0" w:color="auto"/>
              <w:right w:val="single" w:sz="8" w:space="0" w:color="auto"/>
            </w:tcBorders>
          </w:tcPr>
          <w:p w14:paraId="1C4B7EDD" w14:textId="77777777" w:rsidR="0094547F" w:rsidRPr="0047394E" w:rsidRDefault="0094547F" w:rsidP="0094547F">
            <w:pPr>
              <w:spacing w:before="40" w:after="40"/>
              <w:rPr>
                <w:rFonts w:asciiTheme="majorHAnsi" w:hAnsiTheme="majorHAnsi"/>
              </w:rPr>
            </w:pPr>
            <w:r w:rsidRPr="0047394E">
              <w:rPr>
                <w:rFonts w:asciiTheme="majorHAnsi" w:hAnsiTheme="majorHAnsi"/>
              </w:rPr>
              <w:t>Oil Pollution Prevention</w:t>
            </w:r>
          </w:p>
        </w:tc>
        <w:tc>
          <w:tcPr>
            <w:tcW w:w="3111" w:type="dxa"/>
            <w:tcBorders>
              <w:top w:val="single" w:sz="8" w:space="0" w:color="auto"/>
              <w:left w:val="single" w:sz="8" w:space="0" w:color="auto"/>
              <w:bottom w:val="single" w:sz="8" w:space="0" w:color="auto"/>
              <w:right w:val="single" w:sz="8" w:space="0" w:color="auto"/>
            </w:tcBorders>
          </w:tcPr>
          <w:p w14:paraId="174EA121" w14:textId="77777777" w:rsidR="0094547F" w:rsidRPr="0047394E" w:rsidRDefault="0094547F" w:rsidP="0094547F">
            <w:pPr>
              <w:spacing w:before="40" w:after="40"/>
              <w:rPr>
                <w:rFonts w:asciiTheme="majorHAnsi" w:hAnsiTheme="majorHAnsi"/>
                <w:i/>
              </w:rPr>
            </w:pPr>
            <w:r w:rsidRPr="0047394E">
              <w:rPr>
                <w:rFonts w:asciiTheme="majorHAnsi" w:hAnsiTheme="majorHAnsi"/>
                <w:i/>
              </w:rPr>
              <w:t>Code of Federal Regulations, Title 40-Protection of Environment, Chapter 1-Environmental Protection Agency, Subchapter D-Water Programs, Part 112 – Oil Pollution Prevention</w:t>
            </w:r>
          </w:p>
        </w:tc>
        <w:tc>
          <w:tcPr>
            <w:tcW w:w="2424" w:type="dxa"/>
            <w:tcBorders>
              <w:top w:val="single" w:sz="8" w:space="0" w:color="auto"/>
              <w:left w:val="single" w:sz="8" w:space="0" w:color="auto"/>
              <w:bottom w:val="single" w:sz="8" w:space="0" w:color="auto"/>
              <w:right w:val="single" w:sz="8" w:space="0" w:color="auto"/>
            </w:tcBorders>
          </w:tcPr>
          <w:p w14:paraId="3E883559" w14:textId="77777777" w:rsidR="0094547F" w:rsidRPr="0047394E" w:rsidRDefault="0094547F" w:rsidP="0094547F">
            <w:pPr>
              <w:spacing w:before="40" w:after="40"/>
              <w:rPr>
                <w:rFonts w:asciiTheme="majorHAnsi" w:hAnsiTheme="majorHAnsi"/>
              </w:rPr>
            </w:pPr>
            <w:r w:rsidRPr="0047394E">
              <w:rPr>
                <w:rFonts w:asciiTheme="majorHAnsi" w:hAnsiTheme="majorHAnsi"/>
              </w:rPr>
              <w:t>Federal – Environmental Protection Agency</w:t>
            </w:r>
          </w:p>
        </w:tc>
        <w:tc>
          <w:tcPr>
            <w:tcW w:w="3153" w:type="dxa"/>
            <w:vMerge w:val="restart"/>
            <w:tcBorders>
              <w:top w:val="single" w:sz="8" w:space="0" w:color="auto"/>
              <w:left w:val="single" w:sz="8" w:space="0" w:color="auto"/>
              <w:bottom w:val="single" w:sz="12" w:space="0" w:color="auto"/>
              <w:right w:val="single" w:sz="12" w:space="0" w:color="auto"/>
            </w:tcBorders>
          </w:tcPr>
          <w:p w14:paraId="0A736051" w14:textId="77777777" w:rsidR="0094547F" w:rsidRPr="0047394E" w:rsidRDefault="0094547F" w:rsidP="0094547F">
            <w:pPr>
              <w:spacing w:before="40" w:after="40"/>
              <w:rPr>
                <w:rFonts w:asciiTheme="majorHAnsi" w:hAnsiTheme="majorHAnsi"/>
              </w:rPr>
            </w:pPr>
            <w:r w:rsidRPr="0047394E">
              <w:rPr>
                <w:rFonts w:asciiTheme="majorHAnsi" w:hAnsiTheme="majorHAnsi"/>
              </w:rPr>
              <w:t xml:space="preserve">Requires facilities that have an aboveground oil storage capacity of greater than 1,320 gallons to prepare and implement a Spill Prevention, Control, and Countermeasure </w:t>
            </w:r>
            <w:r w:rsidRPr="0047394E">
              <w:rPr>
                <w:rFonts w:asciiTheme="majorHAnsi" w:hAnsiTheme="majorHAnsi"/>
              </w:rPr>
              <w:lastRenderedPageBreak/>
              <w:t>Plan, to prevent oil spills, and to clean them up if they occur.</w:t>
            </w:r>
          </w:p>
        </w:tc>
      </w:tr>
      <w:tr w:rsidR="0094547F" w:rsidRPr="0047394E" w14:paraId="2AC81896" w14:textId="77777777" w:rsidTr="00A057BF">
        <w:tc>
          <w:tcPr>
            <w:tcW w:w="1608" w:type="dxa"/>
            <w:vMerge/>
            <w:tcBorders>
              <w:top w:val="single" w:sz="8" w:space="0" w:color="auto"/>
              <w:left w:val="single" w:sz="12" w:space="0" w:color="auto"/>
              <w:bottom w:val="single" w:sz="8" w:space="0" w:color="auto"/>
              <w:right w:val="single" w:sz="8" w:space="0" w:color="auto"/>
            </w:tcBorders>
          </w:tcPr>
          <w:p w14:paraId="24F6D306" w14:textId="77777777" w:rsidR="0094547F" w:rsidRPr="0047394E" w:rsidRDefault="0094547F" w:rsidP="0094547F">
            <w:pPr>
              <w:rPr>
                <w:rFonts w:asciiTheme="majorHAnsi" w:hAnsiTheme="majorHAnsi"/>
              </w:rPr>
            </w:pPr>
          </w:p>
        </w:tc>
        <w:tc>
          <w:tcPr>
            <w:tcW w:w="3111" w:type="dxa"/>
            <w:tcBorders>
              <w:top w:val="single" w:sz="8" w:space="0" w:color="auto"/>
              <w:left w:val="single" w:sz="8" w:space="0" w:color="auto"/>
              <w:bottom w:val="single" w:sz="8" w:space="0" w:color="auto"/>
              <w:right w:val="single" w:sz="8" w:space="0" w:color="auto"/>
            </w:tcBorders>
          </w:tcPr>
          <w:p w14:paraId="2C0A53D7" w14:textId="77777777" w:rsidR="0094547F" w:rsidRPr="0047394E" w:rsidRDefault="0094547F" w:rsidP="0094547F">
            <w:pPr>
              <w:spacing w:before="40" w:after="40"/>
              <w:rPr>
                <w:rFonts w:asciiTheme="majorHAnsi" w:hAnsiTheme="majorHAnsi"/>
                <w:i/>
              </w:rPr>
            </w:pPr>
            <w:r w:rsidRPr="0047394E">
              <w:rPr>
                <w:rFonts w:asciiTheme="majorHAnsi" w:hAnsiTheme="majorHAnsi"/>
                <w:i/>
              </w:rPr>
              <w:t>California Health and Safety Code, Division 20, Chapter 6.67, Section 25270 - Aboveground Petroleum Storage Act</w:t>
            </w:r>
          </w:p>
          <w:p w14:paraId="233F1D99" w14:textId="77777777" w:rsidR="0094547F" w:rsidRPr="0047394E" w:rsidRDefault="0094547F" w:rsidP="0094547F">
            <w:pPr>
              <w:spacing w:before="40" w:after="40"/>
              <w:rPr>
                <w:rFonts w:asciiTheme="majorHAnsi" w:hAnsiTheme="majorHAnsi"/>
                <w:i/>
              </w:rPr>
            </w:pPr>
            <w:r w:rsidRPr="0047394E">
              <w:rPr>
                <w:rFonts w:asciiTheme="majorHAnsi" w:hAnsiTheme="majorHAnsi"/>
                <w:i/>
              </w:rPr>
              <w:t>Assembly Bill 1130 (Laird)</w:t>
            </w:r>
          </w:p>
        </w:tc>
        <w:tc>
          <w:tcPr>
            <w:tcW w:w="2424" w:type="dxa"/>
            <w:tcBorders>
              <w:top w:val="single" w:sz="8" w:space="0" w:color="auto"/>
              <w:left w:val="single" w:sz="8" w:space="0" w:color="auto"/>
              <w:bottom w:val="single" w:sz="8" w:space="0" w:color="auto"/>
              <w:right w:val="single" w:sz="8" w:space="0" w:color="auto"/>
            </w:tcBorders>
          </w:tcPr>
          <w:p w14:paraId="475F3CCA" w14:textId="77777777" w:rsidR="0094547F" w:rsidRPr="0047394E" w:rsidRDefault="0094547F" w:rsidP="0094547F">
            <w:pPr>
              <w:spacing w:before="40" w:after="40"/>
              <w:rPr>
                <w:rFonts w:asciiTheme="majorHAnsi" w:hAnsiTheme="majorHAnsi"/>
              </w:rPr>
            </w:pPr>
            <w:r w:rsidRPr="0047394E">
              <w:rPr>
                <w:rFonts w:asciiTheme="majorHAnsi" w:hAnsiTheme="majorHAnsi"/>
              </w:rPr>
              <w:t>State – Certified Unified Program Agencies</w:t>
            </w:r>
          </w:p>
          <w:p w14:paraId="2BABF2CB" w14:textId="77777777" w:rsidR="0094547F" w:rsidRPr="0047394E" w:rsidRDefault="0094547F" w:rsidP="0094547F">
            <w:pPr>
              <w:spacing w:before="40" w:after="40"/>
              <w:rPr>
                <w:rFonts w:asciiTheme="majorHAnsi" w:hAnsiTheme="majorHAnsi"/>
              </w:rPr>
            </w:pPr>
            <w:r w:rsidRPr="0047394E">
              <w:rPr>
                <w:rFonts w:asciiTheme="majorHAnsi" w:hAnsiTheme="majorHAnsi"/>
              </w:rPr>
              <w:t>Formerly the State Water Board</w:t>
            </w:r>
          </w:p>
        </w:tc>
        <w:tc>
          <w:tcPr>
            <w:tcW w:w="3153" w:type="dxa"/>
            <w:vMerge/>
            <w:tcBorders>
              <w:left w:val="single" w:sz="8" w:space="0" w:color="auto"/>
              <w:right w:val="single" w:sz="12" w:space="0" w:color="auto"/>
            </w:tcBorders>
          </w:tcPr>
          <w:p w14:paraId="7E8E0E50" w14:textId="77777777" w:rsidR="0094547F" w:rsidRPr="0047394E" w:rsidRDefault="0094547F" w:rsidP="0094547F">
            <w:pPr>
              <w:rPr>
                <w:rFonts w:asciiTheme="majorHAnsi" w:hAnsiTheme="majorHAnsi"/>
              </w:rPr>
            </w:pPr>
          </w:p>
        </w:tc>
      </w:tr>
      <w:tr w:rsidR="0094547F" w:rsidRPr="0047394E" w14:paraId="6494D7EC" w14:textId="77777777" w:rsidTr="00A057BF">
        <w:tc>
          <w:tcPr>
            <w:tcW w:w="1608" w:type="dxa"/>
            <w:vMerge w:val="restart"/>
            <w:tcBorders>
              <w:top w:val="single" w:sz="8" w:space="0" w:color="auto"/>
              <w:left w:val="single" w:sz="12" w:space="0" w:color="auto"/>
              <w:right w:val="single" w:sz="8" w:space="0" w:color="auto"/>
            </w:tcBorders>
          </w:tcPr>
          <w:p w14:paraId="59640057" w14:textId="77777777" w:rsidR="0094547F" w:rsidRPr="0047394E" w:rsidRDefault="0094547F" w:rsidP="0094547F">
            <w:pPr>
              <w:spacing w:before="40" w:after="40"/>
              <w:rPr>
                <w:rFonts w:asciiTheme="majorHAnsi" w:hAnsiTheme="majorHAnsi"/>
              </w:rPr>
            </w:pPr>
            <w:r w:rsidRPr="0047394E">
              <w:rPr>
                <w:rFonts w:asciiTheme="majorHAnsi" w:hAnsiTheme="majorHAnsi"/>
              </w:rPr>
              <w:t>Planning</w:t>
            </w:r>
          </w:p>
        </w:tc>
        <w:tc>
          <w:tcPr>
            <w:tcW w:w="3111" w:type="dxa"/>
            <w:tcBorders>
              <w:top w:val="single" w:sz="8" w:space="0" w:color="auto"/>
              <w:left w:val="single" w:sz="8" w:space="0" w:color="auto"/>
              <w:bottom w:val="single" w:sz="12" w:space="0" w:color="auto"/>
              <w:right w:val="single" w:sz="8" w:space="0" w:color="auto"/>
            </w:tcBorders>
          </w:tcPr>
          <w:p w14:paraId="6C6DFF3E" w14:textId="77777777" w:rsidR="0094547F" w:rsidRPr="0047394E" w:rsidRDefault="0094547F" w:rsidP="0094547F">
            <w:pPr>
              <w:spacing w:before="40" w:after="40"/>
              <w:rPr>
                <w:rFonts w:asciiTheme="majorHAnsi" w:hAnsiTheme="majorHAnsi"/>
                <w:i/>
              </w:rPr>
            </w:pPr>
            <w:r w:rsidRPr="0047394E">
              <w:rPr>
                <w:rFonts w:asciiTheme="majorHAnsi" w:hAnsiTheme="majorHAnsi"/>
                <w:i/>
              </w:rPr>
              <w:t>California Code of Regulations (CCR), Title 14, Division 5.5 – California Coastal Commission</w:t>
            </w:r>
          </w:p>
        </w:tc>
        <w:tc>
          <w:tcPr>
            <w:tcW w:w="2424" w:type="dxa"/>
            <w:tcBorders>
              <w:top w:val="single" w:sz="8" w:space="0" w:color="auto"/>
              <w:left w:val="single" w:sz="8" w:space="0" w:color="auto"/>
              <w:bottom w:val="single" w:sz="12" w:space="0" w:color="auto"/>
              <w:right w:val="single" w:sz="8" w:space="0" w:color="auto"/>
            </w:tcBorders>
          </w:tcPr>
          <w:p w14:paraId="52E5CE1B" w14:textId="77777777" w:rsidR="0094547F" w:rsidRPr="0047394E" w:rsidRDefault="0094547F" w:rsidP="0094547F">
            <w:pPr>
              <w:spacing w:before="40" w:after="40"/>
              <w:rPr>
                <w:rFonts w:asciiTheme="majorHAnsi" w:hAnsiTheme="majorHAnsi"/>
              </w:rPr>
            </w:pPr>
            <w:r w:rsidRPr="0047394E">
              <w:rPr>
                <w:rFonts w:asciiTheme="majorHAnsi" w:hAnsiTheme="majorHAnsi"/>
              </w:rPr>
              <w:t>State – Natural Resource Agency</w:t>
            </w:r>
          </w:p>
        </w:tc>
        <w:tc>
          <w:tcPr>
            <w:tcW w:w="3153" w:type="dxa"/>
            <w:tcBorders>
              <w:left w:val="single" w:sz="8" w:space="0" w:color="auto"/>
              <w:bottom w:val="single" w:sz="12" w:space="0" w:color="auto"/>
              <w:right w:val="single" w:sz="12" w:space="0" w:color="auto"/>
            </w:tcBorders>
          </w:tcPr>
          <w:p w14:paraId="5520C0E4" w14:textId="77777777" w:rsidR="0094547F" w:rsidRPr="0047394E" w:rsidRDefault="0094547F" w:rsidP="0094547F">
            <w:pPr>
              <w:rPr>
                <w:rFonts w:asciiTheme="majorHAnsi" w:hAnsiTheme="majorHAnsi"/>
              </w:rPr>
            </w:pPr>
            <w:r w:rsidRPr="0047394E">
              <w:rPr>
                <w:rFonts w:asciiTheme="majorHAnsi" w:hAnsiTheme="majorHAnsi"/>
              </w:rPr>
              <w:t xml:space="preserve">The Act outlines, among other things, standards and policies for development within the Coastal Zone.  </w:t>
            </w:r>
            <w:r w:rsidRPr="0047394E">
              <w:rPr>
                <w:rFonts w:asciiTheme="majorHAnsi" w:hAnsiTheme="majorHAnsi"/>
                <w:bCs/>
              </w:rPr>
              <w:t>Chapter 3, Article 4</w:t>
            </w:r>
            <w:r w:rsidRPr="0047394E">
              <w:rPr>
                <w:rFonts w:asciiTheme="majorHAnsi" w:hAnsiTheme="majorHAnsi"/>
              </w:rPr>
              <w:t xml:space="preserve"> of the Act addresses protection of the marine environment, including water quality issues, wetlands protections, and coastal armoring.  </w:t>
            </w:r>
            <w:r w:rsidRPr="0047394E">
              <w:rPr>
                <w:rFonts w:asciiTheme="majorHAnsi" w:hAnsiTheme="majorHAnsi"/>
                <w:bCs/>
              </w:rPr>
              <w:t>Chapter 3, Article 5</w:t>
            </w:r>
            <w:r w:rsidRPr="0047394E">
              <w:rPr>
                <w:rFonts w:asciiTheme="majorHAnsi" w:hAnsiTheme="majorHAnsi"/>
              </w:rPr>
              <w:t xml:space="preserve"> contains requirements for the protection of environmentally sensitive habitat areas.</w:t>
            </w:r>
          </w:p>
        </w:tc>
      </w:tr>
      <w:tr w:rsidR="0094547F" w:rsidRPr="0047394E" w14:paraId="0169A638" w14:textId="77777777" w:rsidTr="00A057BF">
        <w:tc>
          <w:tcPr>
            <w:tcW w:w="1608" w:type="dxa"/>
            <w:vMerge/>
            <w:tcBorders>
              <w:left w:val="single" w:sz="12" w:space="0" w:color="auto"/>
              <w:bottom w:val="single" w:sz="12" w:space="0" w:color="auto"/>
              <w:right w:val="single" w:sz="8" w:space="0" w:color="auto"/>
            </w:tcBorders>
          </w:tcPr>
          <w:p w14:paraId="3D2C648F" w14:textId="77777777" w:rsidR="0094547F" w:rsidRPr="0047394E" w:rsidRDefault="0094547F" w:rsidP="0094547F">
            <w:pPr>
              <w:spacing w:before="40" w:after="40"/>
              <w:rPr>
                <w:rFonts w:asciiTheme="majorHAnsi" w:hAnsiTheme="majorHAnsi"/>
              </w:rPr>
            </w:pPr>
          </w:p>
        </w:tc>
        <w:tc>
          <w:tcPr>
            <w:tcW w:w="3111" w:type="dxa"/>
            <w:tcBorders>
              <w:top w:val="single" w:sz="8" w:space="0" w:color="auto"/>
              <w:left w:val="single" w:sz="8" w:space="0" w:color="auto"/>
              <w:bottom w:val="single" w:sz="12" w:space="0" w:color="auto"/>
              <w:right w:val="single" w:sz="8" w:space="0" w:color="auto"/>
            </w:tcBorders>
          </w:tcPr>
          <w:p w14:paraId="6B1A8409" w14:textId="77777777" w:rsidR="0094547F" w:rsidRPr="0047394E" w:rsidRDefault="0094547F" w:rsidP="0094547F">
            <w:pPr>
              <w:keepNext/>
              <w:keepLines/>
              <w:spacing w:before="40" w:after="40"/>
              <w:rPr>
                <w:rFonts w:asciiTheme="majorHAnsi" w:hAnsiTheme="majorHAnsi"/>
                <w:i/>
              </w:rPr>
            </w:pPr>
            <w:r w:rsidRPr="0047394E">
              <w:rPr>
                <w:rFonts w:asciiTheme="majorHAnsi" w:hAnsiTheme="majorHAnsi"/>
                <w:i/>
              </w:rPr>
              <w:t>California Code of Regulations (CCR), Title 14, Division 6, Chapter 3 – Guidelines for Implementation of the California Environmental Quality Act</w:t>
            </w:r>
          </w:p>
        </w:tc>
        <w:tc>
          <w:tcPr>
            <w:tcW w:w="2424" w:type="dxa"/>
            <w:tcBorders>
              <w:top w:val="single" w:sz="8" w:space="0" w:color="auto"/>
              <w:left w:val="single" w:sz="8" w:space="0" w:color="auto"/>
              <w:bottom w:val="single" w:sz="12" w:space="0" w:color="auto"/>
              <w:right w:val="single" w:sz="8" w:space="0" w:color="auto"/>
            </w:tcBorders>
          </w:tcPr>
          <w:p w14:paraId="73482F0C" w14:textId="77777777" w:rsidR="0094547F" w:rsidRPr="0047394E" w:rsidRDefault="0094547F" w:rsidP="0094547F">
            <w:pPr>
              <w:keepNext/>
              <w:keepLines/>
              <w:spacing w:before="40" w:after="40"/>
              <w:rPr>
                <w:rFonts w:asciiTheme="majorHAnsi" w:hAnsiTheme="majorHAnsi"/>
              </w:rPr>
            </w:pPr>
            <w:r w:rsidRPr="0047394E">
              <w:rPr>
                <w:rFonts w:asciiTheme="majorHAnsi" w:hAnsiTheme="majorHAnsi"/>
              </w:rPr>
              <w:t>State – Natural Resource Agency</w:t>
            </w:r>
          </w:p>
        </w:tc>
        <w:tc>
          <w:tcPr>
            <w:tcW w:w="3153" w:type="dxa"/>
            <w:tcBorders>
              <w:left w:val="single" w:sz="8" w:space="0" w:color="auto"/>
              <w:bottom w:val="single" w:sz="12" w:space="0" w:color="auto"/>
              <w:right w:val="single" w:sz="12" w:space="0" w:color="auto"/>
            </w:tcBorders>
          </w:tcPr>
          <w:p w14:paraId="3341E136" w14:textId="77777777" w:rsidR="0094547F" w:rsidRPr="0047394E" w:rsidRDefault="0094547F" w:rsidP="0094547F">
            <w:pPr>
              <w:keepNext/>
              <w:keepLines/>
              <w:spacing w:before="40" w:after="40"/>
              <w:rPr>
                <w:rFonts w:asciiTheme="majorHAnsi" w:hAnsiTheme="majorHAnsi"/>
              </w:rPr>
            </w:pPr>
            <w:r w:rsidRPr="0047394E">
              <w:rPr>
                <w:rFonts w:asciiTheme="majorHAnsi" w:hAnsiTheme="majorHAnsi"/>
              </w:rPr>
              <w:t>Requires state and public agencies to identify the environmental impacts of proposed discretionary activities or developments, to determine if the identified impacts will be significant, and to identify alternatives and mitigation measures that will substantially reduce or eliminate significant impacts to the environment.</w:t>
            </w:r>
          </w:p>
        </w:tc>
      </w:tr>
      <w:tr w:rsidR="0094547F" w:rsidRPr="0047394E" w14:paraId="215E7FC8" w14:textId="77777777" w:rsidTr="00A057BF">
        <w:tc>
          <w:tcPr>
            <w:tcW w:w="1608" w:type="dxa"/>
            <w:tcBorders>
              <w:top w:val="single" w:sz="8" w:space="0" w:color="auto"/>
              <w:left w:val="single" w:sz="12" w:space="0" w:color="auto"/>
              <w:bottom w:val="single" w:sz="12" w:space="0" w:color="auto"/>
              <w:right w:val="single" w:sz="8" w:space="0" w:color="auto"/>
            </w:tcBorders>
          </w:tcPr>
          <w:p w14:paraId="4D1A5E67" w14:textId="77777777" w:rsidR="0094547F" w:rsidRPr="0047394E" w:rsidRDefault="0094547F" w:rsidP="0094547F">
            <w:pPr>
              <w:spacing w:before="40" w:after="40"/>
              <w:rPr>
                <w:rFonts w:asciiTheme="majorHAnsi" w:hAnsiTheme="majorHAnsi"/>
              </w:rPr>
            </w:pPr>
            <w:r w:rsidRPr="0047394E">
              <w:rPr>
                <w:rFonts w:asciiTheme="majorHAnsi" w:hAnsiTheme="majorHAnsi"/>
              </w:rPr>
              <w:t>Post-Construction Stormwater Requirement</w:t>
            </w:r>
          </w:p>
        </w:tc>
        <w:tc>
          <w:tcPr>
            <w:tcW w:w="3111" w:type="dxa"/>
            <w:tcBorders>
              <w:top w:val="single" w:sz="8" w:space="0" w:color="auto"/>
              <w:left w:val="single" w:sz="8" w:space="0" w:color="auto"/>
              <w:bottom w:val="single" w:sz="12" w:space="0" w:color="auto"/>
              <w:right w:val="single" w:sz="8" w:space="0" w:color="auto"/>
            </w:tcBorders>
          </w:tcPr>
          <w:p w14:paraId="07A467C5" w14:textId="002F3603" w:rsidR="0094547F" w:rsidRPr="0047394E" w:rsidRDefault="0094547F" w:rsidP="00716B56">
            <w:pPr>
              <w:spacing w:before="40" w:after="40"/>
              <w:rPr>
                <w:rFonts w:asciiTheme="majorHAnsi" w:hAnsiTheme="majorHAnsi"/>
                <w:i/>
              </w:rPr>
            </w:pPr>
            <w:r w:rsidRPr="0047394E">
              <w:rPr>
                <w:rFonts w:asciiTheme="majorHAnsi" w:hAnsiTheme="majorHAnsi"/>
                <w:i/>
              </w:rPr>
              <w:t xml:space="preserve">Post-Construction Stormwater Management Requirements for Development Projects in the Central Coast Region, </w:t>
            </w:r>
            <w:r w:rsidR="00716B56">
              <w:rPr>
                <w:rFonts w:asciiTheme="majorHAnsi" w:hAnsiTheme="majorHAnsi"/>
                <w:i/>
              </w:rPr>
              <w:t>Resolution No. R-3-2013</w:t>
            </w:r>
            <w:r w:rsidRPr="0047394E">
              <w:rPr>
                <w:rFonts w:asciiTheme="majorHAnsi" w:hAnsiTheme="majorHAnsi"/>
                <w:i/>
              </w:rPr>
              <w:t>-00</w:t>
            </w:r>
            <w:r w:rsidR="00716B56">
              <w:rPr>
                <w:rFonts w:asciiTheme="majorHAnsi" w:hAnsiTheme="majorHAnsi"/>
                <w:i/>
              </w:rPr>
              <w:t>32</w:t>
            </w:r>
          </w:p>
        </w:tc>
        <w:tc>
          <w:tcPr>
            <w:tcW w:w="2424" w:type="dxa"/>
            <w:tcBorders>
              <w:top w:val="single" w:sz="8" w:space="0" w:color="auto"/>
              <w:left w:val="single" w:sz="8" w:space="0" w:color="auto"/>
              <w:bottom w:val="single" w:sz="12" w:space="0" w:color="auto"/>
              <w:right w:val="single" w:sz="8" w:space="0" w:color="auto"/>
            </w:tcBorders>
          </w:tcPr>
          <w:p w14:paraId="492DA10B" w14:textId="77777777" w:rsidR="0094547F" w:rsidRPr="0047394E" w:rsidRDefault="0094547F" w:rsidP="0094547F">
            <w:pPr>
              <w:spacing w:before="40" w:after="40"/>
              <w:rPr>
                <w:rFonts w:asciiTheme="majorHAnsi" w:hAnsiTheme="majorHAnsi"/>
              </w:rPr>
            </w:pPr>
            <w:r w:rsidRPr="0047394E">
              <w:rPr>
                <w:rFonts w:asciiTheme="majorHAnsi" w:hAnsiTheme="majorHAnsi"/>
              </w:rPr>
              <w:t xml:space="preserve">State – California State Water Resources Control Board </w:t>
            </w:r>
          </w:p>
          <w:p w14:paraId="768810D7" w14:textId="77777777" w:rsidR="0094547F" w:rsidRPr="0047394E" w:rsidRDefault="0094547F" w:rsidP="0094547F">
            <w:pPr>
              <w:spacing w:before="40" w:after="40"/>
              <w:rPr>
                <w:rFonts w:asciiTheme="majorHAnsi" w:hAnsiTheme="majorHAnsi"/>
              </w:rPr>
            </w:pPr>
            <w:r w:rsidRPr="0047394E">
              <w:rPr>
                <w:rFonts w:asciiTheme="majorHAnsi" w:hAnsiTheme="majorHAnsi"/>
              </w:rPr>
              <w:t>Regional-Central Coast Regional Water Quality Control Board</w:t>
            </w:r>
          </w:p>
        </w:tc>
        <w:tc>
          <w:tcPr>
            <w:tcW w:w="3153" w:type="dxa"/>
            <w:tcBorders>
              <w:left w:val="single" w:sz="8" w:space="0" w:color="auto"/>
              <w:bottom w:val="single" w:sz="12" w:space="0" w:color="auto"/>
              <w:right w:val="single" w:sz="12" w:space="0" w:color="auto"/>
            </w:tcBorders>
          </w:tcPr>
          <w:p w14:paraId="5CFAECE2" w14:textId="4C5344AD" w:rsidR="0094547F" w:rsidRPr="0047394E" w:rsidRDefault="00716B56" w:rsidP="00716B56">
            <w:pPr>
              <w:spacing w:before="40" w:after="40"/>
              <w:rPr>
                <w:rFonts w:asciiTheme="majorHAnsi" w:hAnsiTheme="majorHAnsi"/>
              </w:rPr>
            </w:pPr>
            <w:r>
              <w:rPr>
                <w:rFonts w:asciiTheme="majorHAnsi" w:hAnsiTheme="majorHAnsi"/>
              </w:rPr>
              <w:t xml:space="preserve">Projects that create and/or replace 2,500 square feet or more of impervious surface over the entire project area are required to implement tiered performance </w:t>
            </w:r>
            <w:r>
              <w:rPr>
                <w:rFonts w:asciiTheme="majorHAnsi" w:hAnsiTheme="majorHAnsi"/>
              </w:rPr>
              <w:lastRenderedPageBreak/>
              <w:t>requirements.   Dependent on the quality of impervious surface and the associated performance requirements, a project will be required to implement general Low Impact Development site design measures, treat the volume of stormwater generated by an 85</w:t>
            </w:r>
            <w:r w:rsidRPr="00C52C99">
              <w:rPr>
                <w:rFonts w:asciiTheme="majorHAnsi" w:hAnsiTheme="majorHAnsi"/>
                <w:vertAlign w:val="superscript"/>
              </w:rPr>
              <w:t>th</w:t>
            </w:r>
            <w:r>
              <w:rPr>
                <w:rFonts w:asciiTheme="majorHAnsi" w:hAnsiTheme="majorHAnsi"/>
              </w:rPr>
              <w:t xml:space="preserve"> percentile rain event, infiltrate the volume of stormwater generated by an 95</w:t>
            </w:r>
            <w:r w:rsidRPr="00566C09">
              <w:rPr>
                <w:rFonts w:asciiTheme="majorHAnsi" w:hAnsiTheme="majorHAnsi"/>
                <w:vertAlign w:val="superscript"/>
              </w:rPr>
              <w:t>th</w:t>
            </w:r>
            <w:r>
              <w:rPr>
                <w:rFonts w:asciiTheme="majorHAnsi" w:hAnsiTheme="majorHAnsi"/>
              </w:rPr>
              <w:t xml:space="preserve"> percentile rain event, and manage peak stormwater flows from the 2-10 year storm events.  These site design performance requirements are intended to mimic the natural watershed processes of the un-developed landscape.   </w:t>
            </w:r>
          </w:p>
        </w:tc>
      </w:tr>
      <w:tr w:rsidR="0094547F" w:rsidRPr="00CF749E" w14:paraId="4CDD9256" w14:textId="77777777" w:rsidTr="00A057BF">
        <w:tc>
          <w:tcPr>
            <w:tcW w:w="1608" w:type="dxa"/>
            <w:tcBorders>
              <w:top w:val="single" w:sz="8" w:space="0" w:color="auto"/>
              <w:left w:val="single" w:sz="12" w:space="0" w:color="auto"/>
              <w:bottom w:val="single" w:sz="12" w:space="0" w:color="auto"/>
              <w:right w:val="single" w:sz="8" w:space="0" w:color="auto"/>
            </w:tcBorders>
          </w:tcPr>
          <w:p w14:paraId="4158E1CA" w14:textId="77777777" w:rsidR="0094547F" w:rsidRPr="0047394E" w:rsidRDefault="0094547F" w:rsidP="0094547F">
            <w:pPr>
              <w:spacing w:before="40" w:after="40"/>
              <w:rPr>
                <w:rFonts w:asciiTheme="majorHAnsi" w:hAnsiTheme="majorHAnsi"/>
              </w:rPr>
            </w:pPr>
            <w:r w:rsidRPr="0047394E">
              <w:rPr>
                <w:rFonts w:asciiTheme="majorHAnsi" w:hAnsiTheme="majorHAnsi"/>
              </w:rPr>
              <w:lastRenderedPageBreak/>
              <w:t>Wastewater</w:t>
            </w:r>
          </w:p>
        </w:tc>
        <w:tc>
          <w:tcPr>
            <w:tcW w:w="3111" w:type="dxa"/>
            <w:tcBorders>
              <w:top w:val="single" w:sz="8" w:space="0" w:color="auto"/>
              <w:left w:val="single" w:sz="8" w:space="0" w:color="auto"/>
              <w:bottom w:val="single" w:sz="12" w:space="0" w:color="auto"/>
              <w:right w:val="single" w:sz="8" w:space="0" w:color="auto"/>
            </w:tcBorders>
          </w:tcPr>
          <w:p w14:paraId="09DADCD3" w14:textId="6AB8C31E" w:rsidR="0094547F" w:rsidRPr="0047394E" w:rsidRDefault="0094547F" w:rsidP="0094547F">
            <w:pPr>
              <w:spacing w:before="40" w:after="40"/>
              <w:rPr>
                <w:rFonts w:asciiTheme="majorHAnsi" w:hAnsiTheme="majorHAnsi"/>
                <w:i/>
              </w:rPr>
            </w:pPr>
            <w:r w:rsidRPr="0047394E">
              <w:rPr>
                <w:rFonts w:asciiTheme="majorHAnsi" w:hAnsiTheme="majorHAnsi"/>
                <w:i/>
              </w:rPr>
              <w:t>Statewide General Waste Discharge Requirements for Sanitary Sewer Systems Order No.-2006-0003-DWQ</w:t>
            </w:r>
            <w:r w:rsidR="00716B56">
              <w:rPr>
                <w:rFonts w:asciiTheme="majorHAnsi" w:hAnsiTheme="majorHAnsi"/>
                <w:i/>
              </w:rPr>
              <w:t>, amended by Order No. WQ 2013-0058 EXEC</w:t>
            </w:r>
          </w:p>
        </w:tc>
        <w:tc>
          <w:tcPr>
            <w:tcW w:w="2424" w:type="dxa"/>
            <w:tcBorders>
              <w:top w:val="single" w:sz="8" w:space="0" w:color="auto"/>
              <w:left w:val="single" w:sz="8" w:space="0" w:color="auto"/>
              <w:bottom w:val="single" w:sz="12" w:space="0" w:color="auto"/>
              <w:right w:val="single" w:sz="8" w:space="0" w:color="auto"/>
            </w:tcBorders>
          </w:tcPr>
          <w:p w14:paraId="2C564759" w14:textId="77777777" w:rsidR="0094547F" w:rsidRPr="0047394E" w:rsidRDefault="0094547F" w:rsidP="0094547F">
            <w:pPr>
              <w:spacing w:before="40" w:after="40"/>
              <w:rPr>
                <w:rFonts w:asciiTheme="majorHAnsi" w:hAnsiTheme="majorHAnsi"/>
              </w:rPr>
            </w:pPr>
            <w:r w:rsidRPr="0047394E">
              <w:rPr>
                <w:rFonts w:asciiTheme="majorHAnsi" w:hAnsiTheme="majorHAnsi"/>
              </w:rPr>
              <w:t xml:space="preserve">State – California State Water Resources Control Board </w:t>
            </w:r>
          </w:p>
        </w:tc>
        <w:tc>
          <w:tcPr>
            <w:tcW w:w="3153" w:type="dxa"/>
            <w:tcBorders>
              <w:left w:val="single" w:sz="8" w:space="0" w:color="auto"/>
              <w:bottom w:val="single" w:sz="12" w:space="0" w:color="auto"/>
              <w:right w:val="single" w:sz="12" w:space="0" w:color="auto"/>
            </w:tcBorders>
          </w:tcPr>
          <w:p w14:paraId="04FBD9C2" w14:textId="77777777" w:rsidR="0094547F" w:rsidRPr="00CF749E" w:rsidRDefault="0094547F" w:rsidP="0094547F">
            <w:pPr>
              <w:spacing w:before="40" w:after="40"/>
              <w:rPr>
                <w:rFonts w:asciiTheme="majorHAnsi" w:hAnsiTheme="majorHAnsi"/>
              </w:rPr>
            </w:pPr>
            <w:r w:rsidRPr="0047394E">
              <w:rPr>
                <w:rFonts w:asciiTheme="majorHAnsi" w:hAnsiTheme="majorHAnsi"/>
              </w:rPr>
              <w:t>Public entities that own sanitary sewer systems greater than one mile in length that collect and/or convey untreated wastewater are required to comply,</w:t>
            </w:r>
            <w:r w:rsidR="00A057BF">
              <w:rPr>
                <w:rFonts w:asciiTheme="majorHAnsi" w:hAnsiTheme="majorHAnsi"/>
              </w:rPr>
              <w:t xml:space="preserve"> to</w:t>
            </w:r>
            <w:r w:rsidRPr="0047394E">
              <w:rPr>
                <w:rFonts w:asciiTheme="majorHAnsi" w:hAnsiTheme="majorHAnsi"/>
              </w:rPr>
              <w:t xml:space="preserve"> prevent sanitary sewer overflows and report them if they happen, and</w:t>
            </w:r>
            <w:r w:rsidR="00A057BF">
              <w:rPr>
                <w:rFonts w:asciiTheme="majorHAnsi" w:hAnsiTheme="majorHAnsi"/>
              </w:rPr>
              <w:t xml:space="preserve"> to</w:t>
            </w:r>
            <w:r w:rsidRPr="0047394E">
              <w:rPr>
                <w:rFonts w:asciiTheme="majorHAnsi" w:hAnsiTheme="majorHAnsi"/>
              </w:rPr>
              <w:t xml:space="preserve"> write and implement a Sewer System Management Plan.</w:t>
            </w:r>
          </w:p>
        </w:tc>
      </w:tr>
    </w:tbl>
    <w:p w14:paraId="6B43C32F" w14:textId="77777777" w:rsidR="0094547F" w:rsidRPr="00CF749E" w:rsidRDefault="0094547F" w:rsidP="0094547F">
      <w:pPr>
        <w:spacing w:after="0" w:line="240" w:lineRule="auto"/>
        <w:jc w:val="both"/>
        <w:rPr>
          <w:rFonts w:asciiTheme="majorHAnsi" w:hAnsiTheme="majorHAnsi" w:cs="Times New Roman"/>
        </w:rPr>
      </w:pPr>
    </w:p>
    <w:p w14:paraId="21A3C907" w14:textId="77777777" w:rsidR="0094547F" w:rsidRPr="0047394E" w:rsidRDefault="0094547F" w:rsidP="0094547F">
      <w:pPr>
        <w:pStyle w:val="Heading2"/>
        <w:rPr>
          <w:szCs w:val="24"/>
        </w:rPr>
      </w:pPr>
      <w:bookmarkStart w:id="97" w:name="_Toc502731018"/>
      <w:r>
        <w:lastRenderedPageBreak/>
        <w:t>HISTORICAL STORMWATER MANAGEMENT EFFORTS</w:t>
      </w:r>
      <w:bookmarkEnd w:id="97"/>
      <w:r>
        <w:t xml:space="preserve"> </w:t>
      </w:r>
    </w:p>
    <w:p w14:paraId="2363DB33" w14:textId="77777777" w:rsidR="0094547F" w:rsidRPr="007F2390" w:rsidRDefault="0094547F" w:rsidP="0094547F">
      <w:pPr>
        <w:pStyle w:val="Heading3"/>
        <w:rPr>
          <w:i w:val="0"/>
        </w:rPr>
      </w:pPr>
      <w:r w:rsidRPr="007F2390">
        <w:rPr>
          <w:i w:val="0"/>
        </w:rPr>
        <w:t>Environmentally Sensitive Habitat Areas</w:t>
      </w:r>
    </w:p>
    <w:p w14:paraId="48DCFC35" w14:textId="77777777" w:rsidR="0094547F" w:rsidRPr="0047394E" w:rsidRDefault="0094547F" w:rsidP="0094547F">
      <w:pPr>
        <w:autoSpaceDE w:val="0"/>
        <w:autoSpaceDN w:val="0"/>
        <w:adjustRightInd w:val="0"/>
        <w:spacing w:after="0"/>
        <w:rPr>
          <w:rFonts w:asciiTheme="majorHAnsi" w:hAnsiTheme="majorHAnsi" w:cs="Times New Roman"/>
          <w:color w:val="141414"/>
        </w:rPr>
      </w:pPr>
      <w:r w:rsidRPr="0047394E">
        <w:rPr>
          <w:rFonts w:asciiTheme="majorHAnsi" w:hAnsiTheme="majorHAnsi" w:cs="Times New Roman"/>
          <w:color w:val="141414"/>
        </w:rPr>
        <w:t>UCSB has been restoring the area’s natural habitat since the campus was first built in 1945 and has a history of being very progressive when it comes to the protection of environmentally sensitive habitat areas (ESHA).  Since the mid-1970s, the focus has been on the ecological restoration of habitats on undeveloped areas of the campus, such as the Campus Lagoon Island, Coal Oil Point Reserve, and the margins of the campus where natural areas lie next to buildings and roads.  Additional efforts have included enhancing and protecting environmentally sensitive habitats, such as wetlands.</w:t>
      </w:r>
    </w:p>
    <w:p w14:paraId="60C45E6F" w14:textId="77777777" w:rsidR="0094547F" w:rsidRDefault="0094547F" w:rsidP="0094547F">
      <w:pPr>
        <w:autoSpaceDE w:val="0"/>
        <w:autoSpaceDN w:val="0"/>
        <w:adjustRightInd w:val="0"/>
        <w:spacing w:after="0"/>
        <w:rPr>
          <w:rFonts w:asciiTheme="majorHAnsi" w:hAnsiTheme="majorHAnsi" w:cs="Times New Roman"/>
          <w:color w:val="141414"/>
        </w:rPr>
      </w:pPr>
      <w:r w:rsidRPr="0047394E">
        <w:rPr>
          <w:rFonts w:asciiTheme="majorHAnsi" w:hAnsiTheme="majorHAnsi" w:cs="Times New Roman"/>
          <w:color w:val="141414"/>
        </w:rPr>
        <w:t>The 2010 Draft LRDP classified 237 acres of campus land as ESHA (including Coal Oil Point Reserve), e</w:t>
      </w:r>
      <w:r w:rsidR="00A057BF">
        <w:rPr>
          <w:rFonts w:asciiTheme="majorHAnsi" w:hAnsiTheme="majorHAnsi" w:cs="Times New Roman"/>
          <w:color w:val="141414"/>
        </w:rPr>
        <w:t>ither because of the area’s rarity</w:t>
      </w:r>
      <w:r w:rsidRPr="0047394E">
        <w:rPr>
          <w:rFonts w:asciiTheme="majorHAnsi" w:hAnsiTheme="majorHAnsi" w:cs="Times New Roman"/>
          <w:color w:val="141414"/>
        </w:rPr>
        <w:t xml:space="preserve"> or special role in the ecosystem or because the area served as a visual or natural buffer to more sensitive areas</w:t>
      </w:r>
      <w:r>
        <w:rPr>
          <w:rFonts w:asciiTheme="majorHAnsi" w:hAnsiTheme="majorHAnsi" w:cs="Times New Roman"/>
          <w:color w:val="141414"/>
        </w:rPr>
        <w:t xml:space="preserve">. </w:t>
      </w:r>
      <w:r w:rsidRPr="0047394E">
        <w:rPr>
          <w:rFonts w:asciiTheme="majorHAnsi" w:hAnsiTheme="majorHAnsi" w:cs="Times New Roman"/>
          <w:color w:val="141414"/>
        </w:rPr>
        <w:t>These buffers include the top of the ocean bluffs on the Main and West campuses, the banks of the Campus Lagoon, areas bordering the Storke Campus Wetland, and the eastern banks of the Devereux Slough.  In other areas where open space was not available as a buffer, LRDP policies and development standards control building setbacks, planting, run-off, fences, and signs in order to protect natural resources from degradation.  Often, non-native trees that provide critical habitat for Monarch butterflies, exotic trees that contain raptor nests, and very small, occasionally wet vernal pools are also classified as ESHA.</w:t>
      </w:r>
    </w:p>
    <w:p w14:paraId="6867B8B7" w14:textId="77777777" w:rsidR="0094547F" w:rsidRDefault="0094547F" w:rsidP="0094547F">
      <w:pPr>
        <w:pStyle w:val="Heading2"/>
      </w:pPr>
      <w:bookmarkStart w:id="98" w:name="_Toc502731019"/>
      <w:r>
        <w:t>Restoration Efforts</w:t>
      </w:r>
      <w:bookmarkEnd w:id="98"/>
      <w:r>
        <w:t xml:space="preserve"> </w:t>
      </w:r>
    </w:p>
    <w:p w14:paraId="6E263000" w14:textId="77777777" w:rsidR="0094547F" w:rsidRPr="000F5005" w:rsidRDefault="0094547F" w:rsidP="0094547F">
      <w:pPr>
        <w:pStyle w:val="Heading3"/>
      </w:pPr>
      <w:r>
        <w:t xml:space="preserve">Natural Areas </w:t>
      </w:r>
    </w:p>
    <w:p w14:paraId="4A0C62F1" w14:textId="77777777" w:rsidR="0094547F" w:rsidRPr="00095648" w:rsidRDefault="0094547F" w:rsidP="0094547F">
      <w:pPr>
        <w:autoSpaceDE w:val="0"/>
        <w:autoSpaceDN w:val="0"/>
        <w:adjustRightInd w:val="0"/>
        <w:spacing w:after="0"/>
        <w:rPr>
          <w:rFonts w:asciiTheme="majorHAnsi" w:hAnsiTheme="majorHAnsi" w:cs="Times New Roman"/>
          <w:color w:val="141414"/>
        </w:rPr>
      </w:pPr>
      <w:r>
        <w:rPr>
          <w:rFonts w:asciiTheme="majorHAnsi" w:hAnsiTheme="majorHAnsi" w:cs="Times New Roman"/>
        </w:rPr>
        <w:t>UCSB’s</w:t>
      </w:r>
      <w:r w:rsidRPr="00095648">
        <w:rPr>
          <w:rFonts w:asciiTheme="majorHAnsi" w:hAnsiTheme="majorHAnsi" w:cs="Times New Roman"/>
        </w:rPr>
        <w:t xml:space="preserve"> management policy additionally foc</w:t>
      </w:r>
      <w:r>
        <w:rPr>
          <w:rFonts w:asciiTheme="majorHAnsi" w:hAnsiTheme="majorHAnsi" w:cs="Times New Roman"/>
        </w:rPr>
        <w:t>uses on the restoration of</w:t>
      </w:r>
      <w:r w:rsidRPr="00095648">
        <w:rPr>
          <w:rFonts w:asciiTheme="majorHAnsi" w:hAnsiTheme="majorHAnsi" w:cs="Times New Roman"/>
        </w:rPr>
        <w:t xml:space="preserve"> areas to their natural state.  </w:t>
      </w:r>
      <w:r w:rsidRPr="00095648">
        <w:rPr>
          <w:rFonts w:asciiTheme="majorHAnsi" w:hAnsiTheme="majorHAnsi" w:cs="Times New Roman"/>
          <w:color w:val="141414"/>
        </w:rPr>
        <w:t>Restoration projects at UCSB cover all four campuses and range from modest native oak tree planting along roadways to larger scale wetland creation and enhancement.</w:t>
      </w:r>
    </w:p>
    <w:p w14:paraId="583C839A" w14:textId="77777777" w:rsidR="0094547F" w:rsidRPr="00095648" w:rsidRDefault="0094547F" w:rsidP="0094547F">
      <w:pPr>
        <w:autoSpaceDE w:val="0"/>
        <w:autoSpaceDN w:val="0"/>
        <w:adjustRightInd w:val="0"/>
        <w:spacing w:after="0"/>
        <w:rPr>
          <w:rFonts w:asciiTheme="majorHAnsi" w:hAnsiTheme="majorHAnsi" w:cs="Times New Roman"/>
          <w:color w:val="141414"/>
        </w:rPr>
      </w:pPr>
      <w:r w:rsidRPr="00095648">
        <w:rPr>
          <w:rFonts w:asciiTheme="majorHAnsi" w:hAnsiTheme="majorHAnsi" w:cs="Times New Roman"/>
          <w:color w:val="141414"/>
        </w:rPr>
        <w:t>On the Main Campus, restoration projects have focused on areas around the Campus Lagoon and the north bluff facing the Goleta Slough.  To the west of the lagoon, restoration projects associated with Manzanita Village housing include six acres of coastal bluff restoration and a suite of ve</w:t>
      </w:r>
      <w:r w:rsidR="00A057BF">
        <w:rPr>
          <w:rFonts w:asciiTheme="majorHAnsi" w:hAnsiTheme="majorHAnsi" w:cs="Times New Roman"/>
          <w:color w:val="141414"/>
        </w:rPr>
        <w:t>rnal pools and marshes with bio</w:t>
      </w:r>
      <w:r w:rsidRPr="00095648">
        <w:rPr>
          <w:rFonts w:asciiTheme="majorHAnsi" w:hAnsiTheme="majorHAnsi" w:cs="Times New Roman"/>
          <w:color w:val="141414"/>
        </w:rPr>
        <w:t xml:space="preserve">swales and filters to improve the quality of storm water runoff.  Restoration efforts on the Lagoon Island include experimental prescribed burns to reduce invasive plants and significant oak tree plantings.  North bluff restoration efforts have emphasized native oak woodland planting on the bluff, with a belvedere and pedestrian trail winding along the bluff overlooking the Goleta Valley and Santa Ynez Mountains. </w:t>
      </w:r>
    </w:p>
    <w:p w14:paraId="249192CC" w14:textId="77777777" w:rsidR="0094547F" w:rsidRPr="00095648" w:rsidRDefault="0094547F" w:rsidP="0094547F">
      <w:pPr>
        <w:autoSpaceDE w:val="0"/>
        <w:autoSpaceDN w:val="0"/>
        <w:adjustRightInd w:val="0"/>
        <w:spacing w:after="0"/>
        <w:rPr>
          <w:rFonts w:asciiTheme="majorHAnsi" w:hAnsiTheme="majorHAnsi" w:cs="Times New Roman"/>
          <w:color w:val="141414"/>
        </w:rPr>
      </w:pPr>
      <w:r w:rsidRPr="00095648">
        <w:rPr>
          <w:rFonts w:asciiTheme="majorHAnsi" w:hAnsiTheme="majorHAnsi" w:cs="Times New Roman"/>
          <w:color w:val="141414"/>
        </w:rPr>
        <w:t>On the Storke Campus, restoration has focused on removing invasive exotic plants around the West Storke Campus wetlands and improving the system of informal trails and signs.  More than two acres of wetlands east of Los Carneros Road have been restored with native plants, and naturalized basins have been built for water containment and purification.  Oak trees have been planted along Mesa Road and nor</w:t>
      </w:r>
      <w:r w:rsidR="00A057BF">
        <w:rPr>
          <w:rFonts w:asciiTheme="majorHAnsi" w:hAnsiTheme="majorHAnsi" w:cs="Times New Roman"/>
          <w:color w:val="141414"/>
        </w:rPr>
        <w:t>th of Harder Stadium, and a bio</w:t>
      </w:r>
      <w:r w:rsidRPr="00095648">
        <w:rPr>
          <w:rFonts w:asciiTheme="majorHAnsi" w:hAnsiTheme="majorHAnsi" w:cs="Times New Roman"/>
          <w:color w:val="141414"/>
        </w:rPr>
        <w:t xml:space="preserve">swale has been constructed between the parking lot and gardens. </w:t>
      </w:r>
    </w:p>
    <w:p w14:paraId="7FB96C81" w14:textId="77777777" w:rsidR="0094547F" w:rsidRPr="00095648" w:rsidRDefault="0094547F" w:rsidP="0094547F">
      <w:pPr>
        <w:autoSpaceDE w:val="0"/>
        <w:autoSpaceDN w:val="0"/>
        <w:adjustRightInd w:val="0"/>
        <w:spacing w:after="0"/>
        <w:rPr>
          <w:rFonts w:asciiTheme="majorHAnsi" w:hAnsiTheme="majorHAnsi" w:cs="Times New Roman"/>
        </w:rPr>
      </w:pPr>
      <w:r w:rsidRPr="00095648">
        <w:rPr>
          <w:rFonts w:asciiTheme="majorHAnsi" w:hAnsiTheme="majorHAnsi" w:cs="Times New Roman"/>
          <w:color w:val="141414"/>
        </w:rPr>
        <w:t xml:space="preserve">On West Campus, </w:t>
      </w:r>
      <w:r>
        <w:rPr>
          <w:rFonts w:asciiTheme="majorHAnsi" w:hAnsiTheme="majorHAnsi" w:cs="Times New Roman"/>
          <w:color w:val="141414"/>
        </w:rPr>
        <w:t>projects have established</w:t>
      </w:r>
      <w:r w:rsidRPr="00095648">
        <w:rPr>
          <w:rFonts w:asciiTheme="majorHAnsi" w:hAnsiTheme="majorHAnsi" w:cs="Times New Roman"/>
          <w:color w:val="141414"/>
        </w:rPr>
        <w:t xml:space="preserve"> vernal pools on the bluffs and replanted native species along the edges of the Devereux Slough.  Dune restoration projects have included the removal of non-native plants and re-vegetation with coastal dune scrub.  The Devereux Foundation restored the eastern finger of the Devereux Slough by replacing many exotic plants with native riparian and upland species. </w:t>
      </w:r>
    </w:p>
    <w:p w14:paraId="4FC3447F" w14:textId="77777777" w:rsidR="00716B56" w:rsidRPr="000F5005" w:rsidRDefault="00716B56" w:rsidP="00716B56">
      <w:pPr>
        <w:autoSpaceDE w:val="0"/>
        <w:autoSpaceDN w:val="0"/>
        <w:adjustRightInd w:val="0"/>
        <w:spacing w:after="0"/>
        <w:rPr>
          <w:rFonts w:asciiTheme="majorHAnsi" w:hAnsiTheme="majorHAnsi" w:cs="Times New Roman"/>
          <w:color w:val="141414"/>
        </w:rPr>
      </w:pPr>
      <w:r w:rsidRPr="00095648">
        <w:rPr>
          <w:rFonts w:asciiTheme="majorHAnsi" w:hAnsiTheme="majorHAnsi" w:cs="Times New Roman"/>
          <w:color w:val="141414"/>
        </w:rPr>
        <w:lastRenderedPageBreak/>
        <w:t xml:space="preserve">A large portion of the North Campus is </w:t>
      </w:r>
      <w:r>
        <w:rPr>
          <w:rFonts w:asciiTheme="majorHAnsi" w:hAnsiTheme="majorHAnsi" w:cs="Times New Roman"/>
          <w:color w:val="141414"/>
        </w:rPr>
        <w:t>currently being restored from a former golf course to historically natural conditions</w:t>
      </w:r>
      <w:r w:rsidRPr="00095648">
        <w:rPr>
          <w:rFonts w:asciiTheme="majorHAnsi" w:hAnsiTheme="majorHAnsi" w:cs="Times New Roman"/>
          <w:color w:val="141414"/>
        </w:rPr>
        <w:t xml:space="preserve">, including a nature park on the south parcel, with new wetlands, grasslands, and riparian areas, as well as trails, signs, and a small outdoor amphitheater for tours and orientation.  </w:t>
      </w:r>
      <w:r>
        <w:rPr>
          <w:rFonts w:asciiTheme="majorHAnsi" w:hAnsiTheme="majorHAnsi" w:cs="Times New Roman"/>
          <w:color w:val="141414"/>
        </w:rPr>
        <w:t>Restoration efforts</w:t>
      </w:r>
      <w:r w:rsidRPr="00095648">
        <w:rPr>
          <w:rFonts w:asciiTheme="majorHAnsi" w:hAnsiTheme="majorHAnsi" w:cs="Times New Roman"/>
          <w:color w:val="141414"/>
        </w:rPr>
        <w:t xml:space="preserve"> to the north of the former golf course have focused on the vernal pool wetlands and improvements to the riparian habitat of Phelps Creek.</w:t>
      </w:r>
    </w:p>
    <w:p w14:paraId="032B7173" w14:textId="77777777" w:rsidR="0094547F" w:rsidRPr="00F306A9" w:rsidRDefault="0094547F" w:rsidP="0094547F">
      <w:pPr>
        <w:pStyle w:val="Heading4"/>
        <w:rPr>
          <w:i/>
        </w:rPr>
      </w:pPr>
      <w:r>
        <w:rPr>
          <w:i/>
        </w:rPr>
        <w:t>Local Watersheds</w:t>
      </w:r>
    </w:p>
    <w:p w14:paraId="34ABE7CC" w14:textId="77777777" w:rsidR="0094547F" w:rsidRPr="00095648" w:rsidRDefault="0094547F" w:rsidP="006B22EB">
      <w:pPr>
        <w:keepNext/>
        <w:keepLines/>
        <w:spacing w:after="0"/>
        <w:ind w:left="720"/>
        <w:rPr>
          <w:rFonts w:asciiTheme="majorHAnsi" w:hAnsiTheme="majorHAnsi" w:cs="Times New Roman"/>
        </w:rPr>
      </w:pPr>
      <w:r w:rsidRPr="00095648">
        <w:rPr>
          <w:rFonts w:asciiTheme="majorHAnsi" w:hAnsiTheme="majorHAnsi" w:cs="Times New Roman"/>
        </w:rPr>
        <w:t xml:space="preserve">Along with efforts to reduce potable water consumption and prevent pollution, UCSB community members aim to improve the local watershed by restoring natural areas around campus.  In 2005, the Cheadle Center for Biological and Ecological Restoration (CCBER) was founded </w:t>
      </w:r>
      <w:r>
        <w:rPr>
          <w:rFonts w:asciiTheme="majorHAnsi" w:hAnsiTheme="majorHAnsi" w:cs="Times New Roman"/>
        </w:rPr>
        <w:t xml:space="preserve">and now works to </w:t>
      </w:r>
      <w:r w:rsidRPr="00095648">
        <w:rPr>
          <w:rFonts w:asciiTheme="majorHAnsi" w:hAnsiTheme="majorHAnsi" w:cs="Times New Roman"/>
        </w:rPr>
        <w:t xml:space="preserve">support education, research, collections management, ecosystem management, </w:t>
      </w:r>
      <w:r w:rsidR="00A057BF">
        <w:rPr>
          <w:rFonts w:asciiTheme="majorHAnsi" w:hAnsiTheme="majorHAnsi" w:cs="Times New Roman"/>
        </w:rPr>
        <w:t>restoration, and conservation in relation to this area.</w:t>
      </w:r>
    </w:p>
    <w:p w14:paraId="41E85E98" w14:textId="3F7ABB7D" w:rsidR="0094547F" w:rsidRPr="00095648" w:rsidRDefault="0094547F" w:rsidP="006B22EB">
      <w:pPr>
        <w:spacing w:after="0"/>
        <w:ind w:left="720"/>
        <w:rPr>
          <w:rFonts w:asciiTheme="majorHAnsi" w:hAnsiTheme="majorHAnsi" w:cs="Times New Roman"/>
        </w:rPr>
      </w:pPr>
      <w:r w:rsidRPr="00095648">
        <w:rPr>
          <w:rFonts w:asciiTheme="majorHAnsi" w:hAnsiTheme="majorHAnsi" w:cs="Times New Roman"/>
        </w:rPr>
        <w:t xml:space="preserve">CCBER has been instrumental in the management of natural areas throughout UCSB and is responsible for the championing, design, and maintenance of the many bioswales and restored wetlands.  The management areas are located between Ellwood Mesa and Goleta Slough and consist of more than </w:t>
      </w:r>
      <w:r w:rsidR="007B5940">
        <w:rPr>
          <w:rFonts w:asciiTheme="majorHAnsi" w:hAnsiTheme="majorHAnsi" w:cs="Times New Roman"/>
        </w:rPr>
        <w:t>350</w:t>
      </w:r>
      <w:r w:rsidRPr="00095648">
        <w:rPr>
          <w:rFonts w:asciiTheme="majorHAnsi" w:hAnsiTheme="majorHAnsi" w:cs="Times New Roman"/>
        </w:rPr>
        <w:t xml:space="preserve"> acres of open space characterized by oak woodland, coastal sage scrub, grassland, and wetland ecosystems.  CCBER’s ecosystem management areas include the Campus Lagoon, Manzanita Village, East Bluff, North Bluff, San Clemente, Storke Wetland, West C</w:t>
      </w:r>
      <w:r w:rsidR="007B5940">
        <w:rPr>
          <w:rFonts w:asciiTheme="majorHAnsi" w:hAnsiTheme="majorHAnsi" w:cs="Times New Roman"/>
        </w:rPr>
        <w:t>ampus Bluffs, South, and the North Campus Open Space (NCOS)</w:t>
      </w:r>
      <w:r w:rsidRPr="00095648">
        <w:rPr>
          <w:rFonts w:asciiTheme="majorHAnsi" w:hAnsiTheme="majorHAnsi" w:cs="Times New Roman"/>
        </w:rPr>
        <w:t>.</w:t>
      </w:r>
      <w:r w:rsidR="007B5940">
        <w:rPr>
          <w:rFonts w:asciiTheme="majorHAnsi" w:hAnsiTheme="majorHAnsi" w:cs="Times New Roman"/>
        </w:rPr>
        <w:t xml:space="preserve"> NCOS itself is 136.4 acres, which includes properties previously called ‘South Parcel’, ‘Whittier Parcel’, and ‘Ocean Meadows Golf Course’, and is a restoration effort of the estuary and flood plain, which will include over 2.5 miles of trails that will provide scenic views and connectivity to the California Coastal Trail. It is projected to be completed in May 2018. </w:t>
      </w:r>
    </w:p>
    <w:p w14:paraId="0A81C3C4" w14:textId="77777777" w:rsidR="0094547F" w:rsidRPr="00ED571F" w:rsidRDefault="0094547F" w:rsidP="006B22EB">
      <w:pPr>
        <w:spacing w:after="0"/>
        <w:ind w:left="720"/>
        <w:rPr>
          <w:rFonts w:asciiTheme="majorHAnsi" w:hAnsiTheme="majorHAnsi" w:cs="Times New Roman"/>
        </w:rPr>
      </w:pPr>
      <w:r w:rsidRPr="00095648">
        <w:rPr>
          <w:rFonts w:asciiTheme="majorHAnsi" w:hAnsiTheme="majorHAnsi" w:cs="Times New Roman"/>
        </w:rPr>
        <w:t>Another unique feature of UCSB is the Coal Oil Point Reserve located on the West Campus.  The Coal Oil Point Reserve consists of 170 acres of shoreline and estuarine habitats, including more than 20 acres of restored wetland margins, vernal pools, coastal sage scrub, dunes, and beach habitat.  The Reserve offers opportunities for research, teaching, restoration projects, and native plant propagation.</w:t>
      </w:r>
    </w:p>
    <w:p w14:paraId="2F3FE1D0" w14:textId="77777777" w:rsidR="0094547F" w:rsidRPr="007F2390" w:rsidRDefault="0094547F" w:rsidP="006B22EB">
      <w:pPr>
        <w:pStyle w:val="Heading2"/>
      </w:pPr>
      <w:bookmarkStart w:id="99" w:name="_Toc502731020"/>
      <w:r w:rsidRPr="007F2390">
        <w:t>Municipal Stormwater</w:t>
      </w:r>
      <w:bookmarkEnd w:id="99"/>
    </w:p>
    <w:p w14:paraId="40C6B776" w14:textId="77777777" w:rsidR="0094547F" w:rsidRDefault="0094547F" w:rsidP="0094547F">
      <w:pPr>
        <w:pStyle w:val="Heading3"/>
      </w:pPr>
      <w:r>
        <w:t xml:space="preserve">Regulations and Permitting </w:t>
      </w:r>
    </w:p>
    <w:p w14:paraId="22790DF9" w14:textId="77777777" w:rsidR="0094547F" w:rsidRDefault="0094547F" w:rsidP="0094547F">
      <w:pPr>
        <w:spacing w:after="0"/>
        <w:rPr>
          <w:rFonts w:asciiTheme="majorHAnsi" w:hAnsiTheme="majorHAnsi" w:cs="Times New Roman"/>
        </w:rPr>
      </w:pPr>
      <w:r>
        <w:rPr>
          <w:rFonts w:asciiTheme="majorHAnsi" w:hAnsiTheme="majorHAnsi" w:cs="Times New Roman"/>
        </w:rPr>
        <w:t>UCSB complies with both federal and state environmental protection regulations, such as the Clean Water Act and the California MS4 General Permitting process.</w:t>
      </w:r>
    </w:p>
    <w:p w14:paraId="1919D6B6" w14:textId="77777777" w:rsidR="0094547F" w:rsidRPr="0047394E" w:rsidRDefault="0094547F" w:rsidP="0094547F">
      <w:pPr>
        <w:spacing w:after="0"/>
        <w:rPr>
          <w:rFonts w:asciiTheme="majorHAnsi" w:hAnsiTheme="majorHAnsi" w:cs="Times New Roman"/>
        </w:rPr>
      </w:pPr>
      <w:r w:rsidRPr="0047394E">
        <w:rPr>
          <w:rFonts w:asciiTheme="majorHAnsi" w:hAnsiTheme="majorHAnsi" w:cs="Times New Roman"/>
        </w:rPr>
        <w:t xml:space="preserve">In March 2003, </w:t>
      </w:r>
      <w:r w:rsidRPr="00351E43">
        <w:rPr>
          <w:rFonts w:asciiTheme="majorHAnsi" w:hAnsiTheme="majorHAnsi" w:cs="Times New Roman"/>
        </w:rPr>
        <w:t xml:space="preserve">UCSB </w:t>
      </w:r>
      <w:r w:rsidRPr="00351E43">
        <w:t>was identified by the State Water Board as a “non-traditional” municipality and was required to comply with the statewide MS4 General Permit. The</w:t>
      </w:r>
      <w:r>
        <w:t xml:space="preserve"> University</w:t>
      </w:r>
      <w:r w:rsidRPr="0047394E">
        <w:rPr>
          <w:rFonts w:asciiTheme="majorHAnsi" w:hAnsiTheme="majorHAnsi" w:cs="Times New Roman"/>
        </w:rPr>
        <w:t xml:space="preserve"> submitted its original Stormwater Management Plan to the Central Coast Regional Water Quality Control Board (Central Coast Water Board) and implemented</w:t>
      </w:r>
      <w:r w:rsidR="00A057BF">
        <w:rPr>
          <w:rFonts w:asciiTheme="majorHAnsi" w:hAnsiTheme="majorHAnsi" w:cs="Times New Roman"/>
        </w:rPr>
        <w:t xml:space="preserve"> pollution prevention practices</w:t>
      </w:r>
      <w:r w:rsidRPr="0047394E">
        <w:rPr>
          <w:rFonts w:asciiTheme="majorHAnsi" w:hAnsiTheme="majorHAnsi" w:cs="Times New Roman"/>
        </w:rPr>
        <w:t xml:space="preserve"> </w:t>
      </w:r>
      <w:r>
        <w:rPr>
          <w:rFonts w:asciiTheme="majorHAnsi" w:hAnsiTheme="majorHAnsi" w:cs="Times New Roman"/>
        </w:rPr>
        <w:t xml:space="preserve">ahead of their required enrollment in </w:t>
      </w:r>
      <w:r w:rsidRPr="0047394E">
        <w:rPr>
          <w:rFonts w:asciiTheme="majorHAnsi" w:hAnsiTheme="majorHAnsi" w:cs="Times New Roman"/>
        </w:rPr>
        <w:t xml:space="preserve">2008.  On February 15, 2008, </w:t>
      </w:r>
      <w:r>
        <w:rPr>
          <w:rFonts w:asciiTheme="majorHAnsi" w:hAnsiTheme="majorHAnsi" w:cs="Times New Roman"/>
        </w:rPr>
        <w:t>UCSB enrolled</w:t>
      </w:r>
      <w:r w:rsidRPr="0047394E">
        <w:rPr>
          <w:rFonts w:asciiTheme="majorHAnsi" w:hAnsiTheme="majorHAnsi" w:cs="Times New Roman"/>
        </w:rPr>
        <w:t xml:space="preserve"> in the State Water Board’s MS4 General Permit</w:t>
      </w:r>
      <w:r w:rsidR="00A057BF">
        <w:rPr>
          <w:rFonts w:asciiTheme="majorHAnsi" w:hAnsiTheme="majorHAnsi" w:cs="Times New Roman"/>
        </w:rPr>
        <w:t xml:space="preserve"> and</w:t>
      </w:r>
      <w:r w:rsidRPr="0047394E">
        <w:rPr>
          <w:rFonts w:asciiTheme="majorHAnsi" w:hAnsiTheme="majorHAnsi" w:cs="Times New Roman"/>
        </w:rPr>
        <w:t xml:space="preserve"> </w:t>
      </w:r>
      <w:r>
        <w:rPr>
          <w:rFonts w:asciiTheme="majorHAnsi" w:hAnsiTheme="majorHAnsi" w:cs="Times New Roman"/>
        </w:rPr>
        <w:t>revised</w:t>
      </w:r>
      <w:r w:rsidRPr="0047394E">
        <w:rPr>
          <w:rFonts w:asciiTheme="majorHAnsi" w:hAnsiTheme="majorHAnsi" w:cs="Times New Roman"/>
        </w:rPr>
        <w:t xml:space="preserve"> the existing UCSB Stormwater Management Plan, which was later adopted by the Central Coast Water Board in June of 2008.  </w:t>
      </w:r>
    </w:p>
    <w:p w14:paraId="0F4EC203" w14:textId="77777777" w:rsidR="0094547F" w:rsidRPr="0047394E" w:rsidRDefault="0094547F" w:rsidP="0094547F">
      <w:pPr>
        <w:spacing w:after="0"/>
        <w:rPr>
          <w:rFonts w:asciiTheme="majorHAnsi" w:hAnsiTheme="majorHAnsi" w:cs="Times New Roman"/>
        </w:rPr>
      </w:pPr>
      <w:r w:rsidRPr="0047394E">
        <w:rPr>
          <w:rFonts w:asciiTheme="majorHAnsi" w:hAnsiTheme="majorHAnsi" w:cs="Times New Roman"/>
        </w:rPr>
        <w:lastRenderedPageBreak/>
        <w:t>In April of 2011, the Federal EPA and the Central Coast Water Board audited the UCSB MS4 Stormwater Management program.  They reviewed documents, conducted interviews, and performed inspections of the entire campus, focusing on all areas of compliance, especially construction sites and good housekeeping practices.  In December of 2011, UCSB received an audit report from the EPA that listed a few deficiencies, including not having consistent practices at construction projects and not having a central location to store all compliance documents, such as a database.  However, the EPA also noted that UCSB had achieved a great deal of progress with the MS4 Program in the two years the University was enrolled under the program, and the audit team observed a high level of awareness of stormwater issues among our staff.</w:t>
      </w:r>
    </w:p>
    <w:p w14:paraId="5B75A1EA" w14:textId="77777777" w:rsidR="0094547F" w:rsidRPr="0047394E" w:rsidRDefault="0094547F" w:rsidP="0094547F">
      <w:pPr>
        <w:spacing w:after="0"/>
        <w:rPr>
          <w:rFonts w:asciiTheme="majorHAnsi" w:hAnsiTheme="majorHAnsi" w:cs="Times New Roman"/>
        </w:rPr>
      </w:pPr>
      <w:r w:rsidRPr="0047394E">
        <w:rPr>
          <w:rFonts w:asciiTheme="majorHAnsi" w:hAnsiTheme="majorHAnsi" w:cs="Times New Roman"/>
        </w:rPr>
        <w:t xml:space="preserve">The Central Coast Water Board adopted the Post-Construction Stormwater Management Requirements for Development Projects on September 6, 2012, after working with the municipalities in the Central Coast for almost three years; the process was called the </w:t>
      </w:r>
      <w:r>
        <w:rPr>
          <w:rFonts w:asciiTheme="majorHAnsi" w:hAnsiTheme="majorHAnsi" w:cs="Times New Roman"/>
        </w:rPr>
        <w:t>“</w:t>
      </w:r>
      <w:r w:rsidRPr="0047394E">
        <w:rPr>
          <w:rFonts w:asciiTheme="majorHAnsi" w:hAnsiTheme="majorHAnsi" w:cs="Times New Roman"/>
        </w:rPr>
        <w:t>Joint Effort</w:t>
      </w:r>
      <w:r w:rsidR="00A057BF">
        <w:rPr>
          <w:rFonts w:asciiTheme="majorHAnsi" w:hAnsiTheme="majorHAnsi" w:cs="Times New Roman"/>
        </w:rPr>
        <w:t>.</w:t>
      </w:r>
      <w:r>
        <w:rPr>
          <w:rFonts w:asciiTheme="majorHAnsi" w:hAnsiTheme="majorHAnsi" w:cs="Times New Roman"/>
        </w:rPr>
        <w:t>”</w:t>
      </w:r>
      <w:r w:rsidRPr="0047394E">
        <w:rPr>
          <w:rFonts w:asciiTheme="majorHAnsi" w:hAnsiTheme="majorHAnsi" w:cs="Times New Roman"/>
        </w:rPr>
        <w:t xml:space="preserve">  The purpose of this requirement is to reduce pollutant discharges to the maximum extent practicable from development projects.  </w:t>
      </w:r>
    </w:p>
    <w:p w14:paraId="4AD16A05" w14:textId="77777777" w:rsidR="0094547F" w:rsidRDefault="0094547F" w:rsidP="0094547F">
      <w:pPr>
        <w:tabs>
          <w:tab w:val="left" w:pos="8820"/>
        </w:tabs>
        <w:spacing w:after="0"/>
        <w:rPr>
          <w:rFonts w:asciiTheme="majorHAnsi" w:hAnsiTheme="majorHAnsi" w:cs="Times New Roman"/>
        </w:rPr>
      </w:pPr>
      <w:r w:rsidRPr="0047394E">
        <w:rPr>
          <w:rFonts w:asciiTheme="majorHAnsi" w:hAnsiTheme="majorHAnsi" w:cs="Times New Roman"/>
        </w:rPr>
        <w:t>The State Water Board revised and adopted the new MS4 General Permit on February 5, 2013, with the intention of bringing more consistency to the program and to the regulated municipalities throughout California.  The main purpose of the permit remains the prevention of stormwater pollution, but an additional emphasis has been placed on the prevention of long-term watershed degradation resulting from poor design of development projects.  The revised permit also allows municipalities to better allocate their resources towards implementing effective practices, rather than compiling redundant paperwork and developing lengthy stormwater management plans.  Additionally, all UCs and Cal State Universities will be regulated under this MS4 General Permit.</w:t>
      </w:r>
    </w:p>
    <w:p w14:paraId="5EDD1DC0" w14:textId="77777777" w:rsidR="0094547F" w:rsidRDefault="0094547F" w:rsidP="0094547F">
      <w:pPr>
        <w:pStyle w:val="Heading3"/>
        <w:keepNext w:val="0"/>
        <w:keepLines w:val="0"/>
        <w:widowControl w:val="0"/>
        <w:suppressAutoHyphens/>
      </w:pPr>
      <w:r>
        <w:t xml:space="preserve">Best Management Practices </w:t>
      </w:r>
    </w:p>
    <w:p w14:paraId="63CB4A15" w14:textId="77777777" w:rsidR="0094547F" w:rsidRPr="00AD4FBA" w:rsidRDefault="0094547F" w:rsidP="006B22EB">
      <w:pPr>
        <w:pStyle w:val="Heading4"/>
      </w:pPr>
      <w:r w:rsidRPr="00AD4FBA">
        <w:t>Construction Stormwater</w:t>
      </w:r>
    </w:p>
    <w:p w14:paraId="08E5E0B9" w14:textId="77777777" w:rsidR="0094547F" w:rsidRPr="00AD4FBA" w:rsidRDefault="0094547F" w:rsidP="006B22EB">
      <w:pPr>
        <w:spacing w:after="0"/>
        <w:ind w:left="720"/>
        <w:rPr>
          <w:rFonts w:asciiTheme="majorHAnsi" w:hAnsiTheme="majorHAnsi" w:cs="Times New Roman"/>
        </w:rPr>
      </w:pPr>
      <w:r w:rsidRPr="00095648">
        <w:rPr>
          <w:rFonts w:asciiTheme="majorHAnsi" w:hAnsiTheme="majorHAnsi" w:cs="Times New Roman"/>
        </w:rPr>
        <w:t>During construction of new development projects, contractors are required to implement BMPs to prevent construction-related pollutants from leaving the site and possibly entering the campus storm drain system.  Examples of these BMPs include a perimeter control, separately containing all waste and chemicals in covered storage with secondary containment, regularly sweeping all hardscape, and protecting all storm drains within and around the construction site.  These stormwater pollution prevention requirements are included in the contract signed by contractors that work on campus.  Additionally, the UCSB Construction BMP Handbook was developed to aid contractors in selecting the most effective BMP to prevent sediment and construction-related pollutants from leaving the site.</w:t>
      </w:r>
    </w:p>
    <w:p w14:paraId="75EACB8E" w14:textId="77777777" w:rsidR="0094547F" w:rsidRPr="00095648" w:rsidRDefault="0094547F" w:rsidP="006B22EB">
      <w:pPr>
        <w:spacing w:after="0"/>
        <w:ind w:left="720"/>
        <w:rPr>
          <w:rFonts w:asciiTheme="majorHAnsi" w:hAnsiTheme="majorHAnsi" w:cs="Times New Roman"/>
        </w:rPr>
      </w:pPr>
      <w:r>
        <w:rPr>
          <w:rFonts w:asciiTheme="majorHAnsi" w:hAnsiTheme="majorHAnsi" w:cs="Times New Roman"/>
        </w:rPr>
        <w:t xml:space="preserve">All </w:t>
      </w:r>
      <w:r w:rsidRPr="00095648">
        <w:rPr>
          <w:rFonts w:asciiTheme="majorHAnsi" w:hAnsiTheme="majorHAnsi" w:cs="Times New Roman"/>
        </w:rPr>
        <w:t>UCSB staff involved in the construction process, such as project managers an</w:t>
      </w:r>
      <w:r w:rsidR="00A057BF">
        <w:rPr>
          <w:rFonts w:asciiTheme="majorHAnsi" w:hAnsiTheme="majorHAnsi" w:cs="Times New Roman"/>
        </w:rPr>
        <w:t>d inspectors of record, receive</w:t>
      </w:r>
      <w:r w:rsidRPr="00095648">
        <w:rPr>
          <w:rFonts w:asciiTheme="majorHAnsi" w:hAnsiTheme="majorHAnsi" w:cs="Times New Roman"/>
        </w:rPr>
        <w:t xml:space="preserve"> training on proper installation and maintenance of pollution prevention BMPs and notification and mitigation procedures in the event of a hazardous material spill.  </w:t>
      </w:r>
      <w:r>
        <w:rPr>
          <w:rFonts w:asciiTheme="majorHAnsi" w:hAnsiTheme="majorHAnsi" w:cs="Times New Roman"/>
        </w:rPr>
        <w:t>The c</w:t>
      </w:r>
      <w:r w:rsidRPr="00095648">
        <w:rPr>
          <w:rFonts w:asciiTheme="majorHAnsi" w:hAnsiTheme="majorHAnsi" w:cs="Times New Roman"/>
        </w:rPr>
        <w:t>onstruction sites are</w:t>
      </w:r>
      <w:r>
        <w:rPr>
          <w:rFonts w:asciiTheme="majorHAnsi" w:hAnsiTheme="majorHAnsi" w:cs="Times New Roman"/>
        </w:rPr>
        <w:t xml:space="preserve"> also</w:t>
      </w:r>
      <w:r w:rsidRPr="00095648">
        <w:rPr>
          <w:rFonts w:asciiTheme="majorHAnsi" w:hAnsiTheme="majorHAnsi" w:cs="Times New Roman"/>
        </w:rPr>
        <w:t xml:space="preserve"> regularly inspected by UCSB staff to observe BMP effectiveness and to communicate to contractors any necessary improvements.</w:t>
      </w:r>
    </w:p>
    <w:p w14:paraId="4B900930" w14:textId="77777777" w:rsidR="0094547F" w:rsidRPr="00F955A6" w:rsidRDefault="0094547F" w:rsidP="006B22EB">
      <w:pPr>
        <w:pStyle w:val="Heading4"/>
      </w:pPr>
      <w:r>
        <w:t>Post-Construction Stormwater Design</w:t>
      </w:r>
    </w:p>
    <w:p w14:paraId="6FBD40FD" w14:textId="77777777" w:rsidR="0094547F" w:rsidRPr="00095648" w:rsidRDefault="0094547F" w:rsidP="006B22EB">
      <w:pPr>
        <w:spacing w:after="0"/>
        <w:ind w:left="720"/>
        <w:rPr>
          <w:rFonts w:asciiTheme="majorHAnsi" w:hAnsiTheme="majorHAnsi" w:cs="Times New Roman"/>
        </w:rPr>
      </w:pPr>
      <w:r w:rsidRPr="00095648">
        <w:rPr>
          <w:rFonts w:asciiTheme="majorHAnsi" w:hAnsiTheme="majorHAnsi" w:cs="Times New Roman"/>
        </w:rPr>
        <w:t xml:space="preserve">The construction of new buildings and impervious surfaces, such as roadways, parking lots, sidewalks, and bike paths, can negatively affect aquatic systems long after construction is complete.  The runoff from these surfaces can contain pollutants, such as sediment, nutrients, bacteria, </w:t>
      </w:r>
      <w:r w:rsidRPr="00095648">
        <w:rPr>
          <w:rFonts w:asciiTheme="majorHAnsi" w:hAnsiTheme="majorHAnsi" w:cs="Times New Roman"/>
        </w:rPr>
        <w:lastRenderedPageBreak/>
        <w:t>petroleum hydrocarbons, and heavy metals.  Increasing the amount of impervious surfaces leads to stormwater discharges that have greater volumes, velocity, and pollutant loads than pre-development runoff.</w:t>
      </w:r>
    </w:p>
    <w:p w14:paraId="4A731FD9" w14:textId="77777777" w:rsidR="0094547F" w:rsidRDefault="0094547F" w:rsidP="006B22EB">
      <w:pPr>
        <w:widowControl w:val="0"/>
        <w:autoSpaceDE w:val="0"/>
        <w:autoSpaceDN w:val="0"/>
        <w:adjustRightInd w:val="0"/>
        <w:spacing w:after="120"/>
        <w:ind w:left="720"/>
        <w:rPr>
          <w:rFonts w:asciiTheme="majorHAnsi" w:hAnsiTheme="majorHAnsi" w:cs="Times New Roman"/>
        </w:rPr>
      </w:pPr>
      <w:r w:rsidRPr="00095648">
        <w:rPr>
          <w:rFonts w:asciiTheme="majorHAnsi" w:hAnsiTheme="majorHAnsi" w:cs="Times New Roman"/>
        </w:rPr>
        <w:t xml:space="preserve">To prevent the harmful effects from the construction of new buildings, </w:t>
      </w:r>
      <w:r>
        <w:rPr>
          <w:rFonts w:asciiTheme="majorHAnsi" w:hAnsiTheme="majorHAnsi" w:cs="Times New Roman"/>
        </w:rPr>
        <w:t xml:space="preserve">post-construction stormwater design standards were developed with the following goals: </w:t>
      </w:r>
    </w:p>
    <w:p w14:paraId="3D999E13" w14:textId="77777777" w:rsidR="0094547F" w:rsidRDefault="0094547F" w:rsidP="00716B56">
      <w:pPr>
        <w:pStyle w:val="ListParagraph"/>
      </w:pPr>
      <w:r>
        <w:t>Maximize infiltration of clean stormwater and minimize both runoff volume and rate</w:t>
      </w:r>
    </w:p>
    <w:p w14:paraId="49521B5D" w14:textId="77777777" w:rsidR="0094547F" w:rsidRDefault="0094547F" w:rsidP="00716B56">
      <w:pPr>
        <w:pStyle w:val="ListParagraph"/>
      </w:pPr>
      <w:r>
        <w:t>Protect riparian areas, wetlands, and their buffer zones</w:t>
      </w:r>
    </w:p>
    <w:p w14:paraId="6DF09E2B" w14:textId="77777777" w:rsidR="0094547F" w:rsidRDefault="0094547F" w:rsidP="00716B56">
      <w:pPr>
        <w:pStyle w:val="ListParagraph"/>
      </w:pPr>
      <w:r>
        <w:t>Minimize pollutant loading</w:t>
      </w:r>
    </w:p>
    <w:p w14:paraId="42F0BA3A" w14:textId="77777777" w:rsidR="0094547F" w:rsidRPr="00163F93" w:rsidRDefault="0094547F" w:rsidP="00716B56">
      <w:pPr>
        <w:pStyle w:val="ListParagraph"/>
      </w:pPr>
      <w:r>
        <w:t>Provide long-term watershed protection</w:t>
      </w:r>
    </w:p>
    <w:p w14:paraId="28251E69" w14:textId="77777777" w:rsidR="0094547F" w:rsidRPr="00095648" w:rsidRDefault="0094547F" w:rsidP="006B22EB">
      <w:pPr>
        <w:widowControl w:val="0"/>
        <w:autoSpaceDE w:val="0"/>
        <w:autoSpaceDN w:val="0"/>
        <w:adjustRightInd w:val="0"/>
        <w:spacing w:after="120"/>
        <w:ind w:left="720"/>
        <w:rPr>
          <w:rFonts w:asciiTheme="majorHAnsi" w:hAnsiTheme="majorHAnsi" w:cs="Times New Roman"/>
        </w:rPr>
      </w:pPr>
      <w:r w:rsidRPr="00095648">
        <w:rPr>
          <w:rFonts w:asciiTheme="majorHAnsi" w:hAnsiTheme="majorHAnsi" w:cs="Times New Roman"/>
        </w:rPr>
        <w:t xml:space="preserve">When new development projects are being designed, stormwater treatment features are </w:t>
      </w:r>
      <w:r>
        <w:rPr>
          <w:rFonts w:asciiTheme="majorHAnsi" w:hAnsiTheme="majorHAnsi" w:cs="Times New Roman"/>
        </w:rPr>
        <w:t xml:space="preserve">also </w:t>
      </w:r>
      <w:r w:rsidRPr="00095648">
        <w:rPr>
          <w:rFonts w:asciiTheme="majorHAnsi" w:hAnsiTheme="majorHAnsi" w:cs="Times New Roman"/>
        </w:rPr>
        <w:t>incorporated in the design to manage stormwater at that site long after construction is completed.  Examples of development projects that incorporated stormwater treatment features include:</w:t>
      </w:r>
    </w:p>
    <w:p w14:paraId="330C65BB" w14:textId="77777777" w:rsidR="0094547F" w:rsidRPr="00F955A6" w:rsidRDefault="0094547F" w:rsidP="006B22EB">
      <w:pPr>
        <w:spacing w:after="60"/>
        <w:ind w:left="1080"/>
        <w:rPr>
          <w:rFonts w:asciiTheme="majorHAnsi" w:hAnsiTheme="majorHAnsi" w:cs="Times New Roman"/>
          <w:i/>
        </w:rPr>
      </w:pPr>
      <w:r>
        <w:rPr>
          <w:rFonts w:asciiTheme="majorHAnsi" w:hAnsiTheme="majorHAnsi" w:cs="Times New Roman"/>
          <w:i/>
        </w:rPr>
        <w:t xml:space="preserve">Manzanita Village </w:t>
      </w:r>
    </w:p>
    <w:p w14:paraId="7DA78AA0" w14:textId="77777777" w:rsidR="0094547F" w:rsidRPr="00AD4FBA" w:rsidRDefault="0094547F" w:rsidP="006B22EB">
      <w:pPr>
        <w:spacing w:after="60"/>
        <w:ind w:left="1080"/>
        <w:rPr>
          <w:rFonts w:asciiTheme="majorHAnsi" w:hAnsiTheme="majorHAnsi" w:cs="Times New Roman"/>
        </w:rPr>
      </w:pPr>
      <w:r w:rsidRPr="00095648">
        <w:rPr>
          <w:rFonts w:asciiTheme="majorHAnsi" w:hAnsiTheme="majorHAnsi" w:cs="Times New Roman"/>
        </w:rPr>
        <w:t>The Manzanita Village is a student residence hall located on the southwest corner of Main Campus and surrounded by roughly one acre of restored wetlands.  The restoration project included the creation of 1,300 linear feet of bioswales, it created wetlands designed to convey and filter stormwater runoff, and it involved installing more than 80,000 native plants.  Examples of stormwater treatment features are shown below and include rocky landscape swales, bioswales with rock check dams, bioswales with native plants and varied topography, rocks around outfalls to dissipate stormwater flow, vernal pools, disconnected roof drains, and rocks used as energy dissipaters.</w:t>
      </w:r>
    </w:p>
    <w:p w14:paraId="1F7E1835" w14:textId="77777777" w:rsidR="00A057BF" w:rsidRPr="00A057BF" w:rsidRDefault="0094547F" w:rsidP="00A057BF">
      <w:pPr>
        <w:spacing w:after="60"/>
        <w:ind w:left="1296" w:hanging="216"/>
        <w:rPr>
          <w:i/>
        </w:rPr>
      </w:pPr>
      <w:r w:rsidRPr="00A057BF">
        <w:rPr>
          <w:i/>
        </w:rPr>
        <w:t>San Clemente</w:t>
      </w:r>
    </w:p>
    <w:p w14:paraId="43737B4D" w14:textId="77777777" w:rsidR="0094547F" w:rsidRPr="00AD4FBA" w:rsidRDefault="0094547F" w:rsidP="00A057BF">
      <w:pPr>
        <w:spacing w:after="60"/>
        <w:ind w:left="1080"/>
      </w:pPr>
      <w:r w:rsidRPr="00095648">
        <w:t>San Clemente is a double certified LEED Gold student residence hall located on the Storke Campus and is adjacent to approximately 5.4 a</w:t>
      </w:r>
      <w:r>
        <w:t xml:space="preserve">cres of restored wetland.  All </w:t>
      </w:r>
      <w:r w:rsidRPr="00095648">
        <w:t>of the stormwater runoff from San Clemente residence hall discharges to the wetland where it is treated by a series of detention ponds, bioswales, and natural wetlands.  This protected area is home to over 10</w:t>
      </w:r>
      <w:r w:rsidR="00A057BF">
        <w:t>0 native plant species, including</w:t>
      </w:r>
      <w:r w:rsidRPr="00095648">
        <w:t xml:space="preserve"> the rare and endangered Southern Tarplant.  Stormwater runoff is also treated throughout San Clemente by features such as rain gardens, disconnected roof drains, permeable paving, and curb cuts.</w:t>
      </w:r>
    </w:p>
    <w:p w14:paraId="404E0ED7" w14:textId="77777777" w:rsidR="0094547F" w:rsidRPr="00F955A6" w:rsidRDefault="0094547F" w:rsidP="006B22EB">
      <w:pPr>
        <w:spacing w:after="60"/>
        <w:ind w:left="1080"/>
        <w:rPr>
          <w:rFonts w:asciiTheme="majorHAnsi" w:hAnsiTheme="majorHAnsi" w:cs="Times New Roman"/>
          <w:i/>
        </w:rPr>
      </w:pPr>
      <w:r>
        <w:rPr>
          <w:rFonts w:asciiTheme="majorHAnsi" w:hAnsiTheme="majorHAnsi" w:cs="Times New Roman"/>
          <w:i/>
        </w:rPr>
        <w:t xml:space="preserve">Library Corridor and San Nicolas Bioswale </w:t>
      </w:r>
    </w:p>
    <w:p w14:paraId="0D9C2E18" w14:textId="77777777" w:rsidR="0094547F" w:rsidRDefault="0094547F" w:rsidP="006B22EB">
      <w:pPr>
        <w:spacing w:after="60"/>
        <w:ind w:left="1080"/>
        <w:rPr>
          <w:rFonts w:asciiTheme="majorHAnsi" w:hAnsiTheme="majorHAnsi" w:cs="Times New Roman"/>
        </w:rPr>
      </w:pPr>
      <w:r w:rsidRPr="00095648">
        <w:rPr>
          <w:rFonts w:asciiTheme="majorHAnsi" w:hAnsiTheme="majorHAnsi" w:cs="Times New Roman"/>
        </w:rPr>
        <w:t xml:space="preserve">The library corridor runs north to south on the east side of the Davidson Library and was redeveloped in 2011 when a new stormwater pipe was installed along the interior of Main Campus.  During a rain event, stormwater filters through the permeable pavement and the underlying gravel basin, and then it flows to the rain gardens adjacent to the walkway where it is able to percolate into the soil or eventually discharge to a </w:t>
      </w:r>
      <w:r w:rsidRPr="00095648">
        <w:rPr>
          <w:rStyle w:val="Emphasis"/>
          <w:rFonts w:asciiTheme="majorHAnsi" w:hAnsiTheme="majorHAnsi" w:cs="Times New Roman"/>
        </w:rPr>
        <w:t>continuous deflective separation</w:t>
      </w:r>
      <w:r w:rsidRPr="00095648">
        <w:rPr>
          <w:rFonts w:asciiTheme="majorHAnsi" w:hAnsiTheme="majorHAnsi" w:cs="Times New Roman"/>
        </w:rPr>
        <w:t xml:space="preserve"> (CDS) unit and then to the San Nicolas bioswale.  Stormwater treatment features along the library corridor include permeable pavement, rain gardens with stone check dams and detention ponds, and a CDS unit.  The San Nicolas bioswale is a native freshwater wetland and </w:t>
      </w:r>
      <w:r w:rsidRPr="00095648">
        <w:rPr>
          <w:rFonts w:asciiTheme="majorHAnsi" w:hAnsiTheme="majorHAnsi" w:cs="Times New Roman"/>
        </w:rPr>
        <w:lastRenderedPageBreak/>
        <w:t>includes a filtration marsh, rock energy dissipaters at outfalls, berms for water cleansing, micro-topography for species diversity, and stone check dams for water aeration and pooling.</w:t>
      </w:r>
    </w:p>
    <w:p w14:paraId="577940D2" w14:textId="61B89520" w:rsidR="002443A8" w:rsidRDefault="002443A8" w:rsidP="006B22EB">
      <w:pPr>
        <w:spacing w:after="60"/>
        <w:ind w:left="1080"/>
        <w:rPr>
          <w:rFonts w:asciiTheme="majorHAnsi" w:hAnsiTheme="majorHAnsi" w:cs="Times New Roman"/>
          <w:i/>
        </w:rPr>
      </w:pPr>
      <w:r>
        <w:rPr>
          <w:rFonts w:asciiTheme="majorHAnsi" w:hAnsiTheme="majorHAnsi" w:cs="Times New Roman"/>
          <w:i/>
        </w:rPr>
        <w:t>Sierra Madre Villages</w:t>
      </w:r>
    </w:p>
    <w:p w14:paraId="013DC87E" w14:textId="61A083E4" w:rsidR="002443A8" w:rsidRDefault="002443A8" w:rsidP="006B22EB">
      <w:pPr>
        <w:spacing w:after="60"/>
        <w:ind w:left="1080"/>
        <w:rPr>
          <w:rFonts w:asciiTheme="majorHAnsi" w:hAnsiTheme="majorHAnsi" w:cs="Times New Roman"/>
        </w:rPr>
      </w:pPr>
      <w:r>
        <w:rPr>
          <w:rFonts w:asciiTheme="majorHAnsi" w:hAnsiTheme="majorHAnsi" w:cs="Times New Roman"/>
        </w:rPr>
        <w:t>Finished in 2015, the Sierra Madre Villages are located on the west side of the campus, adjacent to the North Campus Open Space. It was awarded LEED Platinum under LEED for Homes and boasts impressive onsite stormwater retention and wetland restoration efforts. Its proximity to NCOS allows Sierra Madre to share many of the same wetland restoration strategies and serves as a great showcase piece for the students living in the Sierra Madre Villages.</w:t>
      </w:r>
    </w:p>
    <w:p w14:paraId="34D4A54B" w14:textId="77777777" w:rsidR="00716B56" w:rsidRDefault="00716B56" w:rsidP="00716B56">
      <w:pPr>
        <w:spacing w:after="60"/>
        <w:ind w:left="1080"/>
        <w:rPr>
          <w:rFonts w:asciiTheme="majorHAnsi" w:hAnsiTheme="majorHAnsi" w:cs="Times New Roman"/>
          <w:i/>
        </w:rPr>
      </w:pPr>
      <w:r w:rsidRPr="0068373D">
        <w:rPr>
          <w:rFonts w:asciiTheme="majorHAnsi" w:hAnsiTheme="majorHAnsi" w:cs="Times New Roman"/>
          <w:i/>
        </w:rPr>
        <w:t>Pauley Track</w:t>
      </w:r>
    </w:p>
    <w:p w14:paraId="002F6224" w14:textId="17EA6C1C" w:rsidR="00716B56" w:rsidRPr="002443A8" w:rsidRDefault="00716B56" w:rsidP="00716B56">
      <w:pPr>
        <w:spacing w:after="60"/>
        <w:ind w:left="1080"/>
        <w:rPr>
          <w:rFonts w:asciiTheme="majorHAnsi" w:hAnsiTheme="majorHAnsi" w:cs="Times New Roman"/>
        </w:rPr>
      </w:pPr>
      <w:r>
        <w:rPr>
          <w:rFonts w:asciiTheme="majorHAnsi" w:hAnsiTheme="majorHAnsi" w:cs="Times New Roman"/>
        </w:rPr>
        <w:t>UCSB’s Pauley Track, located in the northwestern portion of Main Campus, underwent substantial renovation in the summer of 2017.  Included in the scope of the renovation project was the removal and replacement of all track surfaces, re-design of track to conform to current competition standards, and addition of outdoor sports lighting.  The newly designed track and field layout resulted in an impervious surface increase from 56,485 sq. ft. to 106,431 sq. ft.  This new and replaced impervious surface triggered the requirement for the project to infiltrate the 95</w:t>
      </w:r>
      <w:r w:rsidRPr="007D039A">
        <w:rPr>
          <w:rFonts w:asciiTheme="majorHAnsi" w:hAnsiTheme="majorHAnsi" w:cs="Times New Roman"/>
          <w:vertAlign w:val="superscript"/>
        </w:rPr>
        <w:t>th</w:t>
      </w:r>
      <w:r>
        <w:rPr>
          <w:rFonts w:asciiTheme="majorHAnsi" w:hAnsiTheme="majorHAnsi" w:cs="Times New Roman"/>
        </w:rPr>
        <w:t xml:space="preserve"> percentile, 24-hour rain event and manage peak runoff from the site.  To comply with these requirements, an underground stormwater infiltration system was installed in parallel rows along the interior of the track infield.  All stormwater runoff from the site are directed into these underground chambers, retained, and allowed to slowly infiltrate through a base layer of gravel and native soil.  </w:t>
      </w:r>
    </w:p>
    <w:p w14:paraId="3BA0F5FB" w14:textId="77777777" w:rsidR="0094547F" w:rsidRDefault="0094547F" w:rsidP="006B22EB">
      <w:pPr>
        <w:pStyle w:val="Heading4"/>
      </w:pPr>
      <w:r>
        <w:t xml:space="preserve">Operational and Maintenance Efforts </w:t>
      </w:r>
    </w:p>
    <w:p w14:paraId="29097EEB" w14:textId="77777777" w:rsidR="0094547F" w:rsidRPr="00095648" w:rsidRDefault="0094547F" w:rsidP="006B22EB">
      <w:pPr>
        <w:spacing w:after="0"/>
        <w:ind w:left="720"/>
        <w:rPr>
          <w:rFonts w:asciiTheme="majorHAnsi" w:hAnsiTheme="majorHAnsi" w:cs="Times New Roman"/>
        </w:rPr>
      </w:pPr>
      <w:r w:rsidRPr="00095648">
        <w:rPr>
          <w:rFonts w:asciiTheme="majorHAnsi" w:hAnsiTheme="majorHAnsi" w:cs="Times New Roman"/>
        </w:rPr>
        <w:t xml:space="preserve">Daily operations and maintenance of campus have the greatest </w:t>
      </w:r>
      <w:r>
        <w:rPr>
          <w:rFonts w:asciiTheme="majorHAnsi" w:hAnsiTheme="majorHAnsi" w:cs="Times New Roman"/>
        </w:rPr>
        <w:t>ability to reduce and eliminate</w:t>
      </w:r>
      <w:r w:rsidRPr="00095648">
        <w:rPr>
          <w:rFonts w:asciiTheme="majorHAnsi" w:hAnsiTheme="majorHAnsi" w:cs="Times New Roman"/>
        </w:rPr>
        <w:t xml:space="preserve"> stormwater pollution.  Staff that work in areas such as dining services, facilities maintenance, fleet services, grounds, housing and residential services, and vehicle maintenance receive training about relevant BMPs and ways to conduct their </w:t>
      </w:r>
      <w:r>
        <w:rPr>
          <w:rFonts w:asciiTheme="majorHAnsi" w:hAnsiTheme="majorHAnsi" w:cs="Times New Roman"/>
        </w:rPr>
        <w:t>daily activities without causing, but also by preventing,</w:t>
      </w:r>
      <w:r w:rsidRPr="00095648">
        <w:rPr>
          <w:rFonts w:asciiTheme="majorHAnsi" w:hAnsiTheme="majorHAnsi" w:cs="Times New Roman"/>
        </w:rPr>
        <w:t xml:space="preserve"> pollution. </w:t>
      </w:r>
      <w:r>
        <w:rPr>
          <w:rFonts w:asciiTheme="majorHAnsi" w:hAnsiTheme="majorHAnsi" w:cs="Times New Roman"/>
        </w:rPr>
        <w:t xml:space="preserve">Operational and maintenance BMPs include </w:t>
      </w:r>
      <w:r w:rsidRPr="00095648">
        <w:rPr>
          <w:rFonts w:asciiTheme="majorHAnsi" w:hAnsiTheme="majorHAnsi" w:cs="Times New Roman"/>
        </w:rPr>
        <w:t>clean-up efforts, such as sweeping all roads and parking lot surfaces on a monthly basis, maintaining landscaped areas, preventing erosion, and continuing an impressive refuse and recycling program.</w:t>
      </w:r>
    </w:p>
    <w:p w14:paraId="6C56C3F3" w14:textId="77777777" w:rsidR="0094547F" w:rsidRPr="00163F93" w:rsidRDefault="0094547F" w:rsidP="006B22EB">
      <w:pPr>
        <w:pStyle w:val="Heading4"/>
      </w:pPr>
      <w:r w:rsidRPr="00163F93">
        <w:t>Education and Outreach</w:t>
      </w:r>
    </w:p>
    <w:p w14:paraId="57A84586" w14:textId="77777777" w:rsidR="0094547F" w:rsidRPr="00095648" w:rsidRDefault="0094547F" w:rsidP="006B22EB">
      <w:pPr>
        <w:spacing w:after="0"/>
        <w:ind w:left="720"/>
        <w:rPr>
          <w:rFonts w:asciiTheme="majorHAnsi" w:hAnsiTheme="majorHAnsi" w:cs="Times New Roman"/>
        </w:rPr>
      </w:pPr>
      <w:r>
        <w:rPr>
          <w:rFonts w:asciiTheme="majorHAnsi" w:hAnsiTheme="majorHAnsi" w:cs="Times New Roman"/>
        </w:rPr>
        <w:t>The UCSB campus community and visitors have</w:t>
      </w:r>
      <w:r w:rsidRPr="00095648">
        <w:rPr>
          <w:rFonts w:asciiTheme="majorHAnsi" w:hAnsiTheme="majorHAnsi" w:cs="Times New Roman"/>
        </w:rPr>
        <w:t xml:space="preserve"> the potential to impact the water quality w</w:t>
      </w:r>
      <w:r>
        <w:rPr>
          <w:rFonts w:asciiTheme="majorHAnsi" w:hAnsiTheme="majorHAnsi" w:cs="Times New Roman"/>
        </w:rPr>
        <w:t>ithin the UCSB watershed, especially the</w:t>
      </w:r>
      <w:r w:rsidRPr="00095648">
        <w:rPr>
          <w:rFonts w:asciiTheme="majorHAnsi" w:hAnsiTheme="majorHAnsi" w:cs="Times New Roman"/>
        </w:rPr>
        <w:t xml:space="preserve"> storm drain system.  </w:t>
      </w:r>
    </w:p>
    <w:p w14:paraId="6D801672" w14:textId="77777777" w:rsidR="0094547F" w:rsidRDefault="0094547F" w:rsidP="006B22EB">
      <w:pPr>
        <w:spacing w:after="120"/>
        <w:ind w:left="720"/>
        <w:rPr>
          <w:rFonts w:asciiTheme="majorHAnsi" w:hAnsiTheme="majorHAnsi" w:cs="Times New Roman"/>
        </w:rPr>
      </w:pPr>
      <w:r w:rsidRPr="00095648">
        <w:rPr>
          <w:rFonts w:asciiTheme="majorHAnsi" w:hAnsiTheme="majorHAnsi" w:cs="Times New Roman"/>
        </w:rPr>
        <w:t>Pollution prevention efforts are focused on sta</w:t>
      </w:r>
      <w:r w:rsidR="00D85D48">
        <w:rPr>
          <w:rFonts w:asciiTheme="majorHAnsi" w:hAnsiTheme="majorHAnsi" w:cs="Times New Roman"/>
        </w:rPr>
        <w:t>ff involved in daily operations;</w:t>
      </w:r>
      <w:r w:rsidRPr="00095648">
        <w:rPr>
          <w:rFonts w:asciiTheme="majorHAnsi" w:hAnsiTheme="majorHAnsi" w:cs="Times New Roman"/>
        </w:rPr>
        <w:t xml:space="preserve"> however, communicating the significance of a healthy watershed to all the campus community members is also important to the success of the municipal stormwater program.  Examples of bringing stormwater awareness to the campus community include:</w:t>
      </w:r>
    </w:p>
    <w:p w14:paraId="65E9FB6A" w14:textId="77777777" w:rsidR="00D85D48" w:rsidRPr="00095648" w:rsidRDefault="00D85D48" w:rsidP="006B22EB">
      <w:pPr>
        <w:spacing w:after="120"/>
        <w:ind w:left="720"/>
        <w:rPr>
          <w:rFonts w:asciiTheme="majorHAnsi" w:hAnsiTheme="majorHAnsi" w:cs="Times New Roman"/>
        </w:rPr>
      </w:pPr>
    </w:p>
    <w:p w14:paraId="5C5EEFD7" w14:textId="77777777" w:rsidR="0094547F" w:rsidRPr="00095648" w:rsidRDefault="0094547F" w:rsidP="00716B56">
      <w:pPr>
        <w:pStyle w:val="ListParagraph"/>
      </w:pPr>
      <w:r w:rsidRPr="00095648">
        <w:t>Organizing educational events, which include coastal cleanup days, tours of restoration projects, campus touch tanks, and LEED certified buildings</w:t>
      </w:r>
    </w:p>
    <w:p w14:paraId="3A211826" w14:textId="22A83A34" w:rsidR="00071586" w:rsidRDefault="00071586" w:rsidP="00716B56">
      <w:pPr>
        <w:pStyle w:val="ListParagraph"/>
      </w:pPr>
      <w:r w:rsidRPr="000D0897">
        <w:lastRenderedPageBreak/>
        <w:t>Provide guidance and educational materials about Low Impact Development (LID) best management practices (BMPs) to the UCSB community involved in design of new development and redevelopment projects at UCSB.  Document all outreach and training events.</w:t>
      </w:r>
    </w:p>
    <w:p w14:paraId="4123FF3F" w14:textId="635B2180" w:rsidR="0094547F" w:rsidRDefault="00071586" w:rsidP="00716B56">
      <w:pPr>
        <w:pStyle w:val="ListParagraph"/>
      </w:pPr>
      <w:r w:rsidRPr="000D0897">
        <w:t>Provide employee self-scheduling via the UCSB Learning Center and advertise training opportunities that will increase stormwater awareness.  Track and periodically evaluate all relevant training.</w:t>
      </w:r>
    </w:p>
    <w:p w14:paraId="1D03DC32" w14:textId="77777777" w:rsidR="0094547F" w:rsidRPr="00095648" w:rsidRDefault="0094547F" w:rsidP="00716B56">
      <w:pPr>
        <w:pStyle w:val="ListParagraph"/>
      </w:pPr>
      <w:r>
        <w:t>Launching a comprehensive stormwater website that includes current planning documents and information on stormwater best practices</w:t>
      </w:r>
    </w:p>
    <w:p w14:paraId="19CEF6D0" w14:textId="33DF3865" w:rsidR="00071586" w:rsidRDefault="00071586" w:rsidP="00716B56">
      <w:pPr>
        <w:pStyle w:val="ListParagraph"/>
      </w:pPr>
      <w:r w:rsidRPr="000D0897">
        <w:t>Label stormdrains located in roadways, parking areas, loading docks, and service areas throughout the UCSB MS4.</w:t>
      </w:r>
    </w:p>
    <w:p w14:paraId="37D5BB80" w14:textId="77777777" w:rsidR="0094547F" w:rsidRDefault="0094547F" w:rsidP="00716B56">
      <w:pPr>
        <w:pStyle w:val="ListParagraph"/>
      </w:pPr>
      <w:r w:rsidRPr="00095648">
        <w:t>Launching a comprehensive stormwater website that includes current planning documents and information on stormwater best practices</w:t>
      </w:r>
    </w:p>
    <w:p w14:paraId="1D86E0CA" w14:textId="77777777" w:rsidR="0094547F" w:rsidRDefault="0094547F" w:rsidP="00716B56">
      <w:pPr>
        <w:pStyle w:val="ListParagraph"/>
      </w:pPr>
      <w:r>
        <w:t>Creating a campus stormwater conveyance map</w:t>
      </w:r>
    </w:p>
    <w:p w14:paraId="70EAF065" w14:textId="00A27C4C" w:rsidR="00071586" w:rsidRDefault="00071586" w:rsidP="00716B56">
      <w:pPr>
        <w:pStyle w:val="ListParagraph"/>
      </w:pPr>
      <w:r w:rsidRPr="000D0897">
        <w:t>Provide guidance and examples of best management practices regarding hazardous materials storage, handling, and disposal</w:t>
      </w:r>
      <w:r>
        <w:t>, as well as appropriate waste management and recycling practices</w:t>
      </w:r>
    </w:p>
    <w:p w14:paraId="5A6A5D34" w14:textId="77777777" w:rsidR="0094547F" w:rsidRDefault="0094547F" w:rsidP="00716B56">
      <w:pPr>
        <w:pStyle w:val="ListParagraph"/>
      </w:pPr>
      <w:r>
        <w:t>Instilling an understanding of stormwater management from a watershed perspective</w:t>
      </w:r>
    </w:p>
    <w:p w14:paraId="55BEFC46" w14:textId="1AE0EAEA" w:rsidR="00071586" w:rsidRPr="00202C46" w:rsidRDefault="00071586" w:rsidP="00716B56">
      <w:pPr>
        <w:pStyle w:val="ListParagraph"/>
      </w:pPr>
      <w:r w:rsidRPr="000D0897">
        <w:t xml:space="preserve">Facilitate or promote stormwater lectures or presentations to the UCSB community.  </w:t>
      </w:r>
      <w:r w:rsidRPr="000D0897">
        <w:rPr>
          <w:rFonts w:eastAsia="Calibri"/>
        </w:rPr>
        <w:t>Retain records of the stormwater lectures and/or presentations.</w:t>
      </w:r>
    </w:p>
    <w:p w14:paraId="3D867A18" w14:textId="77777777" w:rsidR="0094547F" w:rsidRPr="00C63455" w:rsidRDefault="0094547F" w:rsidP="006B22EB">
      <w:pPr>
        <w:pStyle w:val="Heading2"/>
      </w:pPr>
      <w:bookmarkStart w:id="100" w:name="_Toc502731021"/>
      <w:r w:rsidRPr="00C63455">
        <w:t>Oil Pollution Prevention</w:t>
      </w:r>
      <w:bookmarkEnd w:id="100"/>
    </w:p>
    <w:p w14:paraId="6B06BB44" w14:textId="77777777" w:rsidR="0094547F" w:rsidRPr="00C63455" w:rsidRDefault="0094547F" w:rsidP="0094547F">
      <w:pPr>
        <w:pStyle w:val="Heading3"/>
      </w:pPr>
      <w:r>
        <w:t xml:space="preserve">Regulations and Permitting </w:t>
      </w:r>
    </w:p>
    <w:p w14:paraId="4E716EF5" w14:textId="77777777" w:rsidR="00716B56" w:rsidRDefault="00716B56" w:rsidP="00716B56">
      <w:pPr>
        <w:spacing w:after="0"/>
        <w:rPr>
          <w:rFonts w:asciiTheme="majorHAnsi" w:hAnsiTheme="majorHAnsi" w:cs="Times New Roman"/>
        </w:rPr>
      </w:pPr>
      <w:r w:rsidRPr="0047394E">
        <w:rPr>
          <w:rFonts w:asciiTheme="majorHAnsi" w:hAnsiTheme="majorHAnsi" w:cs="Times New Roman"/>
        </w:rPr>
        <w:t>UCSB developed and implemented a Spill Prevention, Control, and Countermeasure (SPCC) Plan in January 1996 that was later rewritten in August of 2003, December 2008, October 2012</w:t>
      </w:r>
      <w:r>
        <w:rPr>
          <w:rFonts w:asciiTheme="majorHAnsi" w:hAnsiTheme="majorHAnsi" w:cs="Times New Roman"/>
        </w:rPr>
        <w:t>, and October 2017</w:t>
      </w:r>
      <w:r w:rsidRPr="0047394E">
        <w:rPr>
          <w:rFonts w:asciiTheme="majorHAnsi" w:hAnsiTheme="majorHAnsi" w:cs="Times New Roman"/>
        </w:rPr>
        <w:t>.  The SPCC Plan is also updated as the facility or its operational practices change.  The EPA required development of this plan because UCSB is located near a navigable waterway and has storage of oil</w:t>
      </w:r>
      <w:r>
        <w:rPr>
          <w:rFonts w:asciiTheme="majorHAnsi" w:hAnsiTheme="majorHAnsi" w:cs="Times New Roman"/>
        </w:rPr>
        <w:t xml:space="preserve"> in quantities</w:t>
      </w:r>
      <w:r w:rsidRPr="0047394E">
        <w:rPr>
          <w:rFonts w:asciiTheme="majorHAnsi" w:hAnsiTheme="majorHAnsi" w:cs="Times New Roman"/>
        </w:rPr>
        <w:t xml:space="preserve"> greater than 1,320 gallons.  By developing and implementing the SPCC Plan, the University commits the necessary personnel, equipment, and materials needed to expeditiously control and remove any harmful quantity of oil discharged from UCSB storage vessels and equipment.  In November of 2012, the EPA audited the UCSB Oil Pollution Prevention program and acknowledged that the University had developed and implemented </w:t>
      </w:r>
      <w:r>
        <w:rPr>
          <w:rFonts w:asciiTheme="majorHAnsi" w:hAnsiTheme="majorHAnsi" w:cs="Times New Roman"/>
        </w:rPr>
        <w:t>the SPCC plan, but it advised the University</w:t>
      </w:r>
      <w:r w:rsidRPr="0047394E">
        <w:rPr>
          <w:rFonts w:asciiTheme="majorHAnsi" w:hAnsiTheme="majorHAnsi" w:cs="Times New Roman"/>
        </w:rPr>
        <w:t xml:space="preserve"> to implement a central file storage location, such as a database, to store all compliance documentation.</w:t>
      </w:r>
      <w:r>
        <w:rPr>
          <w:rFonts w:asciiTheme="majorHAnsi" w:hAnsiTheme="majorHAnsi" w:cs="Times New Roman"/>
        </w:rPr>
        <w:t xml:space="preserve">  More recently, UCSB’s SPCC program was audited by the Santa Barbara County Certified Unified Program Agency (CUPA) in August of 2017.  Findings and required corrective actions noted during the inspections have been incorporated into the October 2017 version of the Plan.</w:t>
      </w:r>
    </w:p>
    <w:p w14:paraId="64D829DB" w14:textId="77777777" w:rsidR="0094547F" w:rsidRPr="00095648" w:rsidRDefault="0094547F" w:rsidP="0094547F">
      <w:pPr>
        <w:pStyle w:val="Heading3"/>
      </w:pPr>
      <w:r>
        <w:t xml:space="preserve">Best Management Practices </w:t>
      </w:r>
    </w:p>
    <w:p w14:paraId="53CAB111" w14:textId="77777777" w:rsidR="0094547F" w:rsidRPr="00095648" w:rsidRDefault="0094547F" w:rsidP="0094547F">
      <w:pPr>
        <w:spacing w:after="0"/>
        <w:rPr>
          <w:rFonts w:asciiTheme="majorHAnsi" w:hAnsiTheme="majorHAnsi" w:cs="Times New Roman"/>
        </w:rPr>
      </w:pPr>
      <w:r w:rsidRPr="00095648">
        <w:rPr>
          <w:rFonts w:asciiTheme="majorHAnsi" w:hAnsiTheme="majorHAnsi" w:cs="Times New Roman"/>
        </w:rPr>
        <w:t xml:space="preserve">The EPA’s definition of oil includes petroleum oils (diesel, gasoline, and motor oil) and non-petroleum oils (synthetic oils, animal fats and oils, and edible and inedible seed oils from plants).  At UCSB, oils are stored </w:t>
      </w:r>
      <w:r w:rsidRPr="00095648">
        <w:rPr>
          <w:rFonts w:asciiTheme="majorHAnsi" w:hAnsiTheme="majorHAnsi" w:cs="Times New Roman"/>
        </w:rPr>
        <w:lastRenderedPageBreak/>
        <w:t>in various containers and equipment having a capacity equal to or greater than 55 gallons</w:t>
      </w:r>
      <w:r w:rsidR="00D85D48">
        <w:rPr>
          <w:rFonts w:asciiTheme="majorHAnsi" w:hAnsiTheme="majorHAnsi" w:cs="Times New Roman"/>
        </w:rPr>
        <w:t>,</w:t>
      </w:r>
      <w:r w:rsidRPr="00095648">
        <w:rPr>
          <w:rFonts w:asciiTheme="majorHAnsi" w:hAnsiTheme="majorHAnsi" w:cs="Times New Roman"/>
        </w:rPr>
        <w:t xml:space="preserve"> such as aboveground storage tanks (AST), emergency generators, drums, and transformers.  There is no underground or buried fuel oil storage at UCSB.</w:t>
      </w:r>
    </w:p>
    <w:p w14:paraId="21F7B258" w14:textId="77777777" w:rsidR="0094547F" w:rsidRPr="00095648" w:rsidRDefault="0094547F" w:rsidP="0094547F">
      <w:pPr>
        <w:spacing w:after="120"/>
        <w:rPr>
          <w:rFonts w:asciiTheme="majorHAnsi" w:hAnsiTheme="majorHAnsi" w:cs="Times New Roman"/>
        </w:rPr>
      </w:pPr>
      <w:r w:rsidRPr="00095648">
        <w:rPr>
          <w:rFonts w:asciiTheme="majorHAnsi" w:hAnsiTheme="majorHAnsi" w:cs="Times New Roman"/>
        </w:rPr>
        <w:t>UCSB has practices in place, such as design standards and contract language, to ensure</w:t>
      </w:r>
      <w:r w:rsidR="00D85D48">
        <w:rPr>
          <w:rFonts w:asciiTheme="majorHAnsi" w:hAnsiTheme="majorHAnsi" w:cs="Times New Roman"/>
        </w:rPr>
        <w:t xml:space="preserve"> that</w:t>
      </w:r>
      <w:r w:rsidRPr="00095648">
        <w:rPr>
          <w:rFonts w:asciiTheme="majorHAnsi" w:hAnsiTheme="majorHAnsi" w:cs="Times New Roman"/>
        </w:rPr>
        <w:t xml:space="preserve"> oil storage tanks are designed and constructed properly to prevent an oil spill.  Examples of these practices include</w:t>
      </w:r>
      <w:r w:rsidR="00D85D48">
        <w:rPr>
          <w:rFonts w:asciiTheme="majorHAnsi" w:hAnsiTheme="majorHAnsi" w:cs="Times New Roman"/>
        </w:rPr>
        <w:t xml:space="preserve"> the fact that</w:t>
      </w:r>
      <w:r w:rsidRPr="00095648">
        <w:rPr>
          <w:rFonts w:asciiTheme="majorHAnsi" w:hAnsiTheme="majorHAnsi" w:cs="Times New Roman"/>
        </w:rPr>
        <w:t>:</w:t>
      </w:r>
    </w:p>
    <w:p w14:paraId="3681934A" w14:textId="77777777" w:rsidR="0094547F" w:rsidRPr="00095648" w:rsidRDefault="0094547F" w:rsidP="004F5E4F">
      <w:pPr>
        <w:numPr>
          <w:ilvl w:val="0"/>
          <w:numId w:val="16"/>
        </w:numPr>
        <w:spacing w:before="0" w:after="60"/>
        <w:rPr>
          <w:rFonts w:asciiTheme="majorHAnsi" w:hAnsiTheme="majorHAnsi" w:cs="Times New Roman"/>
        </w:rPr>
      </w:pPr>
      <w:r w:rsidRPr="00095648">
        <w:rPr>
          <w:rFonts w:asciiTheme="majorHAnsi" w:hAnsiTheme="majorHAnsi" w:cs="Times New Roman"/>
        </w:rPr>
        <w:t>Oil storage tanks and associated piping are constructed of materials that are compatible with the commodity being stored</w:t>
      </w:r>
    </w:p>
    <w:p w14:paraId="23FC5600" w14:textId="77777777" w:rsidR="0094547F" w:rsidRPr="00095648" w:rsidRDefault="0094547F" w:rsidP="00716B56">
      <w:pPr>
        <w:pStyle w:val="ListParagraph"/>
      </w:pPr>
      <w:r w:rsidRPr="00095648">
        <w:t>Only double-walled, secondary containment ASTs are used for bulk storage of oil at UCSB</w:t>
      </w:r>
    </w:p>
    <w:p w14:paraId="227C08DB" w14:textId="77777777" w:rsidR="0094547F" w:rsidRPr="00095648" w:rsidRDefault="0094547F" w:rsidP="00716B56">
      <w:pPr>
        <w:pStyle w:val="ListParagraph"/>
      </w:pPr>
      <w:r w:rsidRPr="00095648">
        <w:t>The inner tank of all double-walled ASTs is an Underwriters’ Laboratory (UL)-listed steel tank</w:t>
      </w:r>
    </w:p>
    <w:p w14:paraId="0B6C7EA5" w14:textId="77777777" w:rsidR="0094547F" w:rsidRPr="00095648" w:rsidRDefault="0094547F" w:rsidP="00716B56">
      <w:pPr>
        <w:pStyle w:val="ListParagraph"/>
      </w:pPr>
      <w:r w:rsidRPr="00095648">
        <w:t>The outer wall of all double-walled ASTs is constructed in accordance with nationally accepted industry standards</w:t>
      </w:r>
    </w:p>
    <w:p w14:paraId="5C43458C" w14:textId="77777777" w:rsidR="0094547F" w:rsidRPr="00095648" w:rsidRDefault="0094547F" w:rsidP="00716B56">
      <w:pPr>
        <w:pStyle w:val="ListParagraph"/>
      </w:pPr>
      <w:r w:rsidRPr="00095648">
        <w:t>All ASTs have overfill prevention measures that include an overfill alarm and an automatic flow restrictor or flow shut-off</w:t>
      </w:r>
    </w:p>
    <w:p w14:paraId="1BD00240" w14:textId="77777777" w:rsidR="0094547F" w:rsidRPr="00095648" w:rsidRDefault="0094547F" w:rsidP="004F5E4F">
      <w:pPr>
        <w:numPr>
          <w:ilvl w:val="0"/>
          <w:numId w:val="16"/>
        </w:numPr>
        <w:spacing w:before="0" w:after="60"/>
        <w:rPr>
          <w:rFonts w:asciiTheme="majorHAnsi" w:hAnsiTheme="majorHAnsi" w:cs="Times New Roman"/>
        </w:rPr>
      </w:pPr>
      <w:r w:rsidRPr="00095648">
        <w:rPr>
          <w:rFonts w:asciiTheme="majorHAnsi" w:hAnsiTheme="majorHAnsi" w:cs="Times New Roman"/>
        </w:rPr>
        <w:t>A safe fill level is established for all oil storage tanks</w:t>
      </w:r>
    </w:p>
    <w:p w14:paraId="15F3046E" w14:textId="77777777" w:rsidR="0094547F" w:rsidRPr="00095648" w:rsidRDefault="0094547F" w:rsidP="0094547F">
      <w:pPr>
        <w:spacing w:after="120"/>
        <w:rPr>
          <w:rFonts w:asciiTheme="majorHAnsi" w:hAnsiTheme="majorHAnsi" w:cs="Times New Roman"/>
        </w:rPr>
      </w:pPr>
      <w:r w:rsidRPr="00095648">
        <w:rPr>
          <w:rFonts w:asciiTheme="majorHAnsi" w:hAnsiTheme="majorHAnsi" w:cs="Times New Roman"/>
        </w:rPr>
        <w:t>UCSB maintenance staff in the departments of Facilities Management, Housing and Residential Services, and</w:t>
      </w:r>
      <w:r w:rsidR="00D85D48">
        <w:rPr>
          <w:rFonts w:asciiTheme="majorHAnsi" w:hAnsiTheme="majorHAnsi" w:cs="Times New Roman"/>
        </w:rPr>
        <w:t xml:space="preserve"> the University Center maintain</w:t>
      </w:r>
      <w:r w:rsidRPr="00095648">
        <w:rPr>
          <w:rFonts w:asciiTheme="majorHAnsi" w:hAnsiTheme="majorHAnsi" w:cs="Times New Roman"/>
        </w:rPr>
        <w:t xml:space="preserve"> oil storage containers and oil-containing equipment, with additional support from Environmental Health and Safety.  Examples of BMPs for the maintenance of oil storage containers include</w:t>
      </w:r>
      <w:r w:rsidR="00D85D48">
        <w:rPr>
          <w:rFonts w:asciiTheme="majorHAnsi" w:hAnsiTheme="majorHAnsi" w:cs="Times New Roman"/>
        </w:rPr>
        <w:t xml:space="preserve"> the fact that</w:t>
      </w:r>
      <w:r w:rsidRPr="00095648">
        <w:rPr>
          <w:rFonts w:asciiTheme="majorHAnsi" w:hAnsiTheme="majorHAnsi" w:cs="Times New Roman"/>
        </w:rPr>
        <w:t>:</w:t>
      </w:r>
    </w:p>
    <w:p w14:paraId="26FDA5C3" w14:textId="77777777" w:rsidR="0094547F" w:rsidRPr="00095648" w:rsidRDefault="0094547F" w:rsidP="00716B56">
      <w:pPr>
        <w:pStyle w:val="ListParagraph"/>
      </w:pPr>
      <w:r w:rsidRPr="00095648">
        <w:t>Preventive maintenance is conducted regularly to ensure proper operation and to prevent oil discharges.</w:t>
      </w:r>
    </w:p>
    <w:p w14:paraId="6BCCED59" w14:textId="77777777" w:rsidR="0094547F" w:rsidRPr="00095648" w:rsidRDefault="0094547F" w:rsidP="00716B56">
      <w:pPr>
        <w:pStyle w:val="ListParagraph"/>
      </w:pPr>
      <w:r w:rsidRPr="00095648">
        <w:t>All product transfers are monitored and documented</w:t>
      </w:r>
    </w:p>
    <w:p w14:paraId="2FBA626C" w14:textId="77777777" w:rsidR="0094547F" w:rsidRPr="00095648" w:rsidRDefault="0094547F" w:rsidP="00716B56">
      <w:pPr>
        <w:pStyle w:val="ListParagraph"/>
      </w:pPr>
      <w:r w:rsidRPr="00095648">
        <w:t>Adequate spill prevention and cleanup materials are stored near oil containers</w:t>
      </w:r>
    </w:p>
    <w:p w14:paraId="1C5EA313" w14:textId="77777777" w:rsidR="0094547F" w:rsidRPr="00095648" w:rsidRDefault="0094547F" w:rsidP="00716B56">
      <w:pPr>
        <w:pStyle w:val="ListParagraph"/>
      </w:pPr>
      <w:r w:rsidRPr="00095648">
        <w:t>Inspections are regularly conducted</w:t>
      </w:r>
    </w:p>
    <w:p w14:paraId="75A2E192" w14:textId="77777777" w:rsidR="0094547F" w:rsidRPr="00317568" w:rsidRDefault="0094547F" w:rsidP="00716B56">
      <w:pPr>
        <w:pStyle w:val="ListParagraph"/>
      </w:pPr>
      <w:r w:rsidRPr="00095648">
        <w:t>The SPCC Plan is updated as the UCSB facility changes</w:t>
      </w:r>
    </w:p>
    <w:p w14:paraId="04B49DCC" w14:textId="77777777" w:rsidR="0094547F" w:rsidRDefault="0094547F" w:rsidP="006B22EB">
      <w:pPr>
        <w:pStyle w:val="Heading2"/>
      </w:pPr>
      <w:bookmarkStart w:id="101" w:name="_Toc502731022"/>
      <w:r w:rsidRPr="00E42A5D">
        <w:t>Wastewater</w:t>
      </w:r>
      <w:bookmarkEnd w:id="101"/>
    </w:p>
    <w:p w14:paraId="2016430C" w14:textId="77777777" w:rsidR="0094547F" w:rsidRPr="00E42A5D" w:rsidRDefault="0094547F" w:rsidP="0094547F">
      <w:pPr>
        <w:pStyle w:val="Heading3"/>
      </w:pPr>
      <w:r>
        <w:t xml:space="preserve">Regulations and Permitting </w:t>
      </w:r>
    </w:p>
    <w:p w14:paraId="1116F615" w14:textId="77777777" w:rsidR="0094547F" w:rsidRPr="00317568" w:rsidRDefault="0094547F" w:rsidP="0094547F">
      <w:pPr>
        <w:spacing w:after="0"/>
        <w:rPr>
          <w:rFonts w:asciiTheme="majorHAnsi" w:hAnsiTheme="majorHAnsi" w:cs="Times New Roman"/>
        </w:rPr>
      </w:pPr>
      <w:r w:rsidRPr="0047394E">
        <w:rPr>
          <w:rFonts w:asciiTheme="majorHAnsi" w:hAnsiTheme="majorHAnsi" w:cs="Times New Roman"/>
        </w:rPr>
        <w:t>The UCSB Wastewater Collection System Management Plan was developed and implemented in 2006 in response to the Waste Discharge Requirements (WDR) Order No. R3-2004-0130, issued to the Goleta Sanitary District (GSD) by the Central Coast Water Board.  In 2006, the State Water Board adopted a statewide general permit to promote uniformity in the management of California’s wastewater collection systems and</w:t>
      </w:r>
      <w:r w:rsidR="00D85D48">
        <w:rPr>
          <w:rFonts w:asciiTheme="majorHAnsi" w:hAnsiTheme="majorHAnsi" w:cs="Times New Roman"/>
        </w:rPr>
        <w:t xml:space="preserve"> to</w:t>
      </w:r>
      <w:r w:rsidRPr="0047394E">
        <w:rPr>
          <w:rFonts w:asciiTheme="majorHAnsi" w:hAnsiTheme="majorHAnsi" w:cs="Times New Roman"/>
        </w:rPr>
        <w:t xml:space="preserve"> reduce sanitary sewer overflows.  As a result, UCSB revised the document in May of 2009 and renamed it the UCSB Sewer System Management Plan.  The document is revised every two years to account for changes in the facility.</w:t>
      </w:r>
    </w:p>
    <w:p w14:paraId="38EB4B7C" w14:textId="77777777" w:rsidR="0094547F" w:rsidRPr="00095648" w:rsidRDefault="0094547F" w:rsidP="0094547F">
      <w:pPr>
        <w:pStyle w:val="Heading3"/>
      </w:pPr>
      <w:r>
        <w:lastRenderedPageBreak/>
        <w:t xml:space="preserve">Best Management Practices </w:t>
      </w:r>
    </w:p>
    <w:p w14:paraId="35BBB54E" w14:textId="77777777" w:rsidR="0094547F" w:rsidRPr="00095648" w:rsidRDefault="0094547F" w:rsidP="0094547F">
      <w:pPr>
        <w:pStyle w:val="BodyText"/>
        <w:spacing w:line="288" w:lineRule="auto"/>
        <w:jc w:val="left"/>
        <w:rPr>
          <w:rFonts w:asciiTheme="majorHAnsi" w:hAnsiTheme="majorHAnsi"/>
        </w:rPr>
      </w:pPr>
      <w:r w:rsidRPr="00095648">
        <w:rPr>
          <w:rFonts w:asciiTheme="majorHAnsi" w:hAnsiTheme="majorHAnsi"/>
        </w:rPr>
        <w:t>The UCSB sanitary sewer system serves the majority of the campus and is comprised of over 78,000 linear feet of collection pipe</w:t>
      </w:r>
      <w:r w:rsidR="00D85D48">
        <w:rPr>
          <w:rFonts w:asciiTheme="majorHAnsi" w:hAnsiTheme="majorHAnsi"/>
        </w:rPr>
        <w:t>,</w:t>
      </w:r>
      <w:r w:rsidRPr="00095648">
        <w:rPr>
          <w:rFonts w:asciiTheme="majorHAnsi" w:hAnsiTheme="majorHAnsi"/>
        </w:rPr>
        <w:t xml:space="preserve"> ranging from 4 to 18 inches in diameter.  Original pipe is replaced as upgrades or repairs are necessary or new facilities are constructed.  Sanitary sewage is collected from campus buildings that house administration, classroom, research, residential, and dining common facilities.  The system ultimately feeds to the Goleta Sanitary District wastewater treatment plant, of which UCSB is a 7% stakeholder.  There are ten building locations on the Main Campus that have lift stations, and three have odor control filtration systems.  The campus has five grease interceptors and three grease traps to collect fats, oil, and grease and to reduce the amount that is discharged to the Goleta Sanitary District.</w:t>
      </w:r>
    </w:p>
    <w:p w14:paraId="7D274254" w14:textId="77777777" w:rsidR="0094547F" w:rsidRPr="00095648" w:rsidRDefault="0094547F" w:rsidP="0094547F">
      <w:pPr>
        <w:pStyle w:val="BodyText"/>
        <w:spacing w:line="288" w:lineRule="auto"/>
        <w:jc w:val="left"/>
        <w:rPr>
          <w:rFonts w:asciiTheme="majorHAnsi" w:hAnsiTheme="majorHAnsi"/>
        </w:rPr>
      </w:pPr>
    </w:p>
    <w:p w14:paraId="66289E47" w14:textId="77777777" w:rsidR="0094547F" w:rsidRPr="00CF749E" w:rsidRDefault="0094547F" w:rsidP="0094547F">
      <w:pPr>
        <w:pStyle w:val="BodyText"/>
        <w:spacing w:line="288" w:lineRule="auto"/>
        <w:jc w:val="left"/>
        <w:rPr>
          <w:rFonts w:asciiTheme="majorHAnsi" w:hAnsiTheme="majorHAnsi"/>
        </w:rPr>
      </w:pPr>
      <w:r w:rsidRPr="00095648">
        <w:rPr>
          <w:rFonts w:asciiTheme="majorHAnsi" w:hAnsiTheme="majorHAnsi"/>
        </w:rPr>
        <w:t xml:space="preserve">Staff members that work </w:t>
      </w:r>
      <w:r w:rsidR="00D85D48">
        <w:rPr>
          <w:rFonts w:asciiTheme="majorHAnsi" w:hAnsiTheme="majorHAnsi"/>
        </w:rPr>
        <w:t>in food facilities are trained i</w:t>
      </w:r>
      <w:r w:rsidRPr="00095648">
        <w:rPr>
          <w:rFonts w:asciiTheme="majorHAnsi" w:hAnsiTheme="majorHAnsi"/>
        </w:rPr>
        <w:t>n proper disposal of fats, oil, and grease so that none of it is washed down the sanitary sewer.  Grease interceptors and grease traps are cleaned and pumped regularly to prevent buildup and to maintain effectiveness.  Staff members that are likely to observe a sanit</w:t>
      </w:r>
      <w:r w:rsidR="00D85D48">
        <w:rPr>
          <w:rFonts w:asciiTheme="majorHAnsi" w:hAnsiTheme="majorHAnsi"/>
        </w:rPr>
        <w:t>ary sewer overflow are trained i</w:t>
      </w:r>
      <w:r w:rsidRPr="00095648">
        <w:rPr>
          <w:rFonts w:asciiTheme="majorHAnsi" w:hAnsiTheme="majorHAnsi"/>
        </w:rPr>
        <w:t>n proper procedures, such as reporting the overflow, stopping it, stopping public access to the area, and proper clean-up techniques.  Design standards are in place so that grease interceptors in new buildings are designed in accordance with state requirements.</w:t>
      </w:r>
    </w:p>
    <w:p w14:paraId="3F4CFD1C" w14:textId="77777777" w:rsidR="0094547F" w:rsidRPr="00CF749E" w:rsidRDefault="0094547F" w:rsidP="0094547F">
      <w:pPr>
        <w:spacing w:after="0"/>
        <w:rPr>
          <w:rFonts w:asciiTheme="majorHAnsi" w:hAnsiTheme="majorHAnsi" w:cs="Times New Roman"/>
          <w:highlight w:val="green"/>
        </w:rPr>
      </w:pPr>
    </w:p>
    <w:p w14:paraId="0796E38E" w14:textId="77777777" w:rsidR="0094547F" w:rsidRPr="00F71631" w:rsidRDefault="00BA2C5A" w:rsidP="006B22EB">
      <w:pPr>
        <w:pStyle w:val="Heading1"/>
      </w:pPr>
      <w:bookmarkStart w:id="102" w:name="_Toc502731023"/>
      <w:r>
        <w:t xml:space="preserve">STRATEGIES AND GOALS FOR FUTURE </w:t>
      </w:r>
      <w:r w:rsidR="0094547F">
        <w:t>STORMWATER MANAGEMENT</w:t>
      </w:r>
      <w:bookmarkEnd w:id="102"/>
      <w:r w:rsidR="0094547F">
        <w:t xml:space="preserve"> </w:t>
      </w:r>
    </w:p>
    <w:p w14:paraId="42A483E5" w14:textId="77777777" w:rsidR="0094547F" w:rsidRPr="00F71631" w:rsidRDefault="0094547F" w:rsidP="0094547F">
      <w:pPr>
        <w:widowControl w:val="0"/>
        <w:suppressAutoHyphens/>
        <w:spacing w:after="0"/>
        <w:rPr>
          <w:rFonts w:asciiTheme="majorHAnsi" w:hAnsiTheme="majorHAnsi" w:cs="Times New Roman"/>
        </w:rPr>
      </w:pPr>
      <w:r>
        <w:rPr>
          <w:rFonts w:asciiTheme="majorHAnsi" w:hAnsiTheme="majorHAnsi" w:cs="Times New Roman"/>
        </w:rPr>
        <w:t>The UCSB</w:t>
      </w:r>
      <w:r w:rsidRPr="00F71631">
        <w:rPr>
          <w:rFonts w:asciiTheme="majorHAnsi" w:hAnsiTheme="majorHAnsi" w:cs="Times New Roman"/>
        </w:rPr>
        <w:t xml:space="preserve"> staff and community members have, and will continue to develop and implement, practices to reduce environmental impacts and to restore the local watershed.  Opportunities to make the greatest impact occur during three stages of operation at UCSB: design of new development projects, construction of new development projects, and campus operation and maintenance.</w:t>
      </w:r>
    </w:p>
    <w:p w14:paraId="3C64C2B5" w14:textId="77777777" w:rsidR="0094547F" w:rsidRPr="00317568" w:rsidRDefault="0094547F" w:rsidP="006B22EB">
      <w:pPr>
        <w:pStyle w:val="Heading2"/>
      </w:pPr>
      <w:bookmarkStart w:id="103" w:name="_Toc502731024"/>
      <w:r w:rsidRPr="00317568">
        <w:t>Design of New Development Projects</w:t>
      </w:r>
      <w:bookmarkEnd w:id="103"/>
    </w:p>
    <w:p w14:paraId="008E5D6B" w14:textId="77777777" w:rsidR="0094547F" w:rsidRPr="00F71631" w:rsidRDefault="0094547F" w:rsidP="0094547F">
      <w:pPr>
        <w:spacing w:after="120"/>
        <w:rPr>
          <w:rFonts w:asciiTheme="majorHAnsi" w:hAnsiTheme="majorHAnsi" w:cs="Times New Roman"/>
        </w:rPr>
      </w:pPr>
      <w:r w:rsidRPr="00F71631">
        <w:rPr>
          <w:rFonts w:asciiTheme="majorHAnsi" w:hAnsiTheme="majorHAnsi" w:cs="Times New Roman"/>
        </w:rPr>
        <w:t>During the design of new development and redevelopment projects, efforts can be made to reduce the potential environmental impacts from a future project.  The following are examples of BMPs and strategies that are incorporated into the design of new projects in order to reduce impacts to the enviro</w:t>
      </w:r>
      <w:r w:rsidR="00D85D48">
        <w:rPr>
          <w:rFonts w:asciiTheme="majorHAnsi" w:hAnsiTheme="majorHAnsi" w:cs="Times New Roman"/>
        </w:rPr>
        <w:t>nment:</w:t>
      </w:r>
    </w:p>
    <w:p w14:paraId="70A2862B" w14:textId="43D71523" w:rsidR="0094547F" w:rsidRPr="00F71631" w:rsidRDefault="00C45296" w:rsidP="00716B56">
      <w:pPr>
        <w:pStyle w:val="ListParagraph"/>
      </w:pPr>
      <w:r>
        <w:t>A design standard has been developed for generator fuel tanks, which account for about 95% of oil storage tanks at UCSB. Continue to work on</w:t>
      </w:r>
      <w:r w:rsidR="0094547F" w:rsidRPr="00F71631">
        <w:t xml:space="preserve"> a Design Standard for</w:t>
      </w:r>
      <w:r>
        <w:t xml:space="preserve"> the remaining</w:t>
      </w:r>
      <w:r w:rsidR="0094547F" w:rsidRPr="00F71631">
        <w:t xml:space="preserve"> oil storage tanks.  Oil storage tanks and associated piping should be constructed of materials that are compatible with the commodity being stored.  Oil storage tanks should be equipped with high-level alarms and/or automatic high-level shut-off valves.  Only use double-walled, secondary containment ASTs for bulk storage of oil.  The inner tank of all double-walled ASTs should be an Underwriters’ Laboratory-listed steel tank and the outer wall should be constructed in accordance with nationally accepted industry standards.</w:t>
      </w:r>
    </w:p>
    <w:p w14:paraId="38562096" w14:textId="65F3FA91" w:rsidR="00C45296" w:rsidRPr="00E54B89" w:rsidRDefault="00C45296" w:rsidP="00C45296">
      <w:pPr>
        <w:pStyle w:val="ListParagraph"/>
        <w:spacing w:before="0"/>
      </w:pPr>
      <w:r w:rsidRPr="00E54B89">
        <w:t>Continue to implement UCSB’s</w:t>
      </w:r>
      <w:r>
        <w:t xml:space="preserve"> design standard for new and redevelopment projects, titled</w:t>
      </w:r>
      <w:r w:rsidRPr="00E54B89">
        <w:t xml:space="preserve"> </w:t>
      </w:r>
      <w:r w:rsidRPr="00E54B89">
        <w:rPr>
          <w:i/>
        </w:rPr>
        <w:t>Post-Construction Stormwater Management Requirements</w:t>
      </w:r>
      <w:r>
        <w:rPr>
          <w:i/>
        </w:rPr>
        <w:t>,</w:t>
      </w:r>
      <w:r w:rsidRPr="00E54B89">
        <w:t xml:space="preserve"> to manage stormwater at that site long after construction is completed.  Examples of stormwater treatment features </w:t>
      </w:r>
      <w:r>
        <w:t xml:space="preserve">outlined in the design standard </w:t>
      </w:r>
      <w:r w:rsidRPr="00E54B89">
        <w:t xml:space="preserve">include rain gardens, permeable pavement, </w:t>
      </w:r>
      <w:r>
        <w:t xml:space="preserve">infiltration basins, </w:t>
      </w:r>
      <w:r w:rsidRPr="00E54B89">
        <w:t xml:space="preserve">treatment devices, and </w:t>
      </w:r>
      <w:r w:rsidRPr="00E54B89">
        <w:lastRenderedPageBreak/>
        <w:t>disconnected roof drains</w:t>
      </w:r>
      <w:r>
        <w:t>.</w:t>
      </w:r>
    </w:p>
    <w:p w14:paraId="394F8D2A" w14:textId="77777777" w:rsidR="0094547F" w:rsidRPr="00F71631" w:rsidRDefault="0094547F" w:rsidP="00716B56">
      <w:pPr>
        <w:pStyle w:val="ListParagraph"/>
      </w:pPr>
      <w:r w:rsidRPr="00F71631">
        <w:t>Develop a Design Standard for equipment and infrastructure related to the sanitary sewer, such as connections to the sanitary sewer and grease interceptors.  Sewers and connections must be designed properly.  All grease-bearing discharge lines should have grease interceptors or traps and comply with Goleta Sanitary District standards.</w:t>
      </w:r>
    </w:p>
    <w:p w14:paraId="3BE75C86" w14:textId="77777777" w:rsidR="0094547F" w:rsidRPr="00F71631" w:rsidRDefault="0094547F" w:rsidP="00716B56">
      <w:pPr>
        <w:pStyle w:val="ListParagraph"/>
      </w:pPr>
      <w:r w:rsidRPr="00F71631">
        <w:t>All new development and re-development projects must be in compliance with the California Coastal Act</w:t>
      </w:r>
    </w:p>
    <w:p w14:paraId="35D55978" w14:textId="77777777" w:rsidR="0094547F" w:rsidRPr="00F71631" w:rsidRDefault="0094547F" w:rsidP="00716B56">
      <w:pPr>
        <w:pStyle w:val="ListParagraph"/>
      </w:pPr>
      <w:r w:rsidRPr="00F71631">
        <w:t>All major development projects must receive a thorough CEQA review, including, if necessary, the development of an Environmental Impact Report (EIR) and mitigation plan.</w:t>
      </w:r>
    </w:p>
    <w:p w14:paraId="54D633CC" w14:textId="77777777" w:rsidR="0094547F" w:rsidRPr="00F71631" w:rsidRDefault="0094547F" w:rsidP="00716B56">
      <w:pPr>
        <w:pStyle w:val="ListParagraph"/>
      </w:pPr>
      <w:r w:rsidRPr="00F71631">
        <w:t xml:space="preserve">All projects will adhere to the LRDP policies and development standards that control building setbacks, planting, runoff, fences, and signs with the intent to protect natural resources from degradation.  </w:t>
      </w:r>
    </w:p>
    <w:p w14:paraId="388E05D5" w14:textId="77777777" w:rsidR="0094547F" w:rsidRPr="00F71631" w:rsidRDefault="0094547F" w:rsidP="00716B56">
      <w:pPr>
        <w:pStyle w:val="ListParagraph"/>
      </w:pPr>
      <w:r w:rsidRPr="00F71631">
        <w:t>All new projects on campus will strive for Gold LEED Certification, requiring selection of a building site that will be minimal</w:t>
      </w:r>
      <w:r w:rsidR="00D85D48">
        <w:t>ly invasive, planning for water-</w:t>
      </w:r>
      <w:r w:rsidRPr="00F71631">
        <w:t>efficient landscaping, design of a sustainable wastewater management system, design of a quantity</w:t>
      </w:r>
      <w:r w:rsidR="00D85D48">
        <w:t>-</w:t>
      </w:r>
      <w:r w:rsidRPr="00F71631">
        <w:t xml:space="preserve"> and quality</w:t>
      </w:r>
      <w:r w:rsidR="00D85D48">
        <w:t>-</w:t>
      </w:r>
      <w:r w:rsidRPr="00F71631">
        <w:t xml:space="preserve"> focused stormwater management system, and preservation of the natural and native environment.</w:t>
      </w:r>
    </w:p>
    <w:p w14:paraId="3B82855C" w14:textId="77777777" w:rsidR="0094547F" w:rsidRPr="00317568" w:rsidRDefault="0094547F" w:rsidP="006B22EB">
      <w:pPr>
        <w:pStyle w:val="Heading2"/>
      </w:pPr>
      <w:bookmarkStart w:id="104" w:name="_Toc502731025"/>
      <w:r w:rsidRPr="00317568">
        <w:t>Construction of New Development Projects</w:t>
      </w:r>
      <w:bookmarkEnd w:id="104"/>
    </w:p>
    <w:p w14:paraId="1942F11E" w14:textId="77777777" w:rsidR="0094547F" w:rsidRPr="00F71631" w:rsidRDefault="0094547F" w:rsidP="0094547F">
      <w:pPr>
        <w:spacing w:after="120"/>
        <w:rPr>
          <w:rFonts w:asciiTheme="majorHAnsi" w:hAnsiTheme="majorHAnsi" w:cs="Times New Roman"/>
        </w:rPr>
      </w:pPr>
      <w:r w:rsidRPr="00F71631">
        <w:rPr>
          <w:rFonts w:asciiTheme="majorHAnsi" w:hAnsiTheme="majorHAnsi" w:cs="Times New Roman"/>
        </w:rPr>
        <w:t>During construction of new development projects, construction activities are a significant source of stormwater pollution and have great impacts on the environment.  The following are examples of best management practices and strategies that can be implemented to improve existing pollution prevention efforts.</w:t>
      </w:r>
    </w:p>
    <w:p w14:paraId="3881D237" w14:textId="77777777" w:rsidR="00C45296" w:rsidRPr="00F71631" w:rsidRDefault="00C45296" w:rsidP="00C45296">
      <w:pPr>
        <w:pStyle w:val="ListParagraph"/>
        <w:spacing w:before="0"/>
      </w:pPr>
      <w:r>
        <w:t xml:space="preserve">Continue to utilize </w:t>
      </w:r>
      <w:r w:rsidRPr="00F71631">
        <w:t>contract language</w:t>
      </w:r>
      <w:r>
        <w:t xml:space="preserve"> updated in 2017</w:t>
      </w:r>
    </w:p>
    <w:p w14:paraId="0F2B6D13" w14:textId="77777777" w:rsidR="0094547F" w:rsidRPr="00F71631" w:rsidRDefault="00D85D48" w:rsidP="00716B56">
      <w:pPr>
        <w:pStyle w:val="ListParagraph"/>
      </w:pPr>
      <w:r>
        <w:t>Require c</w:t>
      </w:r>
      <w:r w:rsidR="0094547F" w:rsidRPr="00F71631">
        <w:t>ontractors</w:t>
      </w:r>
      <w:r>
        <w:t xml:space="preserve"> to </w:t>
      </w:r>
      <w:r w:rsidR="0094547F" w:rsidRPr="00F71631">
        <w:t xml:space="preserve"> use effective stormwater pollution prevention BMPs</w:t>
      </w:r>
    </w:p>
    <w:p w14:paraId="10043065" w14:textId="77777777" w:rsidR="0094547F" w:rsidRPr="00F71631" w:rsidRDefault="00D85D48" w:rsidP="00716B56">
      <w:pPr>
        <w:pStyle w:val="ListParagraph"/>
      </w:pPr>
      <w:r>
        <w:t>Require c</w:t>
      </w:r>
      <w:r w:rsidRPr="00F71631">
        <w:t>ontractors</w:t>
      </w:r>
      <w:r>
        <w:t xml:space="preserve"> to </w:t>
      </w:r>
      <w:r w:rsidRPr="00F71631">
        <w:t xml:space="preserve"> </w:t>
      </w:r>
      <w:r w:rsidR="0094547F" w:rsidRPr="00F71631">
        <w:t>have procedures in place to prevent an oil spill and materials on hand to clean-up a spill if one should occur</w:t>
      </w:r>
    </w:p>
    <w:p w14:paraId="0BC158E7" w14:textId="77777777" w:rsidR="0094547F" w:rsidRPr="00F71631" w:rsidRDefault="00D85D48" w:rsidP="00716B56">
      <w:pPr>
        <w:pStyle w:val="ListParagraph"/>
      </w:pPr>
      <w:r>
        <w:t>Require c</w:t>
      </w:r>
      <w:r w:rsidRPr="00F71631">
        <w:t>ontractors</w:t>
      </w:r>
      <w:r>
        <w:t xml:space="preserve"> to </w:t>
      </w:r>
      <w:r w:rsidRPr="00F71631">
        <w:t xml:space="preserve"> </w:t>
      </w:r>
      <w:r w:rsidR="0094547F" w:rsidRPr="00F71631">
        <w:t>properly install and maintain post-construction stormwater treatment features</w:t>
      </w:r>
    </w:p>
    <w:p w14:paraId="137C50F7" w14:textId="77777777" w:rsidR="0094547F" w:rsidRPr="00F71631" w:rsidRDefault="0094547F" w:rsidP="00716B56">
      <w:pPr>
        <w:pStyle w:val="ListParagraph"/>
      </w:pPr>
      <w:r w:rsidRPr="00F71631">
        <w:t>Update the UCSB Construction BMP Handbook</w:t>
      </w:r>
    </w:p>
    <w:p w14:paraId="233ACC4E" w14:textId="77777777" w:rsidR="0094547F" w:rsidRPr="00F71631" w:rsidRDefault="0094547F" w:rsidP="00716B56">
      <w:pPr>
        <w:pStyle w:val="ListParagraph"/>
      </w:pPr>
      <w:r w:rsidRPr="00F71631">
        <w:t>Develop an online training program for relevant UCSB staff and contractors</w:t>
      </w:r>
    </w:p>
    <w:p w14:paraId="21BC8522" w14:textId="77777777" w:rsidR="0094547F" w:rsidRPr="00F71631" w:rsidRDefault="0094547F" w:rsidP="00716B56">
      <w:pPr>
        <w:pStyle w:val="ListParagraph"/>
      </w:pPr>
      <w:r w:rsidRPr="00F71631">
        <w:t>Develop and implement a Standard Operating Procedure for conducting inspections of construction stormwater practices and stormwater treatment features</w:t>
      </w:r>
    </w:p>
    <w:p w14:paraId="584C370D" w14:textId="77777777" w:rsidR="0094547F" w:rsidRPr="00317568" w:rsidRDefault="00D85D48" w:rsidP="00716B56">
      <w:pPr>
        <w:pStyle w:val="ListParagraph"/>
      </w:pPr>
      <w:r>
        <w:t>Mandate that all</w:t>
      </w:r>
      <w:r w:rsidR="0094547F" w:rsidRPr="00F71631">
        <w:t xml:space="preserve"> new projects on campus will strive for Gold LEED Certification, requiring construction activity pollution prevention, rainwater management, and clean construction.</w:t>
      </w:r>
    </w:p>
    <w:p w14:paraId="7EE8D56B" w14:textId="77777777" w:rsidR="0094547F" w:rsidRPr="00317568" w:rsidRDefault="0094547F" w:rsidP="006B22EB">
      <w:pPr>
        <w:pStyle w:val="Heading2"/>
      </w:pPr>
      <w:bookmarkStart w:id="105" w:name="_Toc502731026"/>
      <w:r>
        <w:lastRenderedPageBreak/>
        <w:t>Operational and Maintenance Efforts</w:t>
      </w:r>
      <w:bookmarkEnd w:id="105"/>
      <w:r>
        <w:t xml:space="preserve"> </w:t>
      </w:r>
    </w:p>
    <w:p w14:paraId="4550790F" w14:textId="77777777" w:rsidR="0094547F" w:rsidRPr="00F71631" w:rsidRDefault="0094547F" w:rsidP="0094547F">
      <w:pPr>
        <w:keepNext/>
        <w:keepLines/>
        <w:spacing w:after="0"/>
        <w:rPr>
          <w:rFonts w:asciiTheme="majorHAnsi" w:hAnsiTheme="majorHAnsi" w:cs="Times New Roman"/>
        </w:rPr>
      </w:pPr>
      <w:r w:rsidRPr="00F71631">
        <w:rPr>
          <w:rFonts w:asciiTheme="majorHAnsi" w:hAnsiTheme="majorHAnsi" w:cs="Times New Roman"/>
        </w:rPr>
        <w:t>Examples of practices and strategies that can further reduce environmental impacts from campus operations and</w:t>
      </w:r>
      <w:r w:rsidR="00D85D48">
        <w:rPr>
          <w:rFonts w:asciiTheme="majorHAnsi" w:hAnsiTheme="majorHAnsi" w:cs="Times New Roman"/>
        </w:rPr>
        <w:t xml:space="preserve"> maintenance are included below:</w:t>
      </w:r>
    </w:p>
    <w:p w14:paraId="3B4112C9" w14:textId="4DBA9225" w:rsidR="0094547F" w:rsidRPr="00F71631" w:rsidRDefault="0094547F" w:rsidP="006B22EB">
      <w:pPr>
        <w:pStyle w:val="Heading3"/>
      </w:pPr>
      <w:r w:rsidRPr="00F71631">
        <w:t xml:space="preserve">Campus </w:t>
      </w:r>
      <w:r w:rsidR="00BB3113">
        <w:t>P</w:t>
      </w:r>
      <w:r w:rsidR="00C45296">
        <w:t>erformance Review</w:t>
      </w:r>
    </w:p>
    <w:p w14:paraId="09857E92" w14:textId="2195761A" w:rsidR="00C45296" w:rsidRDefault="00C45296" w:rsidP="0094547F">
      <w:pPr>
        <w:widowControl w:val="0"/>
        <w:suppressAutoHyphens/>
        <w:spacing w:after="60"/>
        <w:rPr>
          <w:rFonts w:asciiTheme="majorHAnsi" w:hAnsiTheme="majorHAnsi" w:cs="Times New Roman"/>
        </w:rPr>
      </w:pPr>
      <w:r>
        <w:rPr>
          <w:rFonts w:asciiTheme="majorHAnsi" w:hAnsiTheme="majorHAnsi" w:cs="Times New Roman"/>
        </w:rPr>
        <w:t>Recently completed campus performance reviews:</w:t>
      </w:r>
    </w:p>
    <w:p w14:paraId="493965A8" w14:textId="20DB3094" w:rsidR="00C45296" w:rsidRDefault="00C45296" w:rsidP="00C45296">
      <w:pPr>
        <w:pStyle w:val="ListParagraph"/>
      </w:pPr>
      <w:r>
        <w:t xml:space="preserve">Conducted a thorough audit of all campus oil storage locations as part of our 2017 SPCC update.  Al locations were confirmed to have adequate spill kits, where required, and security measures.  The one location with inadequate lighting (bldg. 585) had additional lighting installed. </w:t>
      </w:r>
      <w:r w:rsidRPr="00F71631">
        <w:t>Security measures in oil storage locations.  Verify that adequate security measures are in place to protect oil storage containers and equipment and prevent spills.</w:t>
      </w:r>
    </w:p>
    <w:p w14:paraId="74B5DAFD" w14:textId="1A720DE5" w:rsidR="00C45296" w:rsidRPr="00F71631" w:rsidRDefault="00C45296" w:rsidP="00C45296">
      <w:pPr>
        <w:pStyle w:val="ListParagraph"/>
      </w:pPr>
      <w:r>
        <w:t>Created a list of all O&amp;M activities that had the potential to impact water quality.  A BMP cut sheet for each activity was created and a compilation of applicable BMP cut sheets was distributed to a department representative.  For FM this was Maurice.</w:t>
      </w:r>
    </w:p>
    <w:p w14:paraId="61555472" w14:textId="77777777" w:rsidR="00C45296" w:rsidRDefault="00C45296" w:rsidP="0094547F">
      <w:pPr>
        <w:widowControl w:val="0"/>
        <w:suppressAutoHyphens/>
        <w:spacing w:after="60"/>
        <w:rPr>
          <w:rFonts w:asciiTheme="majorHAnsi" w:hAnsiTheme="majorHAnsi" w:cs="Times New Roman"/>
        </w:rPr>
      </w:pPr>
    </w:p>
    <w:p w14:paraId="4A7A76CB" w14:textId="7ABBF9D6" w:rsidR="0094547F" w:rsidRPr="00F71631" w:rsidRDefault="0094547F" w:rsidP="0094547F">
      <w:pPr>
        <w:widowControl w:val="0"/>
        <w:suppressAutoHyphens/>
        <w:spacing w:after="60"/>
        <w:rPr>
          <w:rFonts w:asciiTheme="majorHAnsi" w:hAnsiTheme="majorHAnsi" w:cs="Times New Roman"/>
        </w:rPr>
      </w:pPr>
      <w:r w:rsidRPr="00F71631">
        <w:rPr>
          <w:rFonts w:asciiTheme="majorHAnsi" w:hAnsiTheme="majorHAnsi" w:cs="Times New Roman"/>
        </w:rPr>
        <w:t xml:space="preserve">Conduct a campus </w:t>
      </w:r>
      <w:r w:rsidR="00BB3113">
        <w:rPr>
          <w:rFonts w:asciiTheme="majorHAnsi" w:hAnsiTheme="majorHAnsi" w:cs="Times New Roman"/>
        </w:rPr>
        <w:t>performance review</w:t>
      </w:r>
      <w:r w:rsidRPr="00F71631">
        <w:rPr>
          <w:rFonts w:asciiTheme="majorHAnsi" w:hAnsiTheme="majorHAnsi" w:cs="Times New Roman"/>
        </w:rPr>
        <w:t xml:space="preserve"> of the following:</w:t>
      </w:r>
    </w:p>
    <w:p w14:paraId="19233941" w14:textId="77777777" w:rsidR="0094547F" w:rsidRPr="00F71631" w:rsidRDefault="0094547F" w:rsidP="00716B56">
      <w:pPr>
        <w:pStyle w:val="ListParagraph"/>
      </w:pPr>
      <w:r w:rsidRPr="00F71631">
        <w:t xml:space="preserve">The Fats, Oil, and Grease program.  Verify that adequate measures are in place throughout campus to prevent fats, oils, and grease being discharged </w:t>
      </w:r>
      <w:r w:rsidR="00D85D48">
        <w:t>in</w:t>
      </w:r>
      <w:r w:rsidRPr="00F71631">
        <w:t>to the sanitary sewer system.</w:t>
      </w:r>
    </w:p>
    <w:p w14:paraId="3C59D48A" w14:textId="499C22FD" w:rsidR="00C45296" w:rsidRPr="00F71631" w:rsidRDefault="00C45296" w:rsidP="00C45296">
      <w:pPr>
        <w:pStyle w:val="ListParagraph"/>
        <w:spacing w:before="0"/>
      </w:pPr>
      <w:r>
        <w:t>EH&amp;S has commenced quarterly hotspot inspections beginning in the 3</w:t>
      </w:r>
      <w:r w:rsidRPr="00C45296">
        <w:rPr>
          <w:vertAlign w:val="superscript"/>
        </w:rPr>
        <w:t>rd</w:t>
      </w:r>
      <w:r>
        <w:t xml:space="preserve"> quarter of 2017. They should continue to conduct quarterly inspections of a</w:t>
      </w:r>
      <w:r w:rsidRPr="00F71631">
        <w:t>ll UCSB facilities that are a pote</w:t>
      </w:r>
      <w:r>
        <w:t>ntial threat to water quality. Inspection reports i</w:t>
      </w:r>
      <w:r w:rsidRPr="00F71631">
        <w:t>nclude pollutants of concern, pollutant hotspots, type of materials stored onsite, presence of improperly stored materials, activities that should not be performed outside, proximity to water bodies and/or storm</w:t>
      </w:r>
      <w:r>
        <w:t xml:space="preserve"> </w:t>
      </w:r>
      <w:r w:rsidRPr="00F71631">
        <w:t>drains, and housekeeping practices.  Examples of hotspots include maintenance yards, hazardous waste facilities, and fuel storage locations.</w:t>
      </w:r>
    </w:p>
    <w:p w14:paraId="3985ECB4" w14:textId="77777777" w:rsidR="0094547F" w:rsidRPr="00317568" w:rsidRDefault="0094547F" w:rsidP="006B22EB">
      <w:pPr>
        <w:pStyle w:val="Heading3"/>
      </w:pPr>
      <w:r w:rsidRPr="00317568">
        <w:t>Compliance Documents</w:t>
      </w:r>
    </w:p>
    <w:p w14:paraId="61D69539" w14:textId="77777777" w:rsidR="0094547F" w:rsidRPr="00317568" w:rsidRDefault="0094547F" w:rsidP="0094547F">
      <w:pPr>
        <w:widowControl w:val="0"/>
        <w:suppressAutoHyphens/>
        <w:spacing w:after="120"/>
        <w:rPr>
          <w:rFonts w:asciiTheme="majorHAnsi" w:hAnsiTheme="majorHAnsi" w:cs="Times New Roman"/>
        </w:rPr>
      </w:pPr>
      <w:r w:rsidRPr="00317568">
        <w:rPr>
          <w:rFonts w:asciiTheme="majorHAnsi" w:hAnsiTheme="majorHAnsi" w:cs="Times New Roman"/>
        </w:rPr>
        <w:t>Develop a database to store all compliance documents related to environmental protection, including:</w:t>
      </w:r>
    </w:p>
    <w:p w14:paraId="002791C3" w14:textId="77777777" w:rsidR="0094547F" w:rsidRPr="00317568" w:rsidRDefault="0094547F" w:rsidP="00716B56">
      <w:pPr>
        <w:pStyle w:val="ListParagraph"/>
      </w:pPr>
      <w:r w:rsidRPr="00317568">
        <w:t>Inspection records</w:t>
      </w:r>
      <w:r w:rsidR="00D85D48">
        <w:t>, training records, updates to plans, changes to the facility,</w:t>
      </w:r>
      <w:r>
        <w:t xml:space="preserve"> maintenance records </w:t>
      </w:r>
    </w:p>
    <w:p w14:paraId="090FA874" w14:textId="77777777" w:rsidR="0094547F" w:rsidRPr="00317568" w:rsidRDefault="0094547F" w:rsidP="00716B56">
      <w:pPr>
        <w:pStyle w:val="ListParagraph"/>
      </w:pPr>
      <w:r w:rsidRPr="00317568">
        <w:t>Updated maps of campus.  Relevant mapped features include: the storm</w:t>
      </w:r>
      <w:r>
        <w:t xml:space="preserve"> </w:t>
      </w:r>
      <w:r w:rsidRPr="00317568">
        <w:t>drain system and outfalls; the sanitary sewer system, including grease interceptors and lift stations; oil storage tanks and normal storage locations for oil containing equipment; facilities that are a potential threat to water quality; and stormwater treatment features</w:t>
      </w:r>
    </w:p>
    <w:p w14:paraId="38BE2FFA" w14:textId="77777777" w:rsidR="0094547F" w:rsidRPr="00317568" w:rsidRDefault="0094547F" w:rsidP="00716B56">
      <w:pPr>
        <w:pStyle w:val="ListParagraph"/>
      </w:pPr>
      <w:r w:rsidRPr="00317568">
        <w:t>Records regarding sewer system overflows</w:t>
      </w:r>
      <w:r w:rsidR="0021530D">
        <w:t>,</w:t>
      </w:r>
      <w:r w:rsidRPr="00317568">
        <w:t xml:space="preserve"> including frequency and volume of overflows</w:t>
      </w:r>
    </w:p>
    <w:p w14:paraId="734356C2" w14:textId="77777777" w:rsidR="0094547F" w:rsidRPr="007C76EF" w:rsidRDefault="0094547F" w:rsidP="00716B56">
      <w:pPr>
        <w:pStyle w:val="ListParagraph"/>
      </w:pPr>
      <w:r w:rsidRPr="00317568">
        <w:t>Records regarding the cleaning of grease interceptors and grease traps</w:t>
      </w:r>
      <w:r w:rsidR="0021530D">
        <w:t>,</w:t>
      </w:r>
      <w:r w:rsidRPr="00317568">
        <w:t xml:space="preserve"> including frequency and vendor invoices</w:t>
      </w:r>
    </w:p>
    <w:p w14:paraId="7964564C" w14:textId="77777777" w:rsidR="0094547F" w:rsidRPr="00317568" w:rsidRDefault="0094547F" w:rsidP="006B22EB">
      <w:pPr>
        <w:pStyle w:val="Heading3"/>
      </w:pPr>
      <w:r w:rsidRPr="00317568">
        <w:lastRenderedPageBreak/>
        <w:t>Improve Existing Equipment and Facilities</w:t>
      </w:r>
    </w:p>
    <w:p w14:paraId="194F8B56" w14:textId="77777777" w:rsidR="0094547F" w:rsidRPr="00317568" w:rsidRDefault="0094547F" w:rsidP="00716B56">
      <w:pPr>
        <w:pStyle w:val="ListParagraph"/>
      </w:pPr>
      <w:r w:rsidRPr="00317568">
        <w:t>Replace existing single-walled oil storage tanks with double-walled, secondary containment ASTs as soon as practicable</w:t>
      </w:r>
    </w:p>
    <w:p w14:paraId="1BA1211C" w14:textId="77777777" w:rsidR="0094547F" w:rsidRPr="00317568" w:rsidRDefault="0094547F" w:rsidP="00716B56">
      <w:pPr>
        <w:pStyle w:val="ListParagraph"/>
      </w:pPr>
      <w:r w:rsidRPr="00317568">
        <w:t>Replace and/or install sewer lines and manholes as necessary to correct root intrusion and corrosion problems, address bottlenecks, and meet future load requirements.  If possible, complete a video inspection of the sanitary sewer lines.  If possible, develop a hydraulic model of the sanitary sewer system to enable detailed capacity analyses and</w:t>
      </w:r>
      <w:r w:rsidR="0021530D">
        <w:t xml:space="preserve"> to</w:t>
      </w:r>
      <w:r w:rsidRPr="00317568">
        <w:t xml:space="preserve"> facilitate system design.</w:t>
      </w:r>
    </w:p>
    <w:p w14:paraId="3A6E51B9" w14:textId="2FD09ACA" w:rsidR="0094547F" w:rsidRPr="00317568" w:rsidRDefault="0094547F" w:rsidP="006B22EB">
      <w:pPr>
        <w:pStyle w:val="Heading3"/>
      </w:pPr>
      <w:r w:rsidRPr="00317568">
        <w:t>Inspections</w:t>
      </w:r>
      <w:r w:rsidR="00C34B08">
        <w:t xml:space="preserve"> &amp; Trainings</w:t>
      </w:r>
    </w:p>
    <w:p w14:paraId="4E3C6A74" w14:textId="70CF035C" w:rsidR="00C45296" w:rsidRDefault="00C45296" w:rsidP="0094547F">
      <w:pPr>
        <w:widowControl w:val="0"/>
        <w:suppressAutoHyphens/>
        <w:spacing w:after="60"/>
        <w:rPr>
          <w:rFonts w:asciiTheme="majorHAnsi" w:hAnsiTheme="majorHAnsi" w:cs="Times New Roman"/>
        </w:rPr>
      </w:pPr>
      <w:r>
        <w:rPr>
          <w:rFonts w:asciiTheme="majorHAnsi" w:hAnsiTheme="majorHAnsi" w:cs="Times New Roman"/>
        </w:rPr>
        <w:t>Recently completed inspections</w:t>
      </w:r>
      <w:r w:rsidR="00C34B08">
        <w:rPr>
          <w:rFonts w:asciiTheme="majorHAnsi" w:hAnsiTheme="majorHAnsi" w:cs="Times New Roman"/>
        </w:rPr>
        <w:t xml:space="preserve"> and trainings</w:t>
      </w:r>
      <w:r>
        <w:rPr>
          <w:rFonts w:asciiTheme="majorHAnsi" w:hAnsiTheme="majorHAnsi" w:cs="Times New Roman"/>
        </w:rPr>
        <w:t>:</w:t>
      </w:r>
    </w:p>
    <w:p w14:paraId="096492BC" w14:textId="150D847B" w:rsidR="00C45296" w:rsidRDefault="00C45296" w:rsidP="00C45296">
      <w:pPr>
        <w:pStyle w:val="ListParagraph"/>
      </w:pPr>
      <w:r>
        <w:t xml:space="preserve">Completed in 2014 - </w:t>
      </w:r>
      <w:r w:rsidRPr="00317568">
        <w:t>Campus outfalls.  Conduct field sampling if outfall is flowing at the time of inspection and it has been more than 72 ho</w:t>
      </w:r>
      <w:r>
        <w:t>urs since the last rain event</w:t>
      </w:r>
    </w:p>
    <w:p w14:paraId="50C0C14E" w14:textId="4B850412" w:rsidR="00C34B08" w:rsidRDefault="00C34B08" w:rsidP="00C45296">
      <w:pPr>
        <w:pStyle w:val="ListParagraph"/>
      </w:pPr>
      <w:r>
        <w:t>Updated SPCC training module was created and rolled out to all SPCC responsible staff in October 2017</w:t>
      </w:r>
    </w:p>
    <w:p w14:paraId="0DC4A1EF" w14:textId="48FA13DC" w:rsidR="00C34B08" w:rsidRDefault="00C34B08" w:rsidP="00C45296">
      <w:pPr>
        <w:pStyle w:val="ListParagraph"/>
      </w:pPr>
      <w:r>
        <w:t>Dining/ food facility managers received training from EH&amp;S staff and are responsible for training their staff about proper handling and disposal of fats, oil, and grease.</w:t>
      </w:r>
    </w:p>
    <w:p w14:paraId="586C14A9" w14:textId="77777777" w:rsidR="00C34B08" w:rsidRPr="00317568" w:rsidRDefault="00C34B08" w:rsidP="00C34B08">
      <w:pPr>
        <w:pStyle w:val="ListParagraph"/>
      </w:pPr>
      <w:r>
        <w:t>All potential hotspot facility managers received facility-specific training of stormwater pollution prevention practices in summer of 2017. Training</w:t>
      </w:r>
      <w:r w:rsidRPr="00317568">
        <w:t xml:space="preserve"> inform</w:t>
      </w:r>
      <w:r>
        <w:t>ed</w:t>
      </w:r>
      <w:r w:rsidRPr="00317568">
        <w:t xml:space="preserve"> relevant staff about stormwater pollution and recommended pollution preventative BMPs.</w:t>
      </w:r>
    </w:p>
    <w:p w14:paraId="7ECCC5EB" w14:textId="4C3C5985" w:rsidR="00C45296" w:rsidRPr="00C34B08" w:rsidRDefault="00C34B08" w:rsidP="00C34B08">
      <w:pPr>
        <w:pStyle w:val="ListParagraph"/>
      </w:pPr>
      <w:r>
        <w:t xml:space="preserve">All lab sinks have signage indicating no dumping of chemicals and all lab users are required to take LMS training modules where sanitary discharge prohibitions are covered. </w:t>
      </w:r>
    </w:p>
    <w:p w14:paraId="35420704" w14:textId="77777777" w:rsidR="0094547F" w:rsidRPr="00317568" w:rsidRDefault="0094547F" w:rsidP="0094547F">
      <w:pPr>
        <w:widowControl w:val="0"/>
        <w:suppressAutoHyphens/>
        <w:spacing w:after="60"/>
        <w:rPr>
          <w:rFonts w:asciiTheme="majorHAnsi" w:hAnsiTheme="majorHAnsi" w:cs="Times New Roman"/>
        </w:rPr>
      </w:pPr>
      <w:r w:rsidRPr="00317568">
        <w:rPr>
          <w:rFonts w:asciiTheme="majorHAnsi" w:hAnsiTheme="majorHAnsi" w:cs="Times New Roman"/>
        </w:rPr>
        <w:t>Develop a Standard Operating Procedure for inspections involving:</w:t>
      </w:r>
    </w:p>
    <w:p w14:paraId="3537EA21" w14:textId="77777777" w:rsidR="0094547F" w:rsidRPr="00317568" w:rsidRDefault="0094547F" w:rsidP="00716B56">
      <w:pPr>
        <w:pStyle w:val="ListParagraph"/>
      </w:pPr>
      <w:r w:rsidRPr="00317568">
        <w:t>A sanitary sewer, including lift stations, manholes, large sanitary sewer lines, food facilities, grease</w:t>
      </w:r>
      <w:r>
        <w:t xml:space="preserve"> traps, and grease interceptors</w:t>
      </w:r>
    </w:p>
    <w:p w14:paraId="3D1DBEB1" w14:textId="77777777" w:rsidR="0094547F" w:rsidRPr="00317568" w:rsidRDefault="0094547F" w:rsidP="00716B56">
      <w:pPr>
        <w:pStyle w:val="ListParagraph"/>
      </w:pPr>
      <w:r w:rsidRPr="00317568">
        <w:t>Investigations into the source of all non-stormwater discharges sus</w:t>
      </w:r>
      <w:r>
        <w:t>pected to be illicit discharges</w:t>
      </w:r>
    </w:p>
    <w:p w14:paraId="04CD1E6B" w14:textId="77777777" w:rsidR="0094547F" w:rsidRPr="00317568" w:rsidRDefault="0094547F" w:rsidP="00716B56">
      <w:pPr>
        <w:pStyle w:val="ListParagraph"/>
      </w:pPr>
      <w:r w:rsidRPr="00317568">
        <w:t>Facilities that are a po</w:t>
      </w:r>
      <w:r>
        <w:t>tential threat to water quality</w:t>
      </w:r>
    </w:p>
    <w:p w14:paraId="4C1497C8" w14:textId="77F23A8C" w:rsidR="0094547F" w:rsidRPr="00317568" w:rsidRDefault="00C45296" w:rsidP="00716B56">
      <w:pPr>
        <w:pStyle w:val="ListParagraph"/>
      </w:pPr>
      <w:r>
        <w:t xml:space="preserve">All regulatory required treatment features are required  to have an O&amp;M plan developed, that describes inspection frequency, covered items, required maintenance thresholds, etc. </w:t>
      </w:r>
    </w:p>
    <w:p w14:paraId="4D0FB43D" w14:textId="77777777" w:rsidR="0094547F" w:rsidRPr="00317568" w:rsidRDefault="0094547F" w:rsidP="0094547F">
      <w:pPr>
        <w:widowControl w:val="0"/>
        <w:suppressAutoHyphens/>
        <w:spacing w:after="0"/>
        <w:rPr>
          <w:rFonts w:asciiTheme="majorHAnsi" w:hAnsiTheme="majorHAnsi" w:cs="Times New Roman"/>
        </w:rPr>
      </w:pPr>
      <w:r w:rsidRPr="00317568">
        <w:rPr>
          <w:rFonts w:asciiTheme="majorHAnsi" w:hAnsiTheme="majorHAnsi" w:cs="Times New Roman"/>
        </w:rPr>
        <w:t>All SOPs must include steps to deal with a deficiency, including who should be contacted, what corrective actions are necessary, how to document the situation, etc.</w:t>
      </w:r>
    </w:p>
    <w:p w14:paraId="6E82672B" w14:textId="77777777" w:rsidR="0094547F" w:rsidRPr="00317568" w:rsidRDefault="0094547F" w:rsidP="0094547F">
      <w:pPr>
        <w:widowControl w:val="0"/>
        <w:suppressAutoHyphens/>
        <w:spacing w:after="120"/>
        <w:rPr>
          <w:rFonts w:asciiTheme="majorHAnsi" w:hAnsiTheme="majorHAnsi" w:cs="Times New Roman"/>
          <w:i/>
        </w:rPr>
      </w:pPr>
      <w:r w:rsidRPr="00317568">
        <w:rPr>
          <w:rFonts w:asciiTheme="majorHAnsi" w:hAnsiTheme="majorHAnsi" w:cs="Times New Roman"/>
          <w:i/>
        </w:rPr>
        <w:t>Training</w:t>
      </w:r>
    </w:p>
    <w:p w14:paraId="04DDA377" w14:textId="77777777" w:rsidR="0094547F" w:rsidRPr="00317568" w:rsidRDefault="0094547F" w:rsidP="00716B56">
      <w:pPr>
        <w:pStyle w:val="ListParagraph"/>
      </w:pPr>
      <w:r w:rsidRPr="00317568">
        <w:t>Review, update, and improve</w:t>
      </w:r>
      <w:r w:rsidR="0021530D">
        <w:t xml:space="preserve"> the</w:t>
      </w:r>
      <w:r w:rsidRPr="00317568">
        <w:t xml:space="preserve"> existing sewer spill response training program for relevant staff</w:t>
      </w:r>
      <w:r w:rsidR="0021530D">
        <w:t>, as</w:t>
      </w:r>
      <w:r w:rsidRPr="00317568">
        <w:t xml:space="preserve"> outlined in the UCSB Sewer System Management Plan.</w:t>
      </w:r>
    </w:p>
    <w:p w14:paraId="2A801602" w14:textId="24FE4952" w:rsidR="0094547F" w:rsidRPr="00BC28D5" w:rsidRDefault="0094547F" w:rsidP="006B22EB">
      <w:pPr>
        <w:pStyle w:val="Heading2"/>
      </w:pPr>
      <w:bookmarkStart w:id="106" w:name="_Toc502731027"/>
      <w:r w:rsidRPr="007C76EF">
        <w:lastRenderedPageBreak/>
        <w:t>Educational Opportunities and Community Engagement</w:t>
      </w:r>
      <w:bookmarkEnd w:id="106"/>
    </w:p>
    <w:p w14:paraId="0ED916A2" w14:textId="77777777" w:rsidR="0094547F" w:rsidRPr="00BC28D5" w:rsidRDefault="0094547F" w:rsidP="0094547F">
      <w:pPr>
        <w:tabs>
          <w:tab w:val="left" w:pos="720"/>
        </w:tabs>
        <w:spacing w:after="120" w:line="240" w:lineRule="auto"/>
        <w:rPr>
          <w:rFonts w:asciiTheme="majorHAnsi" w:hAnsiTheme="majorHAnsi" w:cs="Times New Roman"/>
          <w:i/>
        </w:rPr>
      </w:pPr>
      <w:r w:rsidRPr="00BC28D5">
        <w:rPr>
          <w:rFonts w:asciiTheme="majorHAnsi" w:hAnsiTheme="majorHAnsi" w:cs="Times New Roman"/>
          <w:i/>
        </w:rPr>
        <w:t>Living Laboratory for Sustainable Water Practices</w:t>
      </w:r>
    </w:p>
    <w:p w14:paraId="3945F867" w14:textId="77777777" w:rsidR="0094547F" w:rsidRPr="007C76EF" w:rsidRDefault="0094547F" w:rsidP="0094547F">
      <w:pPr>
        <w:rPr>
          <w:rFonts w:asciiTheme="majorHAnsi" w:hAnsiTheme="majorHAnsi" w:cs="Times New Roman"/>
          <w:lang w:eastAsia="ja-JP"/>
        </w:rPr>
      </w:pPr>
      <w:r w:rsidRPr="007C76EF">
        <w:rPr>
          <w:rFonts w:asciiTheme="majorHAnsi" w:hAnsiTheme="majorHAnsi" w:cs="Times New Roman"/>
          <w:lang w:eastAsia="ja-JP"/>
        </w:rPr>
        <w:t xml:space="preserve">A promising opportunity to provide hands-on education and program development would be to incorporate water conservation and pollution prevention practices into current University academic programs.  The University should encourage professors to utilize the Campus’s unique location and water challenges as topics for class discussion.  The following are suggested ways that University classes and laboratories could innovate and evaluate various methods for conserving and protecting water resources.   </w:t>
      </w:r>
    </w:p>
    <w:p w14:paraId="4C57600F" w14:textId="77777777" w:rsidR="0094547F" w:rsidRPr="007C76EF" w:rsidRDefault="0094547F" w:rsidP="00716B56">
      <w:pPr>
        <w:pStyle w:val="ListParagraph"/>
        <w:rPr>
          <w:lang w:eastAsia="ja-JP"/>
        </w:rPr>
      </w:pPr>
      <w:r w:rsidRPr="007C76EF">
        <w:t>Create a Living Laboratory for the treatment system at Commencement Green</w:t>
      </w:r>
    </w:p>
    <w:p w14:paraId="4F0CF4B8" w14:textId="77777777" w:rsidR="0094547F" w:rsidRPr="00BC28D5" w:rsidRDefault="0094547F" w:rsidP="00716B56">
      <w:pPr>
        <w:pStyle w:val="ListParagraph"/>
        <w:rPr>
          <w:lang w:eastAsia="ja-JP"/>
        </w:rPr>
      </w:pPr>
      <w:r w:rsidRPr="007C76EF">
        <w:t>If a treatment system is installed at Commencement Green, it could be used as an on-site educational opportunity to engage students and</w:t>
      </w:r>
      <w:r w:rsidR="0021530D">
        <w:t xml:space="preserve"> to</w:t>
      </w:r>
      <w:r w:rsidRPr="007C76EF">
        <w:t xml:space="preserve"> help them better understand water treatment. This could include c</w:t>
      </w:r>
      <w:r w:rsidRPr="007C76EF">
        <w:rPr>
          <w:lang w:eastAsia="ja-JP"/>
        </w:rPr>
        <w:t>hemistry students studying the treatment of the water and biology students studying the effects of recycled water on plants; engineering students and material science students could also benefit from the study of the reverse osmosis (RO) system through the theory of design, maintenance, and the materials used to treat water.  The treatment system education component could even target social science students interested in urban studies, global studies, politics, and policy, as well as economics students who might be interested in the implementation, legal requirements, theories, and cost effectiveness of similar syste</w:t>
      </w:r>
      <w:r>
        <w:rPr>
          <w:lang w:eastAsia="ja-JP"/>
        </w:rPr>
        <w:t>ms for cities across the globe.</w:t>
      </w:r>
    </w:p>
    <w:p w14:paraId="3F150572" w14:textId="77777777" w:rsidR="0094547F" w:rsidRPr="00BC28D5" w:rsidRDefault="0094547F" w:rsidP="006B22EB">
      <w:pPr>
        <w:pStyle w:val="Heading3"/>
      </w:pPr>
      <w:r w:rsidRPr="00BC28D5">
        <w:t>Campus Community Efforts</w:t>
      </w:r>
    </w:p>
    <w:p w14:paraId="247EAEA6" w14:textId="77777777" w:rsidR="0094547F" w:rsidRPr="007C76EF" w:rsidRDefault="0094547F" w:rsidP="0094547F">
      <w:pPr>
        <w:spacing w:after="0"/>
        <w:rPr>
          <w:rFonts w:asciiTheme="majorHAnsi" w:hAnsiTheme="majorHAnsi" w:cs="Times New Roman"/>
        </w:rPr>
      </w:pPr>
      <w:r w:rsidRPr="007C76EF">
        <w:rPr>
          <w:rFonts w:asciiTheme="majorHAnsi" w:hAnsiTheme="majorHAnsi" w:cs="Times New Roman"/>
        </w:rPr>
        <w:t>Many different University departments, student groups, and community programs work together towards achieving UCSB goals relating to water conservation and pollution prevention.  The following sections contain a brief description of the collaborations on campus and the role that each organization or program plays.</w:t>
      </w:r>
    </w:p>
    <w:p w14:paraId="2AFECDAE" w14:textId="77777777" w:rsidR="0094547F" w:rsidRPr="00BC28D5" w:rsidRDefault="0094547F" w:rsidP="006B22EB">
      <w:pPr>
        <w:pStyle w:val="Heading3"/>
      </w:pPr>
      <w:r w:rsidRPr="00BC28D5">
        <w:t>Student Groups</w:t>
      </w:r>
    </w:p>
    <w:p w14:paraId="0C25489B" w14:textId="77777777" w:rsidR="0094547F" w:rsidRPr="007C76EF" w:rsidRDefault="0094547F" w:rsidP="0094547F">
      <w:pPr>
        <w:spacing w:after="0"/>
        <w:rPr>
          <w:rFonts w:asciiTheme="majorHAnsi" w:hAnsiTheme="majorHAnsi" w:cs="Times New Roman"/>
        </w:rPr>
      </w:pPr>
      <w:r>
        <w:rPr>
          <w:rFonts w:asciiTheme="majorHAnsi" w:hAnsiTheme="majorHAnsi" w:cs="Times New Roman"/>
        </w:rPr>
        <w:t xml:space="preserve">The Environmental Affairs Board (EAB) </w:t>
      </w:r>
      <w:r w:rsidRPr="007C76EF">
        <w:rPr>
          <w:rFonts w:asciiTheme="majorHAnsi" w:hAnsiTheme="majorHAnsi" w:cs="Times New Roman"/>
        </w:rPr>
        <w:t xml:space="preserve">is a branch of UCSB’s AS Government and is the largest and most active environmental group on campus. </w:t>
      </w:r>
      <w:r>
        <w:rPr>
          <w:rFonts w:asciiTheme="majorHAnsi" w:hAnsiTheme="majorHAnsi" w:cs="Times New Roman"/>
        </w:rPr>
        <w:t>EAB’s mission</w:t>
      </w:r>
      <w:r w:rsidRPr="007C76EF">
        <w:rPr>
          <w:rFonts w:asciiTheme="majorHAnsi" w:hAnsiTheme="majorHAnsi" w:cs="Times New Roman"/>
        </w:rPr>
        <w:t xml:space="preserve"> is to protect, preserve, and enhance the environment, principally at UCSB and its surrounding communities. The group focuses on ecology, energy, food, climate change, water policy and conservation, the economy, environmental justice, and other environmental issues. The EAB coordinates with other groups to promote environmental perspectives and sustainability throughout the University and the surrounding communities, as well as at the state, national, and global level.  Information on their current campaigns and activities can be found on the EAB website at </w:t>
      </w:r>
      <w:hyperlink r:id="rId39" w:history="1">
        <w:r w:rsidRPr="007C76EF">
          <w:rPr>
            <w:rStyle w:val="Hyperlink"/>
            <w:rFonts w:asciiTheme="majorHAnsi" w:hAnsiTheme="majorHAnsi" w:cs="Times New Roman"/>
          </w:rPr>
          <w:t>http://eab.as.ucsb.edu/</w:t>
        </w:r>
      </w:hyperlink>
      <w:r w:rsidRPr="007C76EF">
        <w:rPr>
          <w:rFonts w:asciiTheme="majorHAnsi" w:hAnsiTheme="majorHAnsi" w:cs="Times New Roman"/>
        </w:rPr>
        <w:t xml:space="preserve"> .</w:t>
      </w:r>
    </w:p>
    <w:p w14:paraId="0D5F2539" w14:textId="77777777" w:rsidR="0094547F" w:rsidRPr="000A5E22" w:rsidRDefault="0094547F" w:rsidP="006B22EB">
      <w:pPr>
        <w:pStyle w:val="Heading3"/>
      </w:pPr>
      <w:r w:rsidRPr="000A5E22">
        <w:t>Volunteer Events</w:t>
      </w:r>
    </w:p>
    <w:p w14:paraId="1623B70E" w14:textId="77777777" w:rsidR="0094547F" w:rsidRDefault="0021530D" w:rsidP="0094547F">
      <w:pPr>
        <w:spacing w:after="0"/>
        <w:rPr>
          <w:rFonts w:asciiTheme="majorHAnsi" w:hAnsiTheme="majorHAnsi" w:cs="Times New Roman"/>
        </w:rPr>
      </w:pPr>
      <w:r>
        <w:rPr>
          <w:rFonts w:asciiTheme="majorHAnsi" w:hAnsiTheme="majorHAnsi" w:cs="Times New Roman"/>
        </w:rPr>
        <w:t xml:space="preserve">The </w:t>
      </w:r>
      <w:r w:rsidR="0094547F">
        <w:rPr>
          <w:rFonts w:asciiTheme="majorHAnsi" w:hAnsiTheme="majorHAnsi" w:cs="Times New Roman"/>
        </w:rPr>
        <w:t xml:space="preserve">Cheadle Center for Biological and Ecological Restoration (CCBER) </w:t>
      </w:r>
      <w:r w:rsidR="0094547F" w:rsidRPr="007C76EF">
        <w:rPr>
          <w:rFonts w:asciiTheme="majorHAnsi" w:hAnsiTheme="majorHAnsi" w:cs="Times New Roman"/>
        </w:rPr>
        <w:t>is a campus facility dedicated to education, research, and outreach related to regional biological diversity and restoration. CCBER provides a unique opportunity for students, interns, volunteers, and researchers of all ages to gain theoretical and hands-on experience in the varied aspects of ecological restoration through the implementation of its volunteer program.  Over the past year, CCBER staff has worked with over 100 individuals on projects involving the restoration, maintenance, and upkeep of na</w:t>
      </w:r>
      <w:r w:rsidR="0094547F">
        <w:rPr>
          <w:rFonts w:asciiTheme="majorHAnsi" w:hAnsiTheme="majorHAnsi" w:cs="Times New Roman"/>
        </w:rPr>
        <w:t xml:space="preserve">tural areas around the campus. </w:t>
      </w:r>
    </w:p>
    <w:p w14:paraId="7332422A" w14:textId="77777777" w:rsidR="0094547F" w:rsidRDefault="0094547F" w:rsidP="006B22EB">
      <w:pPr>
        <w:pStyle w:val="Heading2"/>
      </w:pPr>
      <w:bookmarkStart w:id="107" w:name="_Toc502731028"/>
      <w:r>
        <w:lastRenderedPageBreak/>
        <w:t>Stormwater Management Goals</w:t>
      </w:r>
      <w:bookmarkEnd w:id="107"/>
    </w:p>
    <w:p w14:paraId="6A213A4B" w14:textId="5C1F60D4" w:rsidR="0094547F" w:rsidRDefault="0094547F" w:rsidP="0094547F">
      <w:pPr>
        <w:widowControl w:val="0"/>
        <w:suppressAutoHyphens/>
      </w:pPr>
      <w:r w:rsidRPr="007C76EF">
        <w:t>On February 5, 2013, the State Water Board adopted the new MS4 General Permit, bringing more consistency to MS4 programs throughout the state</w:t>
      </w:r>
      <w:r w:rsidR="00AE61DF">
        <w:t>,</w:t>
      </w:r>
      <w:r w:rsidRPr="007C76EF">
        <w:t xml:space="preserve"> except in the Central Coast Region.  UCSB is located within the Central Coast Region and is required to continue implementing the old program because it is more stringent than the new MS4 General Permit.  The </w:t>
      </w:r>
      <w:r w:rsidR="0021530D">
        <w:t>goals</w:t>
      </w:r>
      <w:r w:rsidRPr="007C76EF">
        <w:t xml:space="preserve"> in </w:t>
      </w:r>
      <w:r w:rsidR="005435B5">
        <w:t>Table 30 and 31</w:t>
      </w:r>
      <w:r w:rsidR="00C34B08">
        <w:t>, many of which have been implemented and are on-going,</w:t>
      </w:r>
      <w:r w:rsidR="005435B5">
        <w:t xml:space="preserve"> </w:t>
      </w:r>
      <w:r w:rsidRPr="007C76EF">
        <w:t>will help UCSB continu</w:t>
      </w:r>
      <w:r>
        <w:t>e to comply with the MS4 Permit.</w:t>
      </w:r>
    </w:p>
    <w:p w14:paraId="17C644F6" w14:textId="77777777" w:rsidR="0021530D" w:rsidRDefault="0021530D">
      <w:pPr>
        <w:spacing w:before="0" w:after="200" w:line="276" w:lineRule="auto"/>
      </w:pPr>
      <w:r>
        <w:br w:type="page"/>
      </w:r>
    </w:p>
    <w:p w14:paraId="2C50528E" w14:textId="77777777" w:rsidR="0021530D" w:rsidRDefault="0021530D" w:rsidP="0094547F">
      <w:pPr>
        <w:widowControl w:val="0"/>
        <w:suppressAutoHyphens/>
        <w:sectPr w:rsidR="0021530D" w:rsidSect="006D0546">
          <w:headerReference w:type="default" r:id="rId40"/>
          <w:footerReference w:type="default" r:id="rId41"/>
          <w:endnotePr>
            <w:numFmt w:val="decimal"/>
          </w:endnotePr>
          <w:pgSz w:w="12240" w:h="15840"/>
          <w:pgMar w:top="1080" w:right="1080" w:bottom="1080" w:left="1080" w:header="720" w:footer="288" w:gutter="0"/>
          <w:cols w:space="720"/>
          <w:docGrid w:linePitch="360"/>
        </w:sectPr>
      </w:pPr>
    </w:p>
    <w:p w14:paraId="207BEC7A" w14:textId="246BF193" w:rsidR="00C5677E" w:rsidRDefault="00C5677E" w:rsidP="00677A28">
      <w:pPr>
        <w:pStyle w:val="Caption"/>
      </w:pPr>
      <w:bookmarkStart w:id="108" w:name="_Toc502731076"/>
      <w:r>
        <w:lastRenderedPageBreak/>
        <w:t xml:space="preserve">Table </w:t>
      </w:r>
      <w:fldSimple w:instr=" SEQ Table \* ARABIC ">
        <w:r w:rsidR="007559CA">
          <w:rPr>
            <w:noProof/>
          </w:rPr>
          <w:t>30</w:t>
        </w:r>
      </w:fldSimple>
      <w:r>
        <w:t xml:space="preserve"> </w:t>
      </w:r>
      <w:r w:rsidRPr="003B33D5">
        <w:t>|</w:t>
      </w:r>
      <w:r>
        <w:t xml:space="preserve"> Summary of</w:t>
      </w:r>
      <w:r w:rsidR="00C34B08">
        <w:t xml:space="preserve"> Implemented and On-going</w:t>
      </w:r>
      <w:r>
        <w:t xml:space="preserve"> Stormwater Management Goals (1)</w:t>
      </w:r>
      <w:bookmarkEnd w:id="108"/>
    </w:p>
    <w:tbl>
      <w:tblPr>
        <w:tblStyle w:val="LightGrid1"/>
        <w:tblpPr w:leftFromText="180" w:rightFromText="180" w:vertAnchor="page" w:horzAnchor="margin" w:tblpY="1675"/>
        <w:tblW w:w="0" w:type="auto"/>
        <w:tblLayout w:type="fixed"/>
        <w:tblLook w:val="04A0" w:firstRow="1" w:lastRow="0" w:firstColumn="1" w:lastColumn="0" w:noHBand="0" w:noVBand="1"/>
      </w:tblPr>
      <w:tblGrid>
        <w:gridCol w:w="1440"/>
        <w:gridCol w:w="3744"/>
        <w:gridCol w:w="2610"/>
        <w:gridCol w:w="3384"/>
        <w:gridCol w:w="1854"/>
      </w:tblGrid>
      <w:tr w:rsidR="0021530D" w14:paraId="6DF9180D" w14:textId="77777777" w:rsidTr="00AE61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4D2BC475" w14:textId="77777777" w:rsidR="0021530D" w:rsidRDefault="0021530D" w:rsidP="00B85513">
            <w:pPr>
              <w:pStyle w:val="tabletext"/>
            </w:pPr>
            <w:r>
              <w:t>Sector</w:t>
            </w:r>
          </w:p>
        </w:tc>
        <w:tc>
          <w:tcPr>
            <w:tcW w:w="3744" w:type="dxa"/>
            <w:hideMark/>
          </w:tcPr>
          <w:p w14:paraId="231CA8ED" w14:textId="77777777" w:rsidR="0021530D" w:rsidRDefault="0021530D" w:rsidP="00B85513">
            <w:pPr>
              <w:pStyle w:val="tabletext"/>
              <w:cnfStyle w:val="100000000000" w:firstRow="1" w:lastRow="0" w:firstColumn="0" w:lastColumn="0" w:oddVBand="0" w:evenVBand="0" w:oddHBand="0" w:evenHBand="0" w:firstRowFirstColumn="0" w:firstRowLastColumn="0" w:lastRowFirstColumn="0" w:lastRowLastColumn="0"/>
            </w:pPr>
            <w:r>
              <w:t>Description</w:t>
            </w:r>
          </w:p>
        </w:tc>
        <w:tc>
          <w:tcPr>
            <w:tcW w:w="2610" w:type="dxa"/>
            <w:hideMark/>
          </w:tcPr>
          <w:p w14:paraId="1D895F92" w14:textId="77777777" w:rsidR="0021530D" w:rsidRDefault="0021530D" w:rsidP="00B85513">
            <w:pPr>
              <w:pStyle w:val="tabletext"/>
              <w:cnfStyle w:val="100000000000" w:firstRow="1" w:lastRow="0" w:firstColumn="0" w:lastColumn="0" w:oddVBand="0" w:evenVBand="0" w:oddHBand="0" w:evenHBand="0" w:firstRowFirstColumn="0" w:firstRowLastColumn="0" w:lastRowFirstColumn="0" w:lastRowLastColumn="0"/>
            </w:pPr>
            <w:r>
              <w:t>Tasks</w:t>
            </w:r>
          </w:p>
        </w:tc>
        <w:tc>
          <w:tcPr>
            <w:tcW w:w="3384" w:type="dxa"/>
            <w:hideMark/>
          </w:tcPr>
          <w:p w14:paraId="3A2424DA" w14:textId="77777777" w:rsidR="0021530D" w:rsidRDefault="0021530D" w:rsidP="00B85513">
            <w:pPr>
              <w:pStyle w:val="tabletext"/>
              <w:cnfStyle w:val="100000000000" w:firstRow="1" w:lastRow="0" w:firstColumn="0" w:lastColumn="0" w:oddVBand="0" w:evenVBand="0" w:oddHBand="0" w:evenHBand="0" w:firstRowFirstColumn="0" w:firstRowLastColumn="0" w:lastRowFirstColumn="0" w:lastRowLastColumn="0"/>
            </w:pPr>
            <w:r>
              <w:t>Resource Requirements (FTE)</w:t>
            </w:r>
            <w:r>
              <w:rPr>
                <w:vertAlign w:val="superscript"/>
              </w:rPr>
              <w:t>1</w:t>
            </w:r>
          </w:p>
        </w:tc>
        <w:tc>
          <w:tcPr>
            <w:tcW w:w="1854" w:type="dxa"/>
            <w:hideMark/>
          </w:tcPr>
          <w:p w14:paraId="17A69D9C" w14:textId="77777777" w:rsidR="0021530D" w:rsidRDefault="0021530D" w:rsidP="00B85513">
            <w:pPr>
              <w:pStyle w:val="tabletext"/>
              <w:cnfStyle w:val="100000000000" w:firstRow="1" w:lastRow="0" w:firstColumn="0" w:lastColumn="0" w:oddVBand="0" w:evenVBand="0" w:oddHBand="0" w:evenHBand="0" w:firstRowFirstColumn="0" w:firstRowLastColumn="0" w:lastRowFirstColumn="0" w:lastRowLastColumn="0"/>
            </w:pPr>
            <w:r>
              <w:t>Implementation Horizon</w:t>
            </w:r>
            <w:r>
              <w:rPr>
                <w:vertAlign w:val="superscript"/>
              </w:rPr>
              <w:t>2</w:t>
            </w:r>
          </w:p>
        </w:tc>
      </w:tr>
      <w:tr w:rsidR="0021530D" w14:paraId="02009F62" w14:textId="77777777" w:rsidTr="00AE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hideMark/>
          </w:tcPr>
          <w:p w14:paraId="081C9546" w14:textId="77777777" w:rsidR="0021530D" w:rsidRDefault="0021530D" w:rsidP="00B85513">
            <w:pPr>
              <w:pStyle w:val="tabletext"/>
            </w:pPr>
            <w:r>
              <w:t>Stormwater</w:t>
            </w:r>
          </w:p>
        </w:tc>
        <w:tc>
          <w:tcPr>
            <w:tcW w:w="3744" w:type="dxa"/>
            <w:hideMark/>
          </w:tcPr>
          <w:p w14:paraId="4B975D4B"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Create a stormwater program effectiveness assessment and improvement plan</w:t>
            </w:r>
          </w:p>
        </w:tc>
        <w:tc>
          <w:tcPr>
            <w:tcW w:w="2610" w:type="dxa"/>
            <w:hideMark/>
          </w:tcPr>
          <w:p w14:paraId="08E2EF4D"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Development of plan</w:t>
            </w:r>
          </w:p>
          <w:p w14:paraId="0503036A"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Implementation of plan</w:t>
            </w:r>
          </w:p>
        </w:tc>
        <w:tc>
          <w:tcPr>
            <w:tcW w:w="3384" w:type="dxa"/>
            <w:hideMark/>
          </w:tcPr>
          <w:p w14:paraId="5FA6B3F3"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43 FTE* hours</w:t>
            </w:r>
          </w:p>
          <w:p w14:paraId="19526532"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8 FTE hours/month, 96 hours annually</w:t>
            </w:r>
          </w:p>
        </w:tc>
        <w:tc>
          <w:tcPr>
            <w:tcW w:w="1854" w:type="dxa"/>
            <w:hideMark/>
          </w:tcPr>
          <w:p w14:paraId="0900E292"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Short-term</w:t>
            </w:r>
          </w:p>
        </w:tc>
      </w:tr>
      <w:tr w:rsidR="0021530D" w14:paraId="04F68E4D" w14:textId="77777777" w:rsidTr="00AE61D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6CEF29BF" w14:textId="77777777" w:rsidR="0021530D" w:rsidRDefault="0021530D" w:rsidP="00B85513">
            <w:pPr>
              <w:pStyle w:val="tabletext"/>
            </w:pPr>
          </w:p>
        </w:tc>
        <w:tc>
          <w:tcPr>
            <w:tcW w:w="3744" w:type="dxa"/>
            <w:hideMark/>
          </w:tcPr>
          <w:p w14:paraId="2E21789B"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Implement new post-construction design requirements</w:t>
            </w:r>
          </w:p>
        </w:tc>
        <w:tc>
          <w:tcPr>
            <w:tcW w:w="2610" w:type="dxa"/>
            <w:hideMark/>
          </w:tcPr>
          <w:p w14:paraId="551C9239"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Development of requirements</w:t>
            </w:r>
          </w:p>
          <w:p w14:paraId="44226C39"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Implementation of requirements</w:t>
            </w:r>
          </w:p>
        </w:tc>
        <w:tc>
          <w:tcPr>
            <w:tcW w:w="3384" w:type="dxa"/>
            <w:hideMark/>
          </w:tcPr>
          <w:p w14:paraId="779EA68A"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27 FTE hours</w:t>
            </w:r>
          </w:p>
          <w:p w14:paraId="1C67E230"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8 FTE hours/month, 96 hours annually</w:t>
            </w:r>
          </w:p>
        </w:tc>
        <w:tc>
          <w:tcPr>
            <w:tcW w:w="1854" w:type="dxa"/>
            <w:hideMark/>
          </w:tcPr>
          <w:p w14:paraId="585D0E33"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Short-term</w:t>
            </w:r>
          </w:p>
        </w:tc>
      </w:tr>
      <w:tr w:rsidR="0021530D" w14:paraId="4E78F433" w14:textId="77777777" w:rsidTr="00AE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01BDD64D" w14:textId="77777777" w:rsidR="0021530D" w:rsidRDefault="0021530D" w:rsidP="00B85513">
            <w:pPr>
              <w:pStyle w:val="tabletext"/>
            </w:pPr>
          </w:p>
        </w:tc>
        <w:tc>
          <w:tcPr>
            <w:tcW w:w="3744" w:type="dxa"/>
            <w:hideMark/>
          </w:tcPr>
          <w:p w14:paraId="6AD2EF88"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Develop a stormwater public outreach and education plan</w:t>
            </w:r>
          </w:p>
        </w:tc>
        <w:tc>
          <w:tcPr>
            <w:tcW w:w="2610" w:type="dxa"/>
            <w:hideMark/>
          </w:tcPr>
          <w:p w14:paraId="393C3104"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Development of plan</w:t>
            </w:r>
          </w:p>
          <w:p w14:paraId="5531338E"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Implementation of plan</w:t>
            </w:r>
          </w:p>
        </w:tc>
        <w:tc>
          <w:tcPr>
            <w:tcW w:w="3384" w:type="dxa"/>
            <w:hideMark/>
          </w:tcPr>
          <w:p w14:paraId="5B93A4E7"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80 FTE hours</w:t>
            </w:r>
          </w:p>
          <w:p w14:paraId="4A2A1559"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27 FTE hours/month, 324 hours annually</w:t>
            </w:r>
          </w:p>
        </w:tc>
        <w:tc>
          <w:tcPr>
            <w:tcW w:w="1854" w:type="dxa"/>
            <w:hideMark/>
          </w:tcPr>
          <w:p w14:paraId="4B81D298"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Short-term</w:t>
            </w:r>
          </w:p>
        </w:tc>
      </w:tr>
      <w:tr w:rsidR="0021530D" w14:paraId="012972EF" w14:textId="77777777" w:rsidTr="00AE61D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113D2059" w14:textId="77777777" w:rsidR="0021530D" w:rsidRDefault="0021530D" w:rsidP="00B85513">
            <w:pPr>
              <w:pStyle w:val="tabletext"/>
            </w:pPr>
          </w:p>
        </w:tc>
        <w:tc>
          <w:tcPr>
            <w:tcW w:w="3744" w:type="dxa"/>
            <w:hideMark/>
          </w:tcPr>
          <w:p w14:paraId="710EA54F"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Audit existing contract documents, design standards, policies, and procedures, update to include stormwater compliance requirements</w:t>
            </w:r>
          </w:p>
        </w:tc>
        <w:tc>
          <w:tcPr>
            <w:tcW w:w="2610" w:type="dxa"/>
            <w:hideMark/>
          </w:tcPr>
          <w:p w14:paraId="59E8C3A1"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Initial development</w:t>
            </w:r>
          </w:p>
          <w:p w14:paraId="51A5E21C"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Ongoing implementation</w:t>
            </w:r>
          </w:p>
        </w:tc>
        <w:tc>
          <w:tcPr>
            <w:tcW w:w="3384" w:type="dxa"/>
            <w:hideMark/>
          </w:tcPr>
          <w:p w14:paraId="63E03837"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60 FTE hours</w:t>
            </w:r>
          </w:p>
          <w:p w14:paraId="2BD99356"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32 FTE hours annually</w:t>
            </w:r>
          </w:p>
        </w:tc>
        <w:tc>
          <w:tcPr>
            <w:tcW w:w="1854" w:type="dxa"/>
            <w:hideMark/>
          </w:tcPr>
          <w:p w14:paraId="54F61FA9"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Short-term</w:t>
            </w:r>
          </w:p>
        </w:tc>
      </w:tr>
      <w:tr w:rsidR="0021530D" w14:paraId="2A00673A" w14:textId="77777777" w:rsidTr="00AE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2E2AFAD0" w14:textId="77777777" w:rsidR="0021530D" w:rsidRDefault="0021530D" w:rsidP="00B85513">
            <w:pPr>
              <w:pStyle w:val="tabletext"/>
            </w:pPr>
          </w:p>
        </w:tc>
        <w:tc>
          <w:tcPr>
            <w:tcW w:w="3744" w:type="dxa"/>
            <w:hideMark/>
          </w:tcPr>
          <w:p w14:paraId="41E4DC0C"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Generate standard operating procedures for construction and stormwater inspections</w:t>
            </w:r>
          </w:p>
        </w:tc>
        <w:tc>
          <w:tcPr>
            <w:tcW w:w="2610" w:type="dxa"/>
            <w:hideMark/>
          </w:tcPr>
          <w:p w14:paraId="03DA9F94"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Initial development</w:t>
            </w:r>
          </w:p>
          <w:p w14:paraId="75289913"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Ongoing implementation</w:t>
            </w:r>
          </w:p>
        </w:tc>
        <w:tc>
          <w:tcPr>
            <w:tcW w:w="3384" w:type="dxa"/>
            <w:hideMark/>
          </w:tcPr>
          <w:p w14:paraId="31856377"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40 FTE hours</w:t>
            </w:r>
          </w:p>
          <w:p w14:paraId="6545A5EB"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32 FTE hours annually</w:t>
            </w:r>
          </w:p>
        </w:tc>
        <w:tc>
          <w:tcPr>
            <w:tcW w:w="1854" w:type="dxa"/>
            <w:hideMark/>
          </w:tcPr>
          <w:p w14:paraId="3BFB1278"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Short-term</w:t>
            </w:r>
          </w:p>
        </w:tc>
      </w:tr>
      <w:tr w:rsidR="0021530D" w14:paraId="75870F1C" w14:textId="77777777" w:rsidTr="00AE61D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6C84E98B" w14:textId="77777777" w:rsidR="0021530D" w:rsidRDefault="0021530D" w:rsidP="00B85513">
            <w:pPr>
              <w:pStyle w:val="tabletext"/>
            </w:pPr>
          </w:p>
        </w:tc>
        <w:tc>
          <w:tcPr>
            <w:tcW w:w="3744" w:type="dxa"/>
            <w:hideMark/>
          </w:tcPr>
          <w:p w14:paraId="420072A8"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Generate standard operating procedures for outfall stormwater inspections and sampling</w:t>
            </w:r>
          </w:p>
        </w:tc>
        <w:tc>
          <w:tcPr>
            <w:tcW w:w="2610" w:type="dxa"/>
            <w:hideMark/>
          </w:tcPr>
          <w:p w14:paraId="263B65EF"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Initial development</w:t>
            </w:r>
          </w:p>
          <w:p w14:paraId="4FC23F91"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Ongoing implementation</w:t>
            </w:r>
          </w:p>
        </w:tc>
        <w:tc>
          <w:tcPr>
            <w:tcW w:w="3384" w:type="dxa"/>
            <w:hideMark/>
          </w:tcPr>
          <w:p w14:paraId="6A0D6AED"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40 FTE hours</w:t>
            </w:r>
          </w:p>
          <w:p w14:paraId="1FCBEA5B"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32 FTE hours annually</w:t>
            </w:r>
          </w:p>
        </w:tc>
        <w:tc>
          <w:tcPr>
            <w:tcW w:w="1854" w:type="dxa"/>
            <w:hideMark/>
          </w:tcPr>
          <w:p w14:paraId="6CEA59E1"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Short-term</w:t>
            </w:r>
          </w:p>
        </w:tc>
      </w:tr>
      <w:tr w:rsidR="0021530D" w14:paraId="3A95587C" w14:textId="77777777" w:rsidTr="00AE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595BA779" w14:textId="77777777" w:rsidR="0021530D" w:rsidRDefault="0021530D" w:rsidP="00B85513">
            <w:pPr>
              <w:pStyle w:val="tabletext"/>
            </w:pPr>
          </w:p>
        </w:tc>
        <w:tc>
          <w:tcPr>
            <w:tcW w:w="3744" w:type="dxa"/>
            <w:hideMark/>
          </w:tcPr>
          <w:p w14:paraId="2C34A201"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Generate standard operating procedures for priority facilities stormwater inspections</w:t>
            </w:r>
          </w:p>
        </w:tc>
        <w:tc>
          <w:tcPr>
            <w:tcW w:w="2610" w:type="dxa"/>
            <w:hideMark/>
          </w:tcPr>
          <w:p w14:paraId="7A37BA0E"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Initial development</w:t>
            </w:r>
          </w:p>
          <w:p w14:paraId="46E9A60B"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On-going implementation</w:t>
            </w:r>
          </w:p>
        </w:tc>
        <w:tc>
          <w:tcPr>
            <w:tcW w:w="3384" w:type="dxa"/>
            <w:hideMark/>
          </w:tcPr>
          <w:p w14:paraId="0C93D0B0"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40 FTE hours</w:t>
            </w:r>
          </w:p>
          <w:p w14:paraId="1DB99781"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32 FTE hours annually</w:t>
            </w:r>
          </w:p>
        </w:tc>
        <w:tc>
          <w:tcPr>
            <w:tcW w:w="1854" w:type="dxa"/>
            <w:hideMark/>
          </w:tcPr>
          <w:p w14:paraId="73F5DFBD"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Short-term</w:t>
            </w:r>
          </w:p>
        </w:tc>
      </w:tr>
      <w:tr w:rsidR="0021530D" w14:paraId="4A7D9027" w14:textId="77777777" w:rsidTr="00AE61D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0E706C95" w14:textId="77777777" w:rsidR="0021530D" w:rsidRDefault="0021530D" w:rsidP="00B85513">
            <w:pPr>
              <w:pStyle w:val="tabletext"/>
            </w:pPr>
          </w:p>
        </w:tc>
        <w:tc>
          <w:tcPr>
            <w:tcW w:w="3744" w:type="dxa"/>
            <w:hideMark/>
          </w:tcPr>
          <w:p w14:paraId="0A025A50"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Continue campus stormdrain labeling</w:t>
            </w:r>
          </w:p>
        </w:tc>
        <w:tc>
          <w:tcPr>
            <w:tcW w:w="2610" w:type="dxa"/>
            <w:hideMark/>
          </w:tcPr>
          <w:p w14:paraId="174F5BCC"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On-going implementation costing for labels</w:t>
            </w:r>
          </w:p>
        </w:tc>
        <w:tc>
          <w:tcPr>
            <w:tcW w:w="3384" w:type="dxa"/>
            <w:hideMark/>
          </w:tcPr>
          <w:p w14:paraId="5A816571"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16 FTE hours/month</w:t>
            </w:r>
          </w:p>
          <w:p w14:paraId="311D9311"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$2.00/ea x 500/yr initial</w:t>
            </w:r>
          </w:p>
        </w:tc>
        <w:tc>
          <w:tcPr>
            <w:tcW w:w="1854" w:type="dxa"/>
            <w:hideMark/>
          </w:tcPr>
          <w:p w14:paraId="569FC60C" w14:textId="77777777" w:rsidR="0021530D" w:rsidRDefault="0021530D" w:rsidP="00B85513">
            <w:pPr>
              <w:pStyle w:val="tabletext"/>
              <w:cnfStyle w:val="000000010000" w:firstRow="0" w:lastRow="0" w:firstColumn="0" w:lastColumn="0" w:oddVBand="0" w:evenVBand="0" w:oddHBand="0" w:evenHBand="1" w:firstRowFirstColumn="0" w:firstRowLastColumn="0" w:lastRowFirstColumn="0" w:lastRowLastColumn="0"/>
            </w:pPr>
            <w:r>
              <w:t>Short-term</w:t>
            </w:r>
          </w:p>
        </w:tc>
      </w:tr>
      <w:tr w:rsidR="0021530D" w14:paraId="4B356749" w14:textId="77777777" w:rsidTr="00AE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0" w:type="dxa"/>
          </w:tcPr>
          <w:p w14:paraId="4E10012F" w14:textId="77777777" w:rsidR="0021530D" w:rsidRDefault="0021530D" w:rsidP="00B85513">
            <w:pPr>
              <w:pStyle w:val="tabletext"/>
            </w:pPr>
          </w:p>
        </w:tc>
        <w:tc>
          <w:tcPr>
            <w:tcW w:w="3744" w:type="dxa"/>
            <w:hideMark/>
          </w:tcPr>
          <w:p w14:paraId="570A39D2"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Create Stormwater pollution prevention plans for priority hotspot facilities</w:t>
            </w:r>
          </w:p>
        </w:tc>
        <w:tc>
          <w:tcPr>
            <w:tcW w:w="2610" w:type="dxa"/>
            <w:hideMark/>
          </w:tcPr>
          <w:p w14:paraId="3E590DA6"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Development of plan</w:t>
            </w:r>
          </w:p>
          <w:p w14:paraId="796D6368"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Implementation of plan</w:t>
            </w:r>
          </w:p>
        </w:tc>
        <w:tc>
          <w:tcPr>
            <w:tcW w:w="3384" w:type="dxa"/>
            <w:hideMark/>
          </w:tcPr>
          <w:p w14:paraId="748B7F45"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80 FTE* hours</w:t>
            </w:r>
          </w:p>
          <w:p w14:paraId="269E68E3"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8 FTE hours/month, 96 hours annually</w:t>
            </w:r>
          </w:p>
        </w:tc>
        <w:tc>
          <w:tcPr>
            <w:tcW w:w="1854" w:type="dxa"/>
            <w:hideMark/>
          </w:tcPr>
          <w:p w14:paraId="262A98D2" w14:textId="77777777" w:rsidR="0021530D" w:rsidRDefault="0021530D" w:rsidP="00B85513">
            <w:pPr>
              <w:pStyle w:val="tabletext"/>
              <w:cnfStyle w:val="000000100000" w:firstRow="0" w:lastRow="0" w:firstColumn="0" w:lastColumn="0" w:oddVBand="0" w:evenVBand="0" w:oddHBand="1" w:evenHBand="0" w:firstRowFirstColumn="0" w:firstRowLastColumn="0" w:lastRowFirstColumn="0" w:lastRowLastColumn="0"/>
            </w:pPr>
            <w:r>
              <w:t>Mid-term</w:t>
            </w:r>
          </w:p>
        </w:tc>
      </w:tr>
    </w:tbl>
    <w:p w14:paraId="5AC841CC" w14:textId="1EEC0B4E" w:rsidR="0021530D" w:rsidRDefault="00071586" w:rsidP="0094547F">
      <w:pPr>
        <w:widowControl w:val="0"/>
        <w:suppressAutoHyphens/>
      </w:pPr>
      <w:r>
        <w:rPr>
          <w:noProof/>
        </w:rPr>
        <mc:AlternateContent>
          <mc:Choice Requires="wps">
            <w:drawing>
              <wp:anchor distT="0" distB="0" distL="114300" distR="114300" simplePos="0" relativeHeight="251658752" behindDoc="0" locked="0" layoutInCell="1" allowOverlap="1" wp14:anchorId="7C61104A" wp14:editId="099A4083">
                <wp:simplePos x="0" y="0"/>
                <wp:positionH relativeFrom="column">
                  <wp:posOffset>5871598</wp:posOffset>
                </wp:positionH>
                <wp:positionV relativeFrom="paragraph">
                  <wp:posOffset>4753932</wp:posOffset>
                </wp:positionV>
                <wp:extent cx="2550795" cy="241935"/>
                <wp:effectExtent l="0" t="0" r="0" b="5715"/>
                <wp:wrapNone/>
                <wp:docPr id="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0795" cy="24193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3B75E17" w14:textId="77777777" w:rsidR="00ED0D86" w:rsidRPr="001463D6" w:rsidRDefault="00ED0D86" w:rsidP="00B85513">
                            <w:pPr>
                              <w:pStyle w:val="tabletext"/>
                            </w:pPr>
                            <w:r>
                              <w:rPr>
                                <w:vertAlign w:val="superscript"/>
                              </w:rPr>
                              <w:t>1</w:t>
                            </w:r>
                            <w:r>
                              <w:t xml:space="preserve"> FTE = Full-time Equivalent Employee</w:t>
                            </w:r>
                          </w:p>
                          <w:p w14:paraId="2CA140AB" w14:textId="77777777" w:rsidR="00ED0D86" w:rsidRPr="00B73A48" w:rsidRDefault="00ED0D86" w:rsidP="00B85513">
                            <w:pPr>
                              <w:pStyle w:val="tabletext"/>
                            </w:pPr>
                            <w:r w:rsidRPr="00B73A48">
                              <w:t xml:space="preserve"> </w:t>
                            </w:r>
                          </w:p>
                          <w:p w14:paraId="413AAF52" w14:textId="77777777" w:rsidR="00ED0D86" w:rsidRDefault="00ED0D86" w:rsidP="00AE61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1104A" id="_x0000_s1037" type="#_x0000_t202" style="position:absolute;margin-left:462.35pt;margin-top:374.35pt;width:200.85pt;height:19.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" filled="f" stroked="f">
                <v:path arrowok="t"/>
                <v:textbox>
                  <w:txbxContent>
                    <w:p w14:paraId="03B75E17" w14:textId="77777777" w:rsidR="00ED0D86" w:rsidRPr="001463D6" w:rsidRDefault="00ED0D86" w:rsidP="00B85513">
                      <w:pPr>
                        <w:pStyle w:val="tabletext"/>
                      </w:pPr>
                      <w:r>
                        <w:rPr>
                          <w:vertAlign w:val="superscript"/>
                        </w:rPr>
                        <w:t>1</w:t>
                      </w:r>
                      <w:r>
                        <w:t xml:space="preserve"> FTE = Full-time Equivalent Employee</w:t>
                      </w:r>
                    </w:p>
                    <w:p w14:paraId="2CA140AB" w14:textId="77777777" w:rsidR="00ED0D86" w:rsidRPr="00B73A48" w:rsidRDefault="00ED0D86" w:rsidP="00B85513">
                      <w:pPr>
                        <w:pStyle w:val="tabletext"/>
                      </w:pPr>
                      <w:r w:rsidRPr="00B73A48">
                        <w:t xml:space="preserve"> </w:t>
                      </w:r>
                    </w:p>
                    <w:p w14:paraId="413AAF52" w14:textId="77777777" w:rsidR="00ED0D86" w:rsidRDefault="00ED0D86" w:rsidP="00AE61DF"/>
                  </w:txbxContent>
                </v:textbox>
              </v:shape>
            </w:pict>
          </mc:Fallback>
        </mc:AlternateContent>
      </w:r>
      <w:r w:rsidR="00B70952">
        <w:rPr>
          <w:noProof/>
        </w:rPr>
        <mc:AlternateContent>
          <mc:Choice Requires="wps">
            <w:drawing>
              <wp:anchor distT="0" distB="0" distL="114300" distR="114300" simplePos="0" relativeHeight="251657728" behindDoc="0" locked="0" layoutInCell="1" allowOverlap="1" wp14:anchorId="5533436B" wp14:editId="607A7A30">
                <wp:simplePos x="0" y="0"/>
                <wp:positionH relativeFrom="column">
                  <wp:posOffset>4915449</wp:posOffset>
                </wp:positionH>
                <wp:positionV relativeFrom="paragraph">
                  <wp:posOffset>4983338</wp:posOffset>
                </wp:positionV>
                <wp:extent cx="3489325" cy="274955"/>
                <wp:effectExtent l="0" t="0" r="0" b="0"/>
                <wp:wrapNone/>
                <wp:docPr id="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9325" cy="27495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2640254" w14:textId="0934B544" w:rsidR="00ED0D86" w:rsidRPr="00B73A48" w:rsidRDefault="00ED0D86" w:rsidP="00B85513">
                            <w:pPr>
                              <w:pStyle w:val="tabletext"/>
                            </w:pPr>
                            <w:r>
                              <w:rPr>
                                <w:vertAlign w:val="superscript"/>
                              </w:rPr>
                              <w:t>2</w:t>
                            </w:r>
                            <w:r>
                              <w:t>“</w:t>
                            </w:r>
                            <w:r w:rsidRPr="00B73A48">
                              <w:t xml:space="preserve">Short-Term” = </w:t>
                            </w:r>
                            <w:r>
                              <w:t>2018-2019</w:t>
                            </w:r>
                            <w:r w:rsidRPr="00B73A48">
                              <w:t xml:space="preserve">; “Medium-Term” = </w:t>
                            </w:r>
                            <w:r>
                              <w:t>2019-2025</w:t>
                            </w:r>
                          </w:p>
                          <w:p w14:paraId="71BA0A5C" w14:textId="77777777" w:rsidR="00ED0D86" w:rsidRDefault="00ED0D86" w:rsidP="00AE61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3436B" id="_x0000_s1038" type="#_x0000_t202" style="position:absolute;margin-left:387.05pt;margin-top:392.4pt;width:274.75pt;height:21.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" filled="f" stroked="f">
                <v:path arrowok="t"/>
                <v:textbox>
                  <w:txbxContent>
                    <w:p w14:paraId="22640254" w14:textId="0934B544" w:rsidR="00ED0D86" w:rsidRPr="00B73A48" w:rsidRDefault="00ED0D86" w:rsidP="00B85513">
                      <w:pPr>
                        <w:pStyle w:val="tabletext"/>
                      </w:pPr>
                      <w:r>
                        <w:rPr>
                          <w:vertAlign w:val="superscript"/>
                        </w:rPr>
                        <w:t>2</w:t>
                      </w:r>
                      <w:r>
                        <w:t>“</w:t>
                      </w:r>
                      <w:r w:rsidRPr="00B73A48">
                        <w:t xml:space="preserve">Short-Term” = </w:t>
                      </w:r>
                      <w:r>
                        <w:t>2018-2019</w:t>
                      </w:r>
                      <w:r w:rsidRPr="00B73A48">
                        <w:t xml:space="preserve">; “Medium-Term” = </w:t>
                      </w:r>
                      <w:r>
                        <w:t>2019-2025</w:t>
                      </w:r>
                    </w:p>
                    <w:p w14:paraId="71BA0A5C" w14:textId="77777777" w:rsidR="00ED0D86" w:rsidRDefault="00ED0D86" w:rsidP="00AE61DF"/>
                  </w:txbxContent>
                </v:textbox>
              </v:shape>
            </w:pict>
          </mc:Fallback>
        </mc:AlternateContent>
      </w:r>
    </w:p>
    <w:p w14:paraId="4F9106A0" w14:textId="77777777" w:rsidR="0021530D" w:rsidRDefault="0021530D" w:rsidP="00212501">
      <w:pPr>
        <w:pStyle w:val="Chapters"/>
      </w:pPr>
    </w:p>
    <w:p w14:paraId="09B807F6" w14:textId="42432194" w:rsidR="00C5677E" w:rsidRDefault="00C5677E" w:rsidP="00677A28">
      <w:pPr>
        <w:pStyle w:val="Caption"/>
      </w:pPr>
      <w:bookmarkStart w:id="109" w:name="_Toc502731077"/>
      <w:r>
        <w:t xml:space="preserve">Table </w:t>
      </w:r>
      <w:fldSimple w:instr=" SEQ Table \* ARABIC ">
        <w:r w:rsidR="007559CA">
          <w:rPr>
            <w:noProof/>
          </w:rPr>
          <w:t>31</w:t>
        </w:r>
      </w:fldSimple>
      <w:r>
        <w:t xml:space="preserve"> </w:t>
      </w:r>
      <w:r w:rsidRPr="007B1055">
        <w:t>|</w:t>
      </w:r>
      <w:r>
        <w:t xml:space="preserve"> Summary of </w:t>
      </w:r>
      <w:r w:rsidR="00C34B08">
        <w:t xml:space="preserve">Implemented &amp; On-going </w:t>
      </w:r>
      <w:r>
        <w:t>Stormwater Management Goals (2)</w:t>
      </w:r>
      <w:bookmarkEnd w:id="109"/>
    </w:p>
    <w:tbl>
      <w:tblPr>
        <w:tblStyle w:val="LightGrid1"/>
        <w:tblW w:w="13500" w:type="dxa"/>
        <w:tblInd w:w="108" w:type="dxa"/>
        <w:tblLayout w:type="fixed"/>
        <w:tblLook w:val="04A0" w:firstRow="1" w:lastRow="0" w:firstColumn="1" w:lastColumn="0" w:noHBand="0" w:noVBand="1"/>
      </w:tblPr>
      <w:tblGrid>
        <w:gridCol w:w="1591"/>
        <w:gridCol w:w="4137"/>
        <w:gridCol w:w="2884"/>
        <w:gridCol w:w="3178"/>
        <w:gridCol w:w="1710"/>
      </w:tblGrid>
      <w:tr w:rsidR="0021530D" w:rsidRPr="003526AB" w14:paraId="737F5CEB" w14:textId="77777777" w:rsidTr="00AE61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7416280E" w14:textId="77777777" w:rsidR="0021530D" w:rsidRPr="00704685" w:rsidRDefault="0021530D" w:rsidP="00B85513">
            <w:pPr>
              <w:pStyle w:val="tabletext"/>
            </w:pPr>
            <w:r>
              <w:t>Sector</w:t>
            </w:r>
          </w:p>
        </w:tc>
        <w:tc>
          <w:tcPr>
            <w:tcW w:w="4137" w:type="dxa"/>
          </w:tcPr>
          <w:p w14:paraId="110B8A10" w14:textId="77777777" w:rsidR="0021530D" w:rsidRPr="00704685" w:rsidRDefault="0021530D" w:rsidP="00B85513">
            <w:pPr>
              <w:pStyle w:val="tabletext"/>
              <w:cnfStyle w:val="100000000000" w:firstRow="1" w:lastRow="0" w:firstColumn="0" w:lastColumn="0" w:oddVBand="0" w:evenVBand="0" w:oddHBand="0" w:evenHBand="0" w:firstRowFirstColumn="0" w:firstRowLastColumn="0" w:lastRowFirstColumn="0" w:lastRowLastColumn="0"/>
            </w:pPr>
            <w:r w:rsidRPr="00704685">
              <w:t>Description</w:t>
            </w:r>
          </w:p>
        </w:tc>
        <w:tc>
          <w:tcPr>
            <w:tcW w:w="2884" w:type="dxa"/>
          </w:tcPr>
          <w:p w14:paraId="02BC4DBA" w14:textId="77777777" w:rsidR="0021530D" w:rsidRPr="00704685" w:rsidRDefault="0021530D" w:rsidP="00B85513">
            <w:pPr>
              <w:pStyle w:val="tabletext"/>
              <w:cnfStyle w:val="100000000000" w:firstRow="1" w:lastRow="0" w:firstColumn="0" w:lastColumn="0" w:oddVBand="0" w:evenVBand="0" w:oddHBand="0" w:evenHBand="0" w:firstRowFirstColumn="0" w:firstRowLastColumn="0" w:lastRowFirstColumn="0" w:lastRowLastColumn="0"/>
            </w:pPr>
            <w:r w:rsidRPr="00704685">
              <w:t>Tasks</w:t>
            </w:r>
          </w:p>
        </w:tc>
        <w:tc>
          <w:tcPr>
            <w:tcW w:w="3178" w:type="dxa"/>
          </w:tcPr>
          <w:p w14:paraId="0CFE77BE" w14:textId="77777777" w:rsidR="0021530D" w:rsidRPr="00704685" w:rsidRDefault="0021530D" w:rsidP="00B85513">
            <w:pPr>
              <w:pStyle w:val="tabletext"/>
              <w:cnfStyle w:val="100000000000" w:firstRow="1" w:lastRow="0" w:firstColumn="0" w:lastColumn="0" w:oddVBand="0" w:evenVBand="0" w:oddHBand="0" w:evenHBand="0" w:firstRowFirstColumn="0" w:firstRowLastColumn="0" w:lastRowFirstColumn="0" w:lastRowLastColumn="0"/>
            </w:pPr>
            <w:r w:rsidRPr="00704685">
              <w:t>Resource Requirements</w:t>
            </w:r>
            <w:r>
              <w:t xml:space="preserve"> (FTE)</w:t>
            </w:r>
            <w:r w:rsidRPr="001033CE">
              <w:rPr>
                <w:vertAlign w:val="superscript"/>
              </w:rPr>
              <w:t>1</w:t>
            </w:r>
          </w:p>
        </w:tc>
        <w:tc>
          <w:tcPr>
            <w:tcW w:w="1710" w:type="dxa"/>
          </w:tcPr>
          <w:p w14:paraId="19447D15" w14:textId="77777777" w:rsidR="0021530D" w:rsidRPr="00704685" w:rsidRDefault="0021530D" w:rsidP="00B85513">
            <w:pPr>
              <w:pStyle w:val="tabletext"/>
              <w:cnfStyle w:val="100000000000" w:firstRow="1" w:lastRow="0" w:firstColumn="0" w:lastColumn="0" w:oddVBand="0" w:evenVBand="0" w:oddHBand="0" w:evenHBand="0" w:firstRowFirstColumn="0" w:firstRowLastColumn="0" w:lastRowFirstColumn="0" w:lastRowLastColumn="0"/>
            </w:pPr>
            <w:r>
              <w:t>Implementation Horizon</w:t>
            </w:r>
            <w:r w:rsidRPr="00CE7E2E">
              <w:rPr>
                <w:vertAlign w:val="superscript"/>
              </w:rPr>
              <w:t>2</w:t>
            </w:r>
          </w:p>
        </w:tc>
      </w:tr>
      <w:tr w:rsidR="0021530D" w:rsidRPr="003526AB" w14:paraId="21230E6D" w14:textId="77777777" w:rsidTr="00AE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781C8D34" w14:textId="77777777" w:rsidR="0021530D" w:rsidRPr="003526AB" w:rsidRDefault="0021530D" w:rsidP="00B85513">
            <w:pPr>
              <w:pStyle w:val="tabletext"/>
            </w:pPr>
            <w:r>
              <w:t>Stormwater</w:t>
            </w:r>
          </w:p>
        </w:tc>
        <w:tc>
          <w:tcPr>
            <w:tcW w:w="4137" w:type="dxa"/>
          </w:tcPr>
          <w:p w14:paraId="7A6206CA"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Produce a long-term strategy for maintenance of post-consumer features</w:t>
            </w:r>
          </w:p>
        </w:tc>
        <w:tc>
          <w:tcPr>
            <w:tcW w:w="2884" w:type="dxa"/>
          </w:tcPr>
          <w:p w14:paraId="1DAB59D0"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Development of plan</w:t>
            </w:r>
          </w:p>
          <w:p w14:paraId="51A13FBA"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Implementation of plan</w:t>
            </w:r>
          </w:p>
        </w:tc>
        <w:tc>
          <w:tcPr>
            <w:tcW w:w="3178" w:type="dxa"/>
          </w:tcPr>
          <w:p w14:paraId="3216A122"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80 FTE* hours</w:t>
            </w:r>
          </w:p>
          <w:p w14:paraId="293051AC"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8 FTE hours/month, 96 hours annually</w:t>
            </w:r>
          </w:p>
        </w:tc>
        <w:tc>
          <w:tcPr>
            <w:tcW w:w="1710" w:type="dxa"/>
          </w:tcPr>
          <w:p w14:paraId="3DB9EF6D"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Mid-term</w:t>
            </w:r>
          </w:p>
        </w:tc>
      </w:tr>
      <w:tr w:rsidR="0021530D" w:rsidRPr="003526AB" w14:paraId="4EAA404C" w14:textId="77777777" w:rsidTr="00AE61D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58ED3FAA" w14:textId="77777777" w:rsidR="0021530D" w:rsidRPr="003526AB" w:rsidRDefault="0021530D" w:rsidP="00B85513">
            <w:pPr>
              <w:pStyle w:val="tabletext"/>
            </w:pPr>
          </w:p>
        </w:tc>
        <w:tc>
          <w:tcPr>
            <w:tcW w:w="4137" w:type="dxa"/>
          </w:tcPr>
          <w:p w14:paraId="20B05552"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 xml:space="preserve">Create a best management practices guideance manual for staff that have the ability to pollute stormwater systems </w:t>
            </w:r>
          </w:p>
        </w:tc>
        <w:tc>
          <w:tcPr>
            <w:tcW w:w="2884" w:type="dxa"/>
          </w:tcPr>
          <w:p w14:paraId="27C5E83B"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Development of plan</w:t>
            </w:r>
          </w:p>
          <w:p w14:paraId="6E6AF72C"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Implementation of plan</w:t>
            </w:r>
          </w:p>
        </w:tc>
        <w:tc>
          <w:tcPr>
            <w:tcW w:w="3178" w:type="dxa"/>
          </w:tcPr>
          <w:p w14:paraId="189947BA"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80 FTE* hours</w:t>
            </w:r>
          </w:p>
          <w:p w14:paraId="4B615E0C"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8 FTE hours/month, 96 hours</w:t>
            </w:r>
          </w:p>
        </w:tc>
        <w:tc>
          <w:tcPr>
            <w:tcW w:w="1710" w:type="dxa"/>
          </w:tcPr>
          <w:p w14:paraId="7161C407"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Mid-term</w:t>
            </w:r>
          </w:p>
        </w:tc>
      </w:tr>
      <w:tr w:rsidR="0021530D" w:rsidRPr="003526AB" w14:paraId="6A07EEC1" w14:textId="77777777" w:rsidTr="00AE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747171E8" w14:textId="77777777" w:rsidR="0021530D" w:rsidRPr="003526AB" w:rsidRDefault="0021530D" w:rsidP="00B85513">
            <w:pPr>
              <w:pStyle w:val="tabletext"/>
            </w:pPr>
          </w:p>
        </w:tc>
        <w:tc>
          <w:tcPr>
            <w:tcW w:w="4137" w:type="dxa"/>
          </w:tcPr>
          <w:p w14:paraId="3F2BCA5E"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Develop enforcement protocols for the construction stormwater program</w:t>
            </w:r>
          </w:p>
        </w:tc>
        <w:tc>
          <w:tcPr>
            <w:tcW w:w="2884" w:type="dxa"/>
          </w:tcPr>
          <w:p w14:paraId="0DFF4002"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Initial development</w:t>
            </w:r>
          </w:p>
          <w:p w14:paraId="144747A0"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Ongoing implementation</w:t>
            </w:r>
          </w:p>
        </w:tc>
        <w:tc>
          <w:tcPr>
            <w:tcW w:w="3178" w:type="dxa"/>
          </w:tcPr>
          <w:p w14:paraId="0D936FC3"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20 FTE hours</w:t>
            </w:r>
          </w:p>
          <w:p w14:paraId="6C334CE0"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30 FTE hours annually</w:t>
            </w:r>
          </w:p>
        </w:tc>
        <w:tc>
          <w:tcPr>
            <w:tcW w:w="1710" w:type="dxa"/>
          </w:tcPr>
          <w:p w14:paraId="071920B2"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Mid-term</w:t>
            </w:r>
          </w:p>
        </w:tc>
      </w:tr>
      <w:tr w:rsidR="0021530D" w:rsidRPr="003526AB" w14:paraId="34D14A2C" w14:textId="77777777" w:rsidTr="00AE61D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4D5F54C1" w14:textId="77777777" w:rsidR="0021530D" w:rsidRPr="003526AB" w:rsidRDefault="0021530D" w:rsidP="00B85513">
            <w:pPr>
              <w:pStyle w:val="tabletext"/>
            </w:pPr>
          </w:p>
        </w:tc>
        <w:tc>
          <w:tcPr>
            <w:tcW w:w="4137" w:type="dxa"/>
          </w:tcPr>
          <w:p w14:paraId="5D434681"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Develop enforcement protocols for the municipal stormwater program</w:t>
            </w:r>
          </w:p>
        </w:tc>
        <w:tc>
          <w:tcPr>
            <w:tcW w:w="2884" w:type="dxa"/>
          </w:tcPr>
          <w:p w14:paraId="78F4AD42"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Initial development</w:t>
            </w:r>
          </w:p>
          <w:p w14:paraId="5DA7BA7B"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Ongoing implementation</w:t>
            </w:r>
          </w:p>
        </w:tc>
        <w:tc>
          <w:tcPr>
            <w:tcW w:w="3178" w:type="dxa"/>
          </w:tcPr>
          <w:p w14:paraId="06A9E41E"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20 FTE hours</w:t>
            </w:r>
          </w:p>
          <w:p w14:paraId="3EA107CC"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30 FTE hours annually</w:t>
            </w:r>
          </w:p>
        </w:tc>
        <w:tc>
          <w:tcPr>
            <w:tcW w:w="1710" w:type="dxa"/>
          </w:tcPr>
          <w:p w14:paraId="42B50017"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Mid-term</w:t>
            </w:r>
          </w:p>
        </w:tc>
      </w:tr>
      <w:tr w:rsidR="0021530D" w:rsidRPr="003526AB" w14:paraId="378BA354" w14:textId="77777777" w:rsidTr="00AE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5C174F54" w14:textId="77777777" w:rsidR="0021530D" w:rsidRPr="003526AB" w:rsidRDefault="0021530D" w:rsidP="00B85513">
            <w:pPr>
              <w:pStyle w:val="tabletext"/>
            </w:pPr>
          </w:p>
        </w:tc>
        <w:tc>
          <w:tcPr>
            <w:tcW w:w="4137" w:type="dxa"/>
          </w:tcPr>
          <w:p w14:paraId="054B1F16"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Generate a post-construction stormwater best management practices manual</w:t>
            </w:r>
          </w:p>
        </w:tc>
        <w:tc>
          <w:tcPr>
            <w:tcW w:w="2884" w:type="dxa"/>
          </w:tcPr>
          <w:p w14:paraId="2DF4531A"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Initial development</w:t>
            </w:r>
          </w:p>
          <w:p w14:paraId="1124EA8F"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Ongoing implementation</w:t>
            </w:r>
          </w:p>
        </w:tc>
        <w:tc>
          <w:tcPr>
            <w:tcW w:w="3178" w:type="dxa"/>
          </w:tcPr>
          <w:p w14:paraId="504728D2"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40 FTE hours</w:t>
            </w:r>
          </w:p>
          <w:p w14:paraId="54F5D4F5"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30 FTE hours annually</w:t>
            </w:r>
          </w:p>
        </w:tc>
        <w:tc>
          <w:tcPr>
            <w:tcW w:w="1710" w:type="dxa"/>
          </w:tcPr>
          <w:p w14:paraId="75F79E95"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Mid-term</w:t>
            </w:r>
          </w:p>
        </w:tc>
      </w:tr>
      <w:tr w:rsidR="0021530D" w:rsidRPr="003526AB" w14:paraId="7FBE5D65" w14:textId="77777777" w:rsidTr="00AE61D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0305A842" w14:textId="77777777" w:rsidR="0021530D" w:rsidRPr="003526AB" w:rsidRDefault="0021530D" w:rsidP="00B85513">
            <w:pPr>
              <w:pStyle w:val="tabletext"/>
            </w:pPr>
            <w:r>
              <w:t>Oil Pollution Prevention</w:t>
            </w:r>
          </w:p>
        </w:tc>
        <w:tc>
          <w:tcPr>
            <w:tcW w:w="4137" w:type="dxa"/>
          </w:tcPr>
          <w:p w14:paraId="0B149E2F"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Generate standard operating procedures for spill prevention, control, and countermeasures inspections</w:t>
            </w:r>
          </w:p>
        </w:tc>
        <w:tc>
          <w:tcPr>
            <w:tcW w:w="2884" w:type="dxa"/>
          </w:tcPr>
          <w:p w14:paraId="31051904"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Initial development</w:t>
            </w:r>
          </w:p>
          <w:p w14:paraId="2B9D71CE"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Ongoing implementation</w:t>
            </w:r>
          </w:p>
        </w:tc>
        <w:tc>
          <w:tcPr>
            <w:tcW w:w="3178" w:type="dxa"/>
          </w:tcPr>
          <w:p w14:paraId="5223C1BE"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40 FTE hours</w:t>
            </w:r>
          </w:p>
          <w:p w14:paraId="40CC664F"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32 FTE hours annually</w:t>
            </w:r>
          </w:p>
        </w:tc>
        <w:tc>
          <w:tcPr>
            <w:tcW w:w="1710" w:type="dxa"/>
          </w:tcPr>
          <w:p w14:paraId="7C7DC368"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Short-term</w:t>
            </w:r>
          </w:p>
        </w:tc>
      </w:tr>
      <w:tr w:rsidR="0021530D" w:rsidRPr="003526AB" w14:paraId="5653F63D" w14:textId="77777777" w:rsidTr="00AE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4511EC32" w14:textId="77777777" w:rsidR="0021530D" w:rsidRPr="003526AB" w:rsidRDefault="0021530D" w:rsidP="00B85513">
            <w:pPr>
              <w:pStyle w:val="tabletext"/>
            </w:pPr>
          </w:p>
        </w:tc>
        <w:tc>
          <w:tcPr>
            <w:tcW w:w="4137" w:type="dxa"/>
          </w:tcPr>
          <w:p w14:paraId="5B9F016B"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Development enforcement protocols for spill prevention, control, and countermeasures program</w:t>
            </w:r>
          </w:p>
        </w:tc>
        <w:tc>
          <w:tcPr>
            <w:tcW w:w="2884" w:type="dxa"/>
          </w:tcPr>
          <w:p w14:paraId="7E065C1B"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Initial development</w:t>
            </w:r>
          </w:p>
          <w:p w14:paraId="550869C6"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Ongoing implementation</w:t>
            </w:r>
          </w:p>
        </w:tc>
        <w:tc>
          <w:tcPr>
            <w:tcW w:w="3178" w:type="dxa"/>
          </w:tcPr>
          <w:p w14:paraId="3ECEB569"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20 FTE hours</w:t>
            </w:r>
          </w:p>
          <w:p w14:paraId="1B1246E0"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30 FTE hours annually</w:t>
            </w:r>
          </w:p>
        </w:tc>
        <w:tc>
          <w:tcPr>
            <w:tcW w:w="1710" w:type="dxa"/>
          </w:tcPr>
          <w:p w14:paraId="2735CF07"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Mid-term</w:t>
            </w:r>
          </w:p>
        </w:tc>
      </w:tr>
      <w:tr w:rsidR="0021530D" w:rsidRPr="003526AB" w14:paraId="3D3A6BE0" w14:textId="77777777" w:rsidTr="00AE61D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6E1A72ED" w14:textId="77777777" w:rsidR="0021530D" w:rsidRPr="003526AB" w:rsidRDefault="0021530D" w:rsidP="00B85513">
            <w:pPr>
              <w:pStyle w:val="tabletext"/>
            </w:pPr>
            <w:r>
              <w:t>Wastewater</w:t>
            </w:r>
          </w:p>
        </w:tc>
        <w:tc>
          <w:tcPr>
            <w:tcW w:w="4137" w:type="dxa"/>
          </w:tcPr>
          <w:p w14:paraId="07B7D61A"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Generate standard operating procedures for waste water inspections</w:t>
            </w:r>
          </w:p>
        </w:tc>
        <w:tc>
          <w:tcPr>
            <w:tcW w:w="2884" w:type="dxa"/>
          </w:tcPr>
          <w:p w14:paraId="329D5B6B"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Initial development</w:t>
            </w:r>
          </w:p>
          <w:p w14:paraId="59C8E5A5"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Ongoing implementation</w:t>
            </w:r>
          </w:p>
        </w:tc>
        <w:tc>
          <w:tcPr>
            <w:tcW w:w="3178" w:type="dxa"/>
          </w:tcPr>
          <w:p w14:paraId="0B1ED99D"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40 FTE hours</w:t>
            </w:r>
          </w:p>
          <w:p w14:paraId="398F1A60"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32 FTE hours annually</w:t>
            </w:r>
          </w:p>
        </w:tc>
        <w:tc>
          <w:tcPr>
            <w:tcW w:w="1710" w:type="dxa"/>
          </w:tcPr>
          <w:p w14:paraId="41F3B382" w14:textId="77777777" w:rsidR="0021530D" w:rsidRPr="00C50E26" w:rsidRDefault="0021530D" w:rsidP="00B85513">
            <w:pPr>
              <w:pStyle w:val="tabletext"/>
              <w:cnfStyle w:val="000000010000" w:firstRow="0" w:lastRow="0" w:firstColumn="0" w:lastColumn="0" w:oddVBand="0" w:evenVBand="0" w:oddHBand="0" w:evenHBand="1" w:firstRowFirstColumn="0" w:firstRowLastColumn="0" w:lastRowFirstColumn="0" w:lastRowLastColumn="0"/>
            </w:pPr>
            <w:r w:rsidRPr="00C50E26">
              <w:t>short-term</w:t>
            </w:r>
          </w:p>
        </w:tc>
      </w:tr>
      <w:tr w:rsidR="0021530D" w:rsidRPr="003526AB" w14:paraId="52E76A75" w14:textId="77777777" w:rsidTr="00AE61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05494E90" w14:textId="77777777" w:rsidR="0021530D" w:rsidRPr="003526AB" w:rsidRDefault="0021530D" w:rsidP="00B85513">
            <w:pPr>
              <w:pStyle w:val="tabletext"/>
            </w:pPr>
          </w:p>
        </w:tc>
        <w:tc>
          <w:tcPr>
            <w:tcW w:w="4137" w:type="dxa"/>
          </w:tcPr>
          <w:p w14:paraId="6857AA26"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 xml:space="preserve">Develop enforcement protocols for the wastewater program </w:t>
            </w:r>
          </w:p>
        </w:tc>
        <w:tc>
          <w:tcPr>
            <w:tcW w:w="2884" w:type="dxa"/>
          </w:tcPr>
          <w:p w14:paraId="06276AB8"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Initial development</w:t>
            </w:r>
          </w:p>
          <w:p w14:paraId="3135D270"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Ongoing implementation</w:t>
            </w:r>
          </w:p>
        </w:tc>
        <w:tc>
          <w:tcPr>
            <w:tcW w:w="3178" w:type="dxa"/>
          </w:tcPr>
          <w:p w14:paraId="78D6D200"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20 FTE hours</w:t>
            </w:r>
          </w:p>
          <w:p w14:paraId="6443367F"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30 FTE hours annually</w:t>
            </w:r>
          </w:p>
        </w:tc>
        <w:tc>
          <w:tcPr>
            <w:tcW w:w="1710" w:type="dxa"/>
          </w:tcPr>
          <w:p w14:paraId="018E8094" w14:textId="77777777" w:rsidR="0021530D" w:rsidRPr="00C50E26" w:rsidRDefault="0021530D" w:rsidP="00B85513">
            <w:pPr>
              <w:pStyle w:val="tabletext"/>
              <w:cnfStyle w:val="000000100000" w:firstRow="0" w:lastRow="0" w:firstColumn="0" w:lastColumn="0" w:oddVBand="0" w:evenVBand="0" w:oddHBand="1" w:evenHBand="0" w:firstRowFirstColumn="0" w:firstRowLastColumn="0" w:lastRowFirstColumn="0" w:lastRowLastColumn="0"/>
            </w:pPr>
            <w:r w:rsidRPr="00C50E26">
              <w:t>Mid-term</w:t>
            </w:r>
          </w:p>
        </w:tc>
      </w:tr>
    </w:tbl>
    <w:p w14:paraId="12EBE94B" w14:textId="151BFD58" w:rsidR="0021530D" w:rsidRDefault="00071586" w:rsidP="0021530D">
      <w:r>
        <w:rPr>
          <w:noProof/>
        </w:rPr>
        <mc:AlternateContent>
          <mc:Choice Requires="wps">
            <w:drawing>
              <wp:anchor distT="0" distB="0" distL="114300" distR="114300" simplePos="0" relativeHeight="251659776" behindDoc="0" locked="0" layoutInCell="1" allowOverlap="1" wp14:anchorId="44DEA428" wp14:editId="57C0F9F3">
                <wp:simplePos x="0" y="0"/>
                <wp:positionH relativeFrom="column">
                  <wp:posOffset>5318239</wp:posOffset>
                </wp:positionH>
                <wp:positionV relativeFrom="paragraph">
                  <wp:posOffset>334645</wp:posOffset>
                </wp:positionV>
                <wp:extent cx="3489325" cy="274955"/>
                <wp:effectExtent l="0" t="0" r="0" b="0"/>
                <wp:wrapNone/>
                <wp:docPr id="1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9325" cy="27495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9B6708C" w14:textId="79EEE42C" w:rsidR="00ED0D86" w:rsidRPr="00B73A48" w:rsidRDefault="00ED0D86" w:rsidP="00B85513">
                            <w:pPr>
                              <w:pStyle w:val="tabletext"/>
                            </w:pPr>
                            <w:r>
                              <w:rPr>
                                <w:vertAlign w:val="superscript"/>
                              </w:rPr>
                              <w:t>2</w:t>
                            </w:r>
                            <w:r>
                              <w:t>“</w:t>
                            </w:r>
                            <w:r w:rsidRPr="00B73A48">
                              <w:t xml:space="preserve">Short-Term” = </w:t>
                            </w:r>
                            <w:r>
                              <w:t>2018-2019</w:t>
                            </w:r>
                            <w:r w:rsidRPr="00B73A48">
                              <w:t xml:space="preserve">; “Medium-Term” = </w:t>
                            </w:r>
                            <w:r>
                              <w:t>2019-2025</w:t>
                            </w:r>
                          </w:p>
                          <w:p w14:paraId="7708909C" w14:textId="77777777" w:rsidR="00ED0D86" w:rsidRDefault="00ED0D86" w:rsidP="00AE61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EA428" id="_x0000_s1039" type="#_x0000_t202" style="position:absolute;margin-left:418.75pt;margin-top:26.35pt;width:274.75pt;height:21.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" filled="f" stroked="f">
                <v:path arrowok="t"/>
                <v:textbox>
                  <w:txbxContent>
                    <w:p w14:paraId="49B6708C" w14:textId="79EEE42C" w:rsidR="00ED0D86" w:rsidRPr="00B73A48" w:rsidRDefault="00ED0D86" w:rsidP="00B85513">
                      <w:pPr>
                        <w:pStyle w:val="tabletext"/>
                      </w:pPr>
                      <w:r>
                        <w:rPr>
                          <w:vertAlign w:val="superscript"/>
                        </w:rPr>
                        <w:t>2</w:t>
                      </w:r>
                      <w:r>
                        <w:t>“</w:t>
                      </w:r>
                      <w:r w:rsidRPr="00B73A48">
                        <w:t xml:space="preserve">Short-Term” = </w:t>
                      </w:r>
                      <w:r>
                        <w:t>2018-2019</w:t>
                      </w:r>
                      <w:r w:rsidRPr="00B73A48">
                        <w:t xml:space="preserve">; “Medium-Term” = </w:t>
                      </w:r>
                      <w:r>
                        <w:t>2019-2025</w:t>
                      </w:r>
                    </w:p>
                    <w:p w14:paraId="7708909C" w14:textId="77777777" w:rsidR="00ED0D86" w:rsidRDefault="00ED0D86" w:rsidP="00AE61DF"/>
                  </w:txbxContent>
                </v:textbox>
              </v:shape>
            </w:pict>
          </mc:Fallback>
        </mc:AlternateContent>
      </w:r>
      <w:r>
        <w:rPr>
          <w:noProof/>
        </w:rPr>
        <mc:AlternateContent>
          <mc:Choice Requires="wps">
            <w:drawing>
              <wp:anchor distT="0" distB="0" distL="114300" distR="114300" simplePos="0" relativeHeight="251660800" behindDoc="0" locked="0" layoutInCell="1" allowOverlap="1" wp14:anchorId="0A92EDF0" wp14:editId="6DD2DF8C">
                <wp:simplePos x="0" y="0"/>
                <wp:positionH relativeFrom="column">
                  <wp:posOffset>6267564</wp:posOffset>
                </wp:positionH>
                <wp:positionV relativeFrom="paragraph">
                  <wp:posOffset>71120</wp:posOffset>
                </wp:positionV>
                <wp:extent cx="2550795" cy="241935"/>
                <wp:effectExtent l="0" t="0" r="0" b="5715"/>
                <wp:wrapNone/>
                <wp:docPr id="1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0795" cy="24193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3C5A91C" w14:textId="77777777" w:rsidR="00ED0D86" w:rsidRPr="001463D6" w:rsidRDefault="00ED0D86" w:rsidP="00B85513">
                            <w:pPr>
                              <w:pStyle w:val="tabletext"/>
                            </w:pPr>
                            <w:r>
                              <w:rPr>
                                <w:vertAlign w:val="superscript"/>
                              </w:rPr>
                              <w:t>1</w:t>
                            </w:r>
                            <w:r>
                              <w:t xml:space="preserve"> FTE = Full-time Equivalent Employee</w:t>
                            </w:r>
                          </w:p>
                          <w:p w14:paraId="20F55B36" w14:textId="77777777" w:rsidR="00ED0D86" w:rsidRPr="00B73A48" w:rsidRDefault="00ED0D86" w:rsidP="00B85513">
                            <w:pPr>
                              <w:pStyle w:val="tabletext"/>
                            </w:pPr>
                            <w:r w:rsidRPr="00B73A48">
                              <w:t xml:space="preserve"> </w:t>
                            </w:r>
                          </w:p>
                          <w:p w14:paraId="7FB8D764" w14:textId="77777777" w:rsidR="00ED0D86" w:rsidRDefault="00ED0D86" w:rsidP="00AE61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2EDF0" id="_x0000_s1040" type="#_x0000_t202" style="position:absolute;margin-left:493.5pt;margin-top:5.6pt;width:200.85pt;height:19.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" filled="f" stroked="f">
                <v:path arrowok="t"/>
                <v:textbox>
                  <w:txbxContent>
                    <w:p w14:paraId="13C5A91C" w14:textId="77777777" w:rsidR="00ED0D86" w:rsidRPr="001463D6" w:rsidRDefault="00ED0D86" w:rsidP="00B85513">
                      <w:pPr>
                        <w:pStyle w:val="tabletext"/>
                      </w:pPr>
                      <w:r>
                        <w:rPr>
                          <w:vertAlign w:val="superscript"/>
                        </w:rPr>
                        <w:t>1</w:t>
                      </w:r>
                      <w:r>
                        <w:t xml:space="preserve"> FTE = Full-time Equivalent Employee</w:t>
                      </w:r>
                    </w:p>
                    <w:p w14:paraId="20F55B36" w14:textId="77777777" w:rsidR="00ED0D86" w:rsidRPr="00B73A48" w:rsidRDefault="00ED0D86" w:rsidP="00B85513">
                      <w:pPr>
                        <w:pStyle w:val="tabletext"/>
                      </w:pPr>
                      <w:r w:rsidRPr="00B73A48">
                        <w:t xml:space="preserve"> </w:t>
                      </w:r>
                    </w:p>
                    <w:p w14:paraId="7FB8D764" w14:textId="77777777" w:rsidR="00ED0D86" w:rsidRDefault="00ED0D86" w:rsidP="00AE61DF"/>
                  </w:txbxContent>
                </v:textbox>
              </v:shape>
            </w:pict>
          </mc:Fallback>
        </mc:AlternateContent>
      </w:r>
    </w:p>
    <w:p w14:paraId="7F619891" w14:textId="77777777" w:rsidR="0021530D" w:rsidRDefault="0021530D" w:rsidP="0021530D"/>
    <w:p w14:paraId="5E26E6F7" w14:textId="77777777" w:rsidR="0021530D" w:rsidRDefault="0021530D" w:rsidP="0021530D"/>
    <w:p w14:paraId="157767FA" w14:textId="77777777" w:rsidR="0021530D" w:rsidRPr="0021530D" w:rsidRDefault="0021530D" w:rsidP="0021530D">
      <w:pPr>
        <w:sectPr w:rsidR="0021530D" w:rsidRPr="0021530D" w:rsidSect="0021530D">
          <w:endnotePr>
            <w:numFmt w:val="decimal"/>
          </w:endnotePr>
          <w:pgSz w:w="15840" w:h="12240" w:orient="landscape"/>
          <w:pgMar w:top="1080" w:right="1080" w:bottom="1080" w:left="1080" w:header="720" w:footer="288" w:gutter="0"/>
          <w:cols w:space="720"/>
          <w:docGrid w:linePitch="360"/>
        </w:sectPr>
      </w:pPr>
    </w:p>
    <w:p w14:paraId="20DC97EC" w14:textId="77777777" w:rsidR="00B20F13" w:rsidRPr="00C605E7" w:rsidRDefault="00BA2C5A" w:rsidP="00212501">
      <w:pPr>
        <w:pStyle w:val="Chapters"/>
        <w:rPr>
          <w:rFonts w:cs="Cambria"/>
          <w:sz w:val="24"/>
          <w:szCs w:val="24"/>
          <w:lang w:eastAsia="ja-JP"/>
        </w:rPr>
      </w:pPr>
      <w:bookmarkStart w:id="110" w:name="_Toc502731029"/>
      <w:r w:rsidRPr="00C605E7">
        <w:lastRenderedPageBreak/>
        <w:t>Financing Opportunities</w:t>
      </w:r>
      <w:bookmarkEnd w:id="110"/>
    </w:p>
    <w:p w14:paraId="49BCF1C1" w14:textId="77777777" w:rsidR="00695EF0" w:rsidRDefault="00612C3D" w:rsidP="0094547F">
      <w:pPr>
        <w:widowControl w:val="0"/>
        <w:suppressAutoHyphens/>
      </w:pPr>
      <w:r w:rsidRPr="00FF51AA">
        <w:t xml:space="preserve">There are a number of funding opportunities available </w:t>
      </w:r>
      <w:r w:rsidR="00984A15">
        <w:t>to allow</w:t>
      </w:r>
      <w:r w:rsidRPr="00FF51AA">
        <w:t xml:space="preserve"> </w:t>
      </w:r>
      <w:r w:rsidR="00984A15">
        <w:t>us</w:t>
      </w:r>
      <w:r w:rsidRPr="00FF51AA">
        <w:t xml:space="preserve"> to pursue </w:t>
      </w:r>
      <w:r w:rsidR="00711AD9">
        <w:t xml:space="preserve">the </w:t>
      </w:r>
      <w:r w:rsidRPr="00FF51AA">
        <w:t xml:space="preserve">projects outlined in the </w:t>
      </w:r>
      <w:r w:rsidR="00F1516E">
        <w:t>goal</w:t>
      </w:r>
      <w:r w:rsidRPr="00FF51AA">
        <w:t>s</w:t>
      </w:r>
      <w:r w:rsidR="00040649">
        <w:t xml:space="preserve">.  The aforementioned Water Manager </w:t>
      </w:r>
      <w:r w:rsidR="00B702EF">
        <w:t>would probably be best</w:t>
      </w:r>
      <w:r w:rsidR="00C34026">
        <w:t xml:space="preserve"> </w:t>
      </w:r>
      <w:r w:rsidR="00B702EF">
        <w:t xml:space="preserve">positioned to </w:t>
      </w:r>
      <w:r w:rsidR="00040649">
        <w:t xml:space="preserve">research and evaluate funding opportunities for the WAP.  </w:t>
      </w:r>
      <w:r w:rsidRPr="00FF51AA">
        <w:t xml:space="preserve">Outlined below are a few </w:t>
      </w:r>
      <w:r w:rsidR="004866AA" w:rsidRPr="00FF51AA">
        <w:t>institutions that have historically provided</w:t>
      </w:r>
      <w:r w:rsidRPr="00FF51AA">
        <w:t xml:space="preserve"> funding for water conservation projects and a select number of particular grants for which </w:t>
      </w:r>
      <w:r w:rsidR="00543D60">
        <w:t>the University</w:t>
      </w:r>
      <w:r w:rsidRPr="00FF51AA">
        <w:t xml:space="preserve"> may apply</w:t>
      </w:r>
      <w:r w:rsidR="00856A74">
        <w:t>:</w:t>
      </w:r>
    </w:p>
    <w:p w14:paraId="70935BB7" w14:textId="77777777" w:rsidR="00B702EF" w:rsidRDefault="00543D60" w:rsidP="00716B56">
      <w:pPr>
        <w:pStyle w:val="ListParagraph"/>
      </w:pPr>
      <w:r w:rsidRPr="00742496">
        <w:t>The University</w:t>
      </w:r>
      <w:r w:rsidR="00612C3D" w:rsidRPr="00742496">
        <w:t xml:space="preserve">’s TGIF grant system has </w:t>
      </w:r>
      <w:r w:rsidR="00277CCA" w:rsidRPr="00742496">
        <w:t xml:space="preserve">awarded </w:t>
      </w:r>
      <w:r w:rsidR="00612C3D" w:rsidRPr="00742496">
        <w:t xml:space="preserve">a number of grants </w:t>
      </w:r>
      <w:r w:rsidR="00277CCA" w:rsidRPr="00742496">
        <w:t>to water efficiency projects on-</w:t>
      </w:r>
      <w:r w:rsidR="00612C3D" w:rsidRPr="00742496">
        <w:t>campus</w:t>
      </w:r>
      <w:r w:rsidR="00485C44" w:rsidRPr="00742496">
        <w:t xml:space="preserve">.  </w:t>
      </w:r>
      <w:r w:rsidR="00277CCA" w:rsidRPr="00742496">
        <w:t>Departments</w:t>
      </w:r>
      <w:r w:rsidR="00D74669" w:rsidRPr="00742496">
        <w:t xml:space="preserve"> </w:t>
      </w:r>
      <w:r w:rsidR="00277CCA" w:rsidRPr="00742496">
        <w:t>on-</w:t>
      </w:r>
      <w:r w:rsidR="00612C3D" w:rsidRPr="00742496">
        <w:t>campus should continue to look at TGIF for funding water projects in the future</w:t>
      </w:r>
      <w:r w:rsidR="00485C44" w:rsidRPr="00742496">
        <w:t xml:space="preserve">.  </w:t>
      </w:r>
      <w:r w:rsidR="00992016" w:rsidRPr="00742496">
        <w:t xml:space="preserve">TGIF will be particularly useful for short-term, low-cost projects like expanding the metering system or </w:t>
      </w:r>
      <w:r w:rsidR="00717D42" w:rsidRPr="00742496">
        <w:t>purchas</w:t>
      </w:r>
      <w:r w:rsidR="00742496">
        <w:t>ing aerators or low-flow shower</w:t>
      </w:r>
      <w:r w:rsidR="004312F3">
        <w:t xml:space="preserve">heads.  </w:t>
      </w:r>
    </w:p>
    <w:p w14:paraId="60327D2E" w14:textId="77777777" w:rsidR="0047360F" w:rsidRPr="00742496" w:rsidRDefault="004312F3" w:rsidP="00716B56">
      <w:pPr>
        <w:pStyle w:val="ListParagraph"/>
      </w:pPr>
      <w:r>
        <w:t>The Coastal Fund is another source of University funding available for on-campus projects.  The mission of the Coastal Fund is to</w:t>
      </w:r>
      <w:r w:rsidR="002D36BD">
        <w:t xml:space="preserve"> award funding to those project</w:t>
      </w:r>
      <w:r w:rsidR="00B702EF">
        <w:t xml:space="preserve"> that </w:t>
      </w:r>
      <w:r>
        <w:t xml:space="preserve">help conserve the UCSB coastline.  In keeping, this fund will be particularly useful </w:t>
      </w:r>
      <w:r w:rsidR="0071774B">
        <w:t>for water conservation projects that have associated coastal benefits.</w:t>
      </w:r>
    </w:p>
    <w:p w14:paraId="0BF937BD" w14:textId="77777777" w:rsidR="0047360F" w:rsidRPr="00742496" w:rsidRDefault="00612C3D" w:rsidP="00716B56">
      <w:pPr>
        <w:pStyle w:val="ListParagraph"/>
      </w:pPr>
      <w:r w:rsidRPr="00742496">
        <w:t xml:space="preserve">The County of Santa Barbara’s Integrated Regional Water Management Program (IRWMP) provides funding for projects under </w:t>
      </w:r>
      <w:r w:rsidR="00B702EF">
        <w:t xml:space="preserve">State </w:t>
      </w:r>
      <w:r w:rsidRPr="00742496">
        <w:t>Proposition 50 and Proposition 84</w:t>
      </w:r>
      <w:r w:rsidR="00485C44" w:rsidRPr="00742496">
        <w:t xml:space="preserve">.  </w:t>
      </w:r>
      <w:r w:rsidRPr="00742496">
        <w:t xml:space="preserve">While funding for </w:t>
      </w:r>
      <w:r w:rsidRPr="00742496">
        <w:rPr>
          <w:rFonts w:cs="Times New Roman"/>
        </w:rPr>
        <w:t xml:space="preserve">Proposition 50 has already been allocated, Proposition 84 </w:t>
      </w:r>
      <w:r w:rsidR="00B702EF">
        <w:rPr>
          <w:rFonts w:cs="Times New Roman"/>
        </w:rPr>
        <w:t xml:space="preserve">funds are still available to fund </w:t>
      </w:r>
      <w:r w:rsidRPr="00742496">
        <w:rPr>
          <w:rFonts w:cs="Times New Roman"/>
        </w:rPr>
        <w:t xml:space="preserve">projects aimed at </w:t>
      </w:r>
      <w:r w:rsidRPr="00742496">
        <w:rPr>
          <w:rFonts w:cs="Times New Roman"/>
          <w:color w:val="000000"/>
        </w:rPr>
        <w:t>improving water quality; protecting rivers, lakes</w:t>
      </w:r>
      <w:r w:rsidR="00984A15">
        <w:rPr>
          <w:rFonts w:cs="Times New Roman"/>
          <w:color w:val="000000"/>
        </w:rPr>
        <w:t>,</w:t>
      </w:r>
      <w:r w:rsidRPr="00742496">
        <w:rPr>
          <w:rFonts w:cs="Times New Roman"/>
          <w:color w:val="000000"/>
        </w:rPr>
        <w:t xml:space="preserve"> and streams; improving flood control; promoting sustainable communities and the reduction of climate change; protecting beaches, bays</w:t>
      </w:r>
      <w:r w:rsidR="00984A15">
        <w:rPr>
          <w:rFonts w:cs="Times New Roman"/>
          <w:color w:val="000000"/>
        </w:rPr>
        <w:t>,</w:t>
      </w:r>
      <w:r w:rsidRPr="00742496">
        <w:rPr>
          <w:rFonts w:cs="Times New Roman"/>
          <w:color w:val="000000"/>
        </w:rPr>
        <w:t xml:space="preserve"> and coastal waters;</w:t>
      </w:r>
      <w:r w:rsidR="00984A15">
        <w:rPr>
          <w:rFonts w:cs="Times New Roman"/>
          <w:color w:val="000000"/>
        </w:rPr>
        <w:t xml:space="preserve"> improving</w:t>
      </w:r>
      <w:r w:rsidRPr="00742496">
        <w:rPr>
          <w:rFonts w:cs="Times New Roman"/>
          <w:color w:val="000000"/>
        </w:rPr>
        <w:t xml:space="preserve"> parks and natural education facilities; </w:t>
      </w:r>
      <w:r w:rsidR="00984A15">
        <w:rPr>
          <w:rFonts w:cs="Times New Roman"/>
          <w:color w:val="000000"/>
        </w:rPr>
        <w:t xml:space="preserve">fostering </w:t>
      </w:r>
      <w:r w:rsidRPr="00742496">
        <w:rPr>
          <w:rFonts w:cs="Times New Roman"/>
          <w:color w:val="000000"/>
        </w:rPr>
        <w:t>forest and wildlife conservation; and</w:t>
      </w:r>
      <w:r w:rsidR="00984A15">
        <w:rPr>
          <w:rFonts w:cs="Times New Roman"/>
          <w:color w:val="000000"/>
        </w:rPr>
        <w:t xml:space="preserve"> promoting</w:t>
      </w:r>
      <w:r w:rsidRPr="00742496">
        <w:rPr>
          <w:rFonts w:cs="Times New Roman"/>
          <w:color w:val="000000"/>
        </w:rPr>
        <w:t xml:space="preserve"> statewide water planning</w:t>
      </w:r>
      <w:r w:rsidR="00485C44" w:rsidRPr="00742496">
        <w:rPr>
          <w:rFonts w:cs="Times New Roman"/>
          <w:color w:val="000000"/>
        </w:rPr>
        <w:t xml:space="preserve">.  </w:t>
      </w:r>
      <w:r w:rsidRPr="00742496">
        <w:rPr>
          <w:rFonts w:cs="Times New Roman"/>
          <w:color w:val="000000"/>
        </w:rPr>
        <w:t xml:space="preserve">More information can </w:t>
      </w:r>
      <w:r w:rsidRPr="00A64C5D">
        <w:rPr>
          <w:rFonts w:cs="Times New Roman"/>
          <w:color w:val="000000"/>
        </w:rPr>
        <w:t xml:space="preserve">be found at </w:t>
      </w:r>
      <w:hyperlink r:id="rId42" w:history="1">
        <w:r w:rsidRPr="00A64C5D">
          <w:rPr>
            <w:rFonts w:cs="Times New Roman"/>
          </w:rPr>
          <w:t>www.countyofsb.org/irwmp</w:t>
        </w:r>
      </w:hyperlink>
      <w:r w:rsidR="00485C44" w:rsidRPr="00A64C5D">
        <w:rPr>
          <w:rFonts w:cs="Times New Roman"/>
          <w:color w:val="000000"/>
        </w:rPr>
        <w:t>.</w:t>
      </w:r>
      <w:r w:rsidR="00485C44" w:rsidRPr="00742496">
        <w:rPr>
          <w:rFonts w:cs="Times New Roman"/>
          <w:color w:val="000000"/>
        </w:rPr>
        <w:t xml:space="preserve">  </w:t>
      </w:r>
    </w:p>
    <w:p w14:paraId="72DC01F5" w14:textId="77777777" w:rsidR="0047360F" w:rsidRPr="00FB514B" w:rsidRDefault="00612C3D" w:rsidP="00716B56">
      <w:pPr>
        <w:pStyle w:val="ListParagraph"/>
      </w:pPr>
      <w:r w:rsidRPr="00742496">
        <w:t xml:space="preserve">California’s State Revolving Fund may be another </w:t>
      </w:r>
      <w:r w:rsidR="00B702EF" w:rsidRPr="00742496">
        <w:t xml:space="preserve">available </w:t>
      </w:r>
      <w:r w:rsidRPr="00742496">
        <w:t>option</w:t>
      </w:r>
      <w:r w:rsidR="00485C44" w:rsidRPr="00742496">
        <w:t xml:space="preserve">.  </w:t>
      </w:r>
      <w:r w:rsidR="00B702EF">
        <w:t>Although</w:t>
      </w:r>
      <w:r w:rsidRPr="00742496">
        <w:t xml:space="preserve"> it provides low-interest rate loans </w:t>
      </w:r>
      <w:r w:rsidR="00B702EF">
        <w:t xml:space="preserve">only </w:t>
      </w:r>
      <w:r w:rsidRPr="00742496">
        <w:t>to loca</w:t>
      </w:r>
      <w:r w:rsidRPr="00FB514B">
        <w:t xml:space="preserve">l agencies, </w:t>
      </w:r>
      <w:r w:rsidR="00543D60" w:rsidRPr="00FB514B">
        <w:t>the University</w:t>
      </w:r>
      <w:r w:rsidRPr="00FB514B">
        <w:t xml:space="preserve"> may consider engaging with Goleta Water District to apply for these loans</w:t>
      </w:r>
      <w:r w:rsidR="00485C44" w:rsidRPr="00FB514B">
        <w:t xml:space="preserve">.  </w:t>
      </w:r>
      <w:r w:rsidRPr="00FB514B">
        <w:t xml:space="preserve">More information about the State Revolving Fund can be found at </w:t>
      </w:r>
      <w:hyperlink r:id="rId43" w:history="1">
        <w:r w:rsidRPr="00FB514B">
          <w:t>www.waterboards.ca.gov/water_issues/programs/grants_loans/srf/</w:t>
        </w:r>
      </w:hyperlink>
      <w:r w:rsidR="00485C44" w:rsidRPr="00FB514B">
        <w:t xml:space="preserve">.  </w:t>
      </w:r>
    </w:p>
    <w:p w14:paraId="7D440BF6" w14:textId="77777777" w:rsidR="0047360F" w:rsidRPr="00FB514B" w:rsidRDefault="00612C3D" w:rsidP="00716B56">
      <w:pPr>
        <w:pStyle w:val="ListParagraph"/>
      </w:pPr>
      <w:r w:rsidRPr="00FB514B">
        <w:t>The California Department of Water Resources (DWR) offers both grants and loans</w:t>
      </w:r>
      <w:r w:rsidR="004866AA" w:rsidRPr="00FB514B">
        <w:t>,</w:t>
      </w:r>
      <w:r w:rsidRPr="00FB514B">
        <w:t xml:space="preserve"> which are funded through approved </w:t>
      </w:r>
      <w:r w:rsidR="00B702EF">
        <w:t>state p</w:t>
      </w:r>
      <w:r w:rsidR="00B702EF" w:rsidRPr="00FB514B">
        <w:t>ropositions</w:t>
      </w:r>
      <w:r w:rsidR="00485C44" w:rsidRPr="00FB514B">
        <w:t xml:space="preserve">.  </w:t>
      </w:r>
      <w:r w:rsidRPr="00FB514B">
        <w:t xml:space="preserve">For example, Proposition 50, Agricultural and Urban Water Use Efficiency, </w:t>
      </w:r>
      <w:r w:rsidR="00B702EF">
        <w:t xml:space="preserve">has </w:t>
      </w:r>
      <w:r w:rsidRPr="00FB514B">
        <w:t>provide</w:t>
      </w:r>
      <w:r w:rsidR="00B702EF">
        <w:t>d</w:t>
      </w:r>
      <w:r w:rsidRPr="00FB514B">
        <w:t xml:space="preserve"> grants to local agencies for projects that align with the goals of the California Bay Delta Program's Water Use Efficiency Program</w:t>
      </w:r>
      <w:r w:rsidR="00485C44" w:rsidRPr="00FB514B">
        <w:t xml:space="preserve">.  </w:t>
      </w:r>
      <w:r w:rsidRPr="00FB514B">
        <w:t xml:space="preserve">Because many DWR grants and loans only offer funding to water agencies, </w:t>
      </w:r>
      <w:r w:rsidR="00543D60" w:rsidRPr="00FB514B">
        <w:t>the University</w:t>
      </w:r>
      <w:r w:rsidRPr="00FB514B">
        <w:t xml:space="preserve"> may need to collaborate with Goleta Water District to receive funding from the DWR</w:t>
      </w:r>
      <w:r w:rsidR="00485C44" w:rsidRPr="00FB514B">
        <w:t xml:space="preserve">.  </w:t>
      </w:r>
      <w:r w:rsidRPr="00FB514B">
        <w:t xml:space="preserve">More information about DWR grants and loans can be found at </w:t>
      </w:r>
      <w:hyperlink r:id="rId44" w:history="1">
        <w:r w:rsidRPr="00FB514B">
          <w:t>www.water.ca.gov/nav/nav.cfm?loc=t&amp;id=103</w:t>
        </w:r>
      </w:hyperlink>
      <w:r w:rsidR="00695EF0" w:rsidRPr="00FB514B">
        <w:t>.</w:t>
      </w:r>
    </w:p>
    <w:p w14:paraId="368BD53A" w14:textId="77777777" w:rsidR="0047360F" w:rsidRPr="00FB514B" w:rsidRDefault="00612C3D" w:rsidP="00716B56">
      <w:pPr>
        <w:pStyle w:val="ListParagraph"/>
      </w:pPr>
      <w:r w:rsidRPr="00FB514B">
        <w:t>The Environmental Protection Agency (EPA) often publishes grants</w:t>
      </w:r>
      <w:r w:rsidR="00485C44" w:rsidRPr="00FB514B">
        <w:t xml:space="preserve">.  </w:t>
      </w:r>
      <w:r w:rsidRPr="00FB514B">
        <w:t>Since 1992, EPA has published the EPA Environmental Education Regional Model grant</w:t>
      </w:r>
      <w:r w:rsidR="00485C44" w:rsidRPr="00FB514B">
        <w:t xml:space="preserve">.  </w:t>
      </w:r>
      <w:r w:rsidRPr="00FB514B">
        <w:t>The 2013 cycle</w:t>
      </w:r>
      <w:r w:rsidR="00B702EF">
        <w:t xml:space="preserve"> (which closed </w:t>
      </w:r>
      <w:r w:rsidRPr="00FB514B">
        <w:t>in December 2012</w:t>
      </w:r>
      <w:r w:rsidR="00B702EF">
        <w:t>)</w:t>
      </w:r>
      <w:r w:rsidRPr="00FB514B">
        <w:t xml:space="preserve"> had $2.16 million in funding</w:t>
      </w:r>
      <w:r w:rsidR="00485C44" w:rsidRPr="00FB514B">
        <w:t xml:space="preserve">.  </w:t>
      </w:r>
      <w:r w:rsidRPr="00FB514B">
        <w:t xml:space="preserve">The </w:t>
      </w:r>
      <w:r w:rsidR="004866AA" w:rsidRPr="00FB514B">
        <w:t>grant provides</w:t>
      </w:r>
      <w:r w:rsidRPr="00FB514B">
        <w:t xml:space="preserve"> funding to projects “that increase the public's awareness about environmental issues and provide them with the skills to take responsible actions to protect the environment</w:t>
      </w:r>
      <w:r w:rsidR="009505B2" w:rsidRPr="00FB514B">
        <w:t>.</w:t>
      </w:r>
      <w:r w:rsidRPr="00FB514B">
        <w:t>”</w:t>
      </w:r>
      <w:r w:rsidR="009505B2" w:rsidRPr="00FB514B">
        <w:rPr>
          <w:rStyle w:val="EndnoteReference"/>
        </w:rPr>
        <w:endnoteReference w:id="33"/>
      </w:r>
      <w:r w:rsidR="00485C44" w:rsidRPr="00FB514B">
        <w:t xml:space="preserve">  </w:t>
      </w:r>
      <w:r w:rsidR="00B702EF" w:rsidRPr="00FB514B">
        <w:t xml:space="preserve">This funding opportunity will be particularly </w:t>
      </w:r>
      <w:r w:rsidR="00B702EF" w:rsidRPr="00FB514B">
        <w:lastRenderedPageBreak/>
        <w:t>useful for more extensive and costly on-campus education programs.  This fund could also be used on collaborated projects with GWD.</w:t>
      </w:r>
      <w:r w:rsidR="00B702EF">
        <w:t xml:space="preserve"> </w:t>
      </w:r>
      <w:r w:rsidR="0071774B">
        <w:t xml:space="preserve"> </w:t>
      </w:r>
      <w:r w:rsidRPr="00FB514B">
        <w:t xml:space="preserve">More information about this grant can be found at </w:t>
      </w:r>
      <w:hyperlink r:id="rId45" w:anchor="grants=0" w:history="1">
        <w:r w:rsidRPr="00FB514B">
          <w:t>www.epa.gov/education/grants/index.html#grants=0</w:t>
        </w:r>
      </w:hyperlink>
      <w:r w:rsidRPr="00FB514B">
        <w:t>.</w:t>
      </w:r>
      <w:r w:rsidR="00992016" w:rsidRPr="00FB514B">
        <w:t xml:space="preserve">  </w:t>
      </w:r>
    </w:p>
    <w:p w14:paraId="2D7FEB76" w14:textId="77777777" w:rsidR="0047360F" w:rsidRPr="00FB514B" w:rsidRDefault="00612C3D" w:rsidP="00716B56">
      <w:pPr>
        <w:pStyle w:val="ListParagraph"/>
      </w:pPr>
      <w:r w:rsidRPr="00FB514B">
        <w:t xml:space="preserve">The Bureau of Reclamation is another source available to </w:t>
      </w:r>
      <w:r w:rsidR="00543D60" w:rsidRPr="00FB514B">
        <w:t>the University</w:t>
      </w:r>
      <w:r w:rsidRPr="00FB514B">
        <w:t xml:space="preserve"> for funding</w:t>
      </w:r>
      <w:r w:rsidR="00485C44" w:rsidRPr="00FB514B">
        <w:t xml:space="preserve">.  </w:t>
      </w:r>
      <w:r w:rsidRPr="00FB514B">
        <w:t xml:space="preserve">In 2010, the Bureau of </w:t>
      </w:r>
      <w:r w:rsidR="00324001">
        <w:t>Reclamation</w:t>
      </w:r>
      <w:r w:rsidRPr="00FB514B">
        <w:t xml:space="preserve"> initiated WaterSMART, aimed at saving water, discovering ways to more efficiently use existing supplies, and helping entities plan to meet future water demands</w:t>
      </w:r>
      <w:r w:rsidR="00485C44" w:rsidRPr="00FB514B">
        <w:t xml:space="preserve">.  </w:t>
      </w:r>
      <w:r w:rsidRPr="00FB514B">
        <w:t>Since the WaterSMART began, the Bureau of Reclamation has granted millions of dollars to projects all across the West</w:t>
      </w:r>
      <w:r w:rsidR="00485C44" w:rsidRPr="00FB514B">
        <w:t xml:space="preserve">.  </w:t>
      </w:r>
      <w:r w:rsidRPr="00FB514B">
        <w:t xml:space="preserve">Under WaterSMART, there are a number of programs for which </w:t>
      </w:r>
      <w:r w:rsidR="004B0D8F">
        <w:t>we</w:t>
      </w:r>
      <w:r w:rsidRPr="00FB514B">
        <w:t xml:space="preserve"> could apply</w:t>
      </w:r>
      <w:r w:rsidR="00485C44" w:rsidRPr="00FB514B">
        <w:t xml:space="preserve">.  </w:t>
      </w:r>
      <w:r w:rsidRPr="00FB514B">
        <w:t xml:space="preserve">For example, in early 2013 a grant </w:t>
      </w:r>
      <w:r w:rsidR="00B702EF">
        <w:t xml:space="preserve">program </w:t>
      </w:r>
      <w:r w:rsidRPr="00FB514B">
        <w:t>for Water and Energy Efficiency provided funding to projects that would conserve and use water and energy more efficiently</w:t>
      </w:r>
      <w:r w:rsidR="00485C44" w:rsidRPr="00FB514B">
        <w:t xml:space="preserve">.  </w:t>
      </w:r>
      <w:r w:rsidRPr="00FB514B">
        <w:t xml:space="preserve">More information about the WaterSMART program can be found at </w:t>
      </w:r>
      <w:hyperlink r:id="rId46" w:history="1">
        <w:r w:rsidRPr="00FB514B">
          <w:t>www.usbr.gov/WaterSMART</w:t>
        </w:r>
      </w:hyperlink>
      <w:r w:rsidR="00485C44" w:rsidRPr="00FB514B">
        <w:t xml:space="preserve">.  </w:t>
      </w:r>
    </w:p>
    <w:p w14:paraId="1F78DC18" w14:textId="77777777" w:rsidR="0047360F" w:rsidRPr="00742496" w:rsidRDefault="00711AD9" w:rsidP="00716B56">
      <w:pPr>
        <w:pStyle w:val="ListParagraph"/>
      </w:pPr>
      <w:r>
        <w:t>B</w:t>
      </w:r>
      <w:r w:rsidR="00612C3D" w:rsidRPr="00742496">
        <w:t>oth grants.gov and the Catalogue of Federal Domestic Assistance are useful databases to explore potential funding opportunities</w:t>
      </w:r>
      <w:r w:rsidR="00485C44" w:rsidRPr="00742496">
        <w:t xml:space="preserve">.  </w:t>
      </w:r>
      <w:r w:rsidR="00612C3D" w:rsidRPr="00742496">
        <w:t>Grants.gov allows easy searching of over 1,000 federal grants</w:t>
      </w:r>
      <w:r w:rsidR="00485C44" w:rsidRPr="00742496">
        <w:t xml:space="preserve">.  </w:t>
      </w:r>
      <w:r w:rsidR="00612C3D" w:rsidRPr="00742496">
        <w:t>In addition, grants.gov is typically where federal grants mandate application submission</w:t>
      </w:r>
      <w:r w:rsidR="00485C44" w:rsidRPr="00742496">
        <w:t xml:space="preserve">.  </w:t>
      </w:r>
      <w:r w:rsidR="00612C3D" w:rsidRPr="00742496">
        <w:t>The Catalogue of Federal Domestic Assistance provides detailed program descriptions for thousands of funding programs available to the public</w:t>
      </w:r>
      <w:r w:rsidR="00485C44" w:rsidRPr="00742496">
        <w:t xml:space="preserve">.  </w:t>
      </w:r>
      <w:r w:rsidR="004B0D8F">
        <w:t>While not specifically water-</w:t>
      </w:r>
      <w:r w:rsidR="00612C3D" w:rsidRPr="00742496">
        <w:t xml:space="preserve">related, this Catalogue can be used as a resource for investigating new funding opportunities for </w:t>
      </w:r>
      <w:r w:rsidR="00543D60" w:rsidRPr="00742496">
        <w:t>the University</w:t>
      </w:r>
      <w:r w:rsidR="00485C44" w:rsidRPr="00742496">
        <w:t xml:space="preserve">.  </w:t>
      </w:r>
      <w:r w:rsidR="00612C3D" w:rsidRPr="00742496">
        <w:t xml:space="preserve">The Catalogue can be found </w:t>
      </w:r>
      <w:r w:rsidR="00612C3D" w:rsidRPr="004E6620">
        <w:t xml:space="preserve">at </w:t>
      </w:r>
      <w:hyperlink r:id="rId47" w:history="1">
        <w:r w:rsidR="00612C3D" w:rsidRPr="004E6620">
          <w:t>www.cdfa.gov</w:t>
        </w:r>
      </w:hyperlink>
      <w:r w:rsidR="00485C44" w:rsidRPr="004E6620">
        <w:t>.</w:t>
      </w:r>
      <w:r w:rsidR="00485C44" w:rsidRPr="00742496">
        <w:t xml:space="preserve">  </w:t>
      </w:r>
    </w:p>
    <w:p w14:paraId="7AA05078" w14:textId="77777777" w:rsidR="008669A6" w:rsidRDefault="00793019" w:rsidP="00D256EB">
      <w:pPr>
        <w:pStyle w:val="Heading1"/>
        <w:keepNext w:val="0"/>
        <w:keepLines w:val="0"/>
        <w:widowControl w:val="0"/>
        <w:suppressAutoHyphens/>
        <w:rPr>
          <w:rFonts w:eastAsia="Times New Roman"/>
        </w:rPr>
      </w:pPr>
      <w:r>
        <w:rPr>
          <w:rFonts w:eastAsia="Times New Roman"/>
        </w:rPr>
        <w:br w:type="page"/>
      </w:r>
    </w:p>
    <w:p w14:paraId="733BFDEE" w14:textId="77777777" w:rsidR="002E4196" w:rsidRPr="00D256EB" w:rsidRDefault="00BA2C5A" w:rsidP="006B22EB">
      <w:pPr>
        <w:pStyle w:val="Chapters"/>
      </w:pPr>
      <w:bookmarkStart w:id="111" w:name="_Toc502731030"/>
      <w:r w:rsidRPr="00D256EB">
        <w:lastRenderedPageBreak/>
        <w:t>Reporting Criteria &amp; Schedule</w:t>
      </w:r>
      <w:bookmarkEnd w:id="111"/>
    </w:p>
    <w:p w14:paraId="5F899ADB" w14:textId="09F1E42C" w:rsidR="00343F13" w:rsidRPr="00B07003" w:rsidRDefault="00955E5A" w:rsidP="00E904DE">
      <w:pPr>
        <w:widowControl w:val="0"/>
        <w:suppressAutoHyphens/>
        <w:rPr>
          <w:rFonts w:cs="Times"/>
        </w:rPr>
      </w:pPr>
      <w:r>
        <w:t>Each campus is required to submit annual potable and recycled water consumption data to UCOP</w:t>
      </w:r>
      <w:r w:rsidR="00485C44" w:rsidRPr="006A5D90">
        <w:t xml:space="preserve">.  </w:t>
      </w:r>
      <w:r w:rsidR="00543D60">
        <w:t>The University</w:t>
      </w:r>
      <w:r w:rsidR="00A716C8">
        <w:t xml:space="preserve"> should </w:t>
      </w:r>
      <w:r w:rsidR="00F30407">
        <w:t>participate in</w:t>
      </w:r>
      <w:r>
        <w:t xml:space="preserve"> this</w:t>
      </w:r>
      <w:r w:rsidR="00A716C8">
        <w:t xml:space="preserve"> s</w:t>
      </w:r>
      <w:r w:rsidR="002E4196" w:rsidRPr="006A5D90">
        <w:t>tandard</w:t>
      </w:r>
      <w:r w:rsidR="004B0D8F">
        <w:t>,</w:t>
      </w:r>
      <w:r w:rsidR="002E4196" w:rsidRPr="006A5D90">
        <w:t xml:space="preserve"> annual reporting of the following </w:t>
      </w:r>
      <w:r w:rsidR="00A716C8">
        <w:t>metrics</w:t>
      </w:r>
      <w:r w:rsidR="000341E7">
        <w:t>,</w:t>
      </w:r>
      <w:r w:rsidR="00F30407">
        <w:t xml:space="preserve"> in addition to providing a </w:t>
      </w:r>
      <w:r w:rsidR="002E4196" w:rsidRPr="006A5D90">
        <w:t>detailed assessment of the Plan once every five years</w:t>
      </w:r>
      <w:r w:rsidR="00A716C8">
        <w:t xml:space="preserve">. </w:t>
      </w:r>
      <w:r w:rsidR="00B07003">
        <w:t xml:space="preserve"> The trends of the annually reported metrics should be compared to previous years to monitor campus growth and change</w:t>
      </w:r>
      <w:r w:rsidR="00F30407">
        <w:t>s</w:t>
      </w:r>
      <w:r w:rsidR="00B07003">
        <w:t xml:space="preserve"> in potable water use </w:t>
      </w:r>
      <w:r w:rsidR="00F30407">
        <w:t xml:space="preserve">in order </w:t>
      </w:r>
      <w:r w:rsidR="00B07003">
        <w:t>to verify the success of campus reductions.</w:t>
      </w:r>
      <w:r w:rsidR="00B07003" w:rsidRPr="00B07003">
        <w:t xml:space="preserve"> </w:t>
      </w:r>
      <w:r w:rsidR="00B07003">
        <w:t xml:space="preserve"> This </w:t>
      </w:r>
      <w:r w:rsidR="00F30407">
        <w:t xml:space="preserve">diligent monitoring </w:t>
      </w:r>
      <w:r w:rsidR="00B07003" w:rsidRPr="006A5D90">
        <w:t xml:space="preserve">will ensure that UCSB meets the reporting requirements outlined by the Office of the President and will guarantee that </w:t>
      </w:r>
      <w:r w:rsidR="004B0D8F">
        <w:t>we are</w:t>
      </w:r>
      <w:r w:rsidR="00B07003" w:rsidRPr="006A5D90">
        <w:t xml:space="preserve"> well prepared to meet future potable water challenges</w:t>
      </w:r>
      <w:r w:rsidR="00B07003">
        <w:t xml:space="preserve">.  </w:t>
      </w:r>
    </w:p>
    <w:p w14:paraId="3D06A617" w14:textId="1B24920E" w:rsidR="00EF0F5B" w:rsidRDefault="002E4196" w:rsidP="00E904DE">
      <w:pPr>
        <w:widowControl w:val="0"/>
        <w:suppressAutoHyphens/>
        <w:rPr>
          <w:rFonts w:eastAsia="Times New Roman" w:cs="Times"/>
          <w:color w:val="996633"/>
          <w:sz w:val="24"/>
          <w:szCs w:val="24"/>
        </w:rPr>
      </w:pPr>
      <w:r w:rsidRPr="00EF0F5B">
        <w:t>Th</w:t>
      </w:r>
      <w:r w:rsidR="004A4C2D">
        <w:t xml:space="preserve">e annual reporting and the Five </w:t>
      </w:r>
      <w:r w:rsidRPr="00EF0F5B">
        <w:t xml:space="preserve">Year </w:t>
      </w:r>
      <w:r w:rsidRPr="00991FC7">
        <w:t>Water Action Plan</w:t>
      </w:r>
      <w:r w:rsidRPr="00EF0F5B">
        <w:t xml:space="preserve"> Assessment are to be completed by the UCSB Chancellor’s Sustainability Committee (CSC) </w:t>
      </w:r>
      <w:r w:rsidR="00A12756">
        <w:t>Subcommittee</w:t>
      </w:r>
      <w:r w:rsidRPr="00EF0F5B">
        <w:t xml:space="preserve"> Water Team</w:t>
      </w:r>
      <w:r w:rsidR="00485C44" w:rsidRPr="00EF0F5B">
        <w:t xml:space="preserve">.  </w:t>
      </w:r>
      <w:r w:rsidRPr="00EF0F5B">
        <w:t xml:space="preserve">The </w:t>
      </w:r>
      <w:r w:rsidR="00A716C8" w:rsidRPr="00EF0F5B">
        <w:t xml:space="preserve">CSC and Director of Facilities Management </w:t>
      </w:r>
      <w:r w:rsidR="00DF52CC">
        <w:t xml:space="preserve">(FM) </w:t>
      </w:r>
      <w:r w:rsidR="00A716C8" w:rsidRPr="00EF0F5B">
        <w:t xml:space="preserve">must then approve the </w:t>
      </w:r>
      <w:r w:rsidRPr="00EF0F5B">
        <w:t>a</w:t>
      </w:r>
      <w:r w:rsidR="004A4C2D">
        <w:t xml:space="preserve">nnual progress reports and Five </w:t>
      </w:r>
      <w:r w:rsidRPr="00EF0F5B">
        <w:t>Year W</w:t>
      </w:r>
      <w:r w:rsidR="00A716C8" w:rsidRPr="00EF0F5B">
        <w:t xml:space="preserve">ater </w:t>
      </w:r>
      <w:r w:rsidRPr="00EF0F5B">
        <w:t>A</w:t>
      </w:r>
      <w:r w:rsidR="00A716C8" w:rsidRPr="00EF0F5B">
        <w:t xml:space="preserve">ction </w:t>
      </w:r>
      <w:r w:rsidRPr="00EF0F5B">
        <w:t>P</w:t>
      </w:r>
      <w:r w:rsidR="00A716C8" w:rsidRPr="00EF0F5B">
        <w:t>lan</w:t>
      </w:r>
      <w:r w:rsidRPr="00EF0F5B">
        <w:t xml:space="preserve"> Assessments</w:t>
      </w:r>
      <w:r w:rsidR="00485C44" w:rsidRPr="00EF0F5B">
        <w:t>.</w:t>
      </w:r>
      <w:r w:rsidR="00485C44">
        <w:rPr>
          <w:rFonts w:eastAsia="Times New Roman" w:cs="Arial"/>
          <w:color w:val="996633"/>
          <w:sz w:val="24"/>
          <w:szCs w:val="24"/>
        </w:rPr>
        <w:t xml:space="preserve">  </w:t>
      </w:r>
    </w:p>
    <w:p w14:paraId="431E94BA" w14:textId="77777777" w:rsidR="00FC6A72" w:rsidRPr="00343F13" w:rsidRDefault="002E4196" w:rsidP="00E904DE">
      <w:pPr>
        <w:pStyle w:val="Heading3"/>
        <w:keepNext w:val="0"/>
        <w:keepLines w:val="0"/>
        <w:widowControl w:val="0"/>
        <w:suppressAutoHyphens/>
      </w:pPr>
      <w:r w:rsidRPr="00875FAE">
        <w:t>Annual Reporting</w:t>
      </w:r>
    </w:p>
    <w:p w14:paraId="073C6B48" w14:textId="1B31FC1E" w:rsidR="00FC6A72" w:rsidRPr="004969D9" w:rsidRDefault="004969D9" w:rsidP="00E904DE">
      <w:pPr>
        <w:widowControl w:val="0"/>
        <w:suppressAutoHyphens/>
        <w:rPr>
          <w:rFonts w:cs="Times"/>
        </w:rPr>
      </w:pPr>
      <w:r>
        <w:t>Annual C</w:t>
      </w:r>
      <w:r w:rsidR="002E4196" w:rsidRPr="009C1C43">
        <w:t xml:space="preserve">ampus </w:t>
      </w:r>
      <w:r w:rsidR="00FD1128">
        <w:t>water use</w:t>
      </w:r>
      <w:r w:rsidR="00FD1128" w:rsidRPr="009C1C43">
        <w:t xml:space="preserve"> </w:t>
      </w:r>
      <w:r>
        <w:t xml:space="preserve">reports </w:t>
      </w:r>
      <w:r w:rsidR="002E4196" w:rsidRPr="009C1C43">
        <w:t>should</w:t>
      </w:r>
      <w:r>
        <w:t xml:space="preserve"> include total potable water use for UCSB</w:t>
      </w:r>
      <w:r w:rsidR="004B0D8F">
        <w:t>,</w:t>
      </w:r>
      <w:r>
        <w:t xml:space="preserve"> in addition to</w:t>
      </w:r>
      <w:r w:rsidR="002E4196" w:rsidRPr="009C1C43">
        <w:t xml:space="preserve"> </w:t>
      </w:r>
      <w:r>
        <w:t xml:space="preserve">the Weighted Campus User (WCU) metric for </w:t>
      </w:r>
      <w:r w:rsidR="00D153E2">
        <w:t xml:space="preserve">per </w:t>
      </w:r>
      <w:r w:rsidR="002E4196" w:rsidRPr="009C1C43">
        <w:t xml:space="preserve">capita water consumption </w:t>
      </w:r>
      <w:r>
        <w:t xml:space="preserve">and the California Adjusted Gross Square Footage (CAGSF) metric for </w:t>
      </w:r>
      <w:r w:rsidR="00FD1128">
        <w:t>spatial water use</w:t>
      </w:r>
      <w:r>
        <w:t>.  R</w:t>
      </w:r>
      <w:r w:rsidR="000C126D">
        <w:t>eporting for the WAP requires adjustm</w:t>
      </w:r>
      <w:r>
        <w:t>ents to the University standard</w:t>
      </w:r>
      <w:r w:rsidR="00911A24">
        <w:t xml:space="preserve"> WCU and CAGSF metrics</w:t>
      </w:r>
      <w:r w:rsidR="000C126D">
        <w:t>.</w:t>
      </w:r>
      <w:r>
        <w:rPr>
          <w:rFonts w:cs="Times"/>
        </w:rPr>
        <w:t xml:space="preserve">  </w:t>
      </w:r>
      <w:r w:rsidR="002E4196" w:rsidRPr="00FC6A72">
        <w:t xml:space="preserve">Water usage </w:t>
      </w:r>
      <w:r w:rsidR="00D80A83">
        <w:t xml:space="preserve">and corresponding water costs </w:t>
      </w:r>
      <w:r w:rsidR="002E4196" w:rsidRPr="00FC6A72">
        <w:t>for</w:t>
      </w:r>
      <w:r w:rsidR="00B91651">
        <w:t xml:space="preserve"> both </w:t>
      </w:r>
      <w:r w:rsidR="00D80A83">
        <w:t>potable water</w:t>
      </w:r>
      <w:r w:rsidR="002E4196" w:rsidRPr="00FC6A72">
        <w:t xml:space="preserve"> </w:t>
      </w:r>
      <w:r>
        <w:t xml:space="preserve">and </w:t>
      </w:r>
      <w:r w:rsidR="00F30407">
        <w:t>r</w:t>
      </w:r>
      <w:r w:rsidR="00190BED" w:rsidRPr="00FC6A72">
        <w:t>ecycled</w:t>
      </w:r>
      <w:r w:rsidR="002E4196" w:rsidRPr="00FC6A72">
        <w:t xml:space="preserve"> water</w:t>
      </w:r>
      <w:r w:rsidR="00B91651">
        <w:t xml:space="preserve"> should be included</w:t>
      </w:r>
      <w:r w:rsidR="00485C44" w:rsidRPr="00FC6A72">
        <w:t>.</w:t>
      </w:r>
    </w:p>
    <w:p w14:paraId="33EC561D" w14:textId="77777777" w:rsidR="00FC6A72" w:rsidRDefault="002D36BD" w:rsidP="00E904DE">
      <w:pPr>
        <w:widowControl w:val="0"/>
        <w:shd w:val="clear" w:color="auto" w:fill="FFFFFF"/>
        <w:suppressAutoHyphens/>
        <w:rPr>
          <w:rFonts w:eastAsia="Times New Roman" w:cs="Times"/>
          <w:color w:val="996633"/>
          <w:sz w:val="24"/>
          <w:szCs w:val="24"/>
        </w:rPr>
      </w:pPr>
      <w:r>
        <w:rPr>
          <w:rStyle w:val="Heading3Char"/>
        </w:rPr>
        <w:t>Five-</w:t>
      </w:r>
      <w:r w:rsidR="002E4196" w:rsidRPr="006A5D90">
        <w:rPr>
          <w:rStyle w:val="Heading3Char"/>
        </w:rPr>
        <w:t xml:space="preserve">Year </w:t>
      </w:r>
      <w:r w:rsidR="002E4196" w:rsidRPr="0000418D">
        <w:rPr>
          <w:rStyle w:val="Heading3Char"/>
          <w:i w:val="0"/>
          <w:iCs/>
        </w:rPr>
        <w:t>Water Action Plan</w:t>
      </w:r>
      <w:r w:rsidR="002E4196" w:rsidRPr="006A5D90">
        <w:rPr>
          <w:rStyle w:val="Heading3Char"/>
        </w:rPr>
        <w:t xml:space="preserve"> Assessment</w:t>
      </w:r>
      <w:r w:rsidR="002E4196" w:rsidRPr="009C1C43">
        <w:rPr>
          <w:rFonts w:eastAsia="Times New Roman" w:cs="Arial"/>
          <w:color w:val="996633"/>
          <w:sz w:val="24"/>
          <w:szCs w:val="24"/>
          <w:u w:val="single"/>
        </w:rPr>
        <w:t xml:space="preserve"> </w:t>
      </w:r>
    </w:p>
    <w:p w14:paraId="0CB06FC7" w14:textId="77777777" w:rsidR="00FC6A72" w:rsidRDefault="00B91651" w:rsidP="00E904DE">
      <w:pPr>
        <w:widowControl w:val="0"/>
        <w:suppressAutoHyphens/>
      </w:pPr>
      <w:r>
        <w:t>E</w:t>
      </w:r>
      <w:r w:rsidR="002E4196" w:rsidRPr="009C1C43">
        <w:t xml:space="preserve">very five years, the </w:t>
      </w:r>
      <w:r w:rsidR="00DF52CC">
        <w:t xml:space="preserve">WAP </w:t>
      </w:r>
      <w:r>
        <w:t>should be re</w:t>
      </w:r>
      <w:r w:rsidR="002E4196" w:rsidRPr="009C1C43">
        <w:t>assessed and refined if needed</w:t>
      </w:r>
      <w:r>
        <w:t>—particularly</w:t>
      </w:r>
      <w:r w:rsidR="002E4196" w:rsidRPr="009C1C43">
        <w:t xml:space="preserve"> the </w:t>
      </w:r>
      <w:r w:rsidR="004B0D8F">
        <w:t>afore</w:t>
      </w:r>
      <w:r w:rsidR="00F17549">
        <w:t>mentioned</w:t>
      </w:r>
      <w:r w:rsidR="002E4196" w:rsidRPr="009C1C43">
        <w:t xml:space="preserve"> potable water conservation programs and practices</w:t>
      </w:r>
      <w:r w:rsidR="00485C44">
        <w:t xml:space="preserve">.  </w:t>
      </w:r>
      <w:r w:rsidR="002E4196" w:rsidRPr="009C1C43">
        <w:t xml:space="preserve">Evaluating the mitigation </w:t>
      </w:r>
      <w:r w:rsidR="00F17549">
        <w:t xml:space="preserve">strategies </w:t>
      </w:r>
      <w:r w:rsidR="002E4196" w:rsidRPr="009C1C43">
        <w:t xml:space="preserve">will allow </w:t>
      </w:r>
      <w:r w:rsidR="004B0D8F">
        <w:t>us</w:t>
      </w:r>
      <w:r w:rsidR="002E4196" w:rsidRPr="009C1C43">
        <w:t xml:space="preserve"> to prioritize water conservation efforts</w:t>
      </w:r>
      <w:r w:rsidR="004B0D8F">
        <w:t>,</w:t>
      </w:r>
      <w:r w:rsidR="002E4196" w:rsidRPr="009C1C43">
        <w:t xml:space="preserve"> based on </w:t>
      </w:r>
      <w:r w:rsidR="00543D60">
        <w:t>the University</w:t>
      </w:r>
      <w:r w:rsidR="002E4196" w:rsidRPr="009C1C43">
        <w:t>’s needs and the potable water challenges it faces at that time</w:t>
      </w:r>
      <w:r w:rsidR="00485C44">
        <w:t xml:space="preserve">.  </w:t>
      </w:r>
      <w:r w:rsidR="002E4196" w:rsidRPr="009C1C43">
        <w:t>During the Five-Year W</w:t>
      </w:r>
      <w:r w:rsidR="00877315">
        <w:t xml:space="preserve">ater </w:t>
      </w:r>
      <w:r w:rsidR="002E4196" w:rsidRPr="009C1C43">
        <w:t>A</w:t>
      </w:r>
      <w:r w:rsidR="00877315">
        <w:t xml:space="preserve">ction </w:t>
      </w:r>
      <w:r w:rsidR="002E4196" w:rsidRPr="009C1C43">
        <w:t>P</w:t>
      </w:r>
      <w:r w:rsidR="00877315">
        <w:t>lan</w:t>
      </w:r>
      <w:r w:rsidR="002E4196" w:rsidRPr="009C1C43">
        <w:t xml:space="preserve"> Assessment, </w:t>
      </w:r>
      <w:r w:rsidR="00F17549">
        <w:t xml:space="preserve">the University should </w:t>
      </w:r>
      <w:r w:rsidR="002E4196" w:rsidRPr="009C1C43">
        <w:t>explore additional water cons</w:t>
      </w:r>
      <w:r w:rsidR="00D80A83">
        <w:t xml:space="preserve">ervation programs and practices, </w:t>
      </w:r>
      <w:r w:rsidR="002E4196" w:rsidRPr="009C1C43">
        <w:t>conduct feasibility studies</w:t>
      </w:r>
      <w:r w:rsidR="00D80A83">
        <w:t>, and employ non-market valuation</w:t>
      </w:r>
      <w:r w:rsidR="004B0D8F">
        <w:t>s</w:t>
      </w:r>
      <w:r w:rsidR="00D80A83">
        <w:t xml:space="preserve"> of water conservation strategies.</w:t>
      </w:r>
      <w:r w:rsidR="00D80A83" w:rsidRPr="00D80A83">
        <w:t xml:space="preserve"> </w:t>
      </w:r>
    </w:p>
    <w:p w14:paraId="67BCE594" w14:textId="77777777" w:rsidR="0050268D" w:rsidRDefault="0050268D" w:rsidP="00E904DE">
      <w:pPr>
        <w:widowControl w:val="0"/>
        <w:suppressAutoHyphens/>
        <w:spacing w:before="0" w:after="200" w:line="276" w:lineRule="auto"/>
      </w:pPr>
    </w:p>
    <w:p w14:paraId="54C0591F" w14:textId="77777777" w:rsidR="00734033" w:rsidRDefault="00734033" w:rsidP="00E904DE">
      <w:pPr>
        <w:widowControl w:val="0"/>
        <w:suppressAutoHyphens/>
        <w:spacing w:before="0" w:after="200" w:line="276" w:lineRule="auto"/>
      </w:pPr>
    </w:p>
    <w:p w14:paraId="7227EBDA" w14:textId="77777777" w:rsidR="00734033" w:rsidRDefault="00734033" w:rsidP="00E904DE">
      <w:pPr>
        <w:widowControl w:val="0"/>
        <w:suppressAutoHyphens/>
        <w:spacing w:before="0" w:after="200" w:line="276" w:lineRule="auto"/>
      </w:pPr>
    </w:p>
    <w:p w14:paraId="008FF220" w14:textId="77777777" w:rsidR="00734033" w:rsidRDefault="00734033" w:rsidP="00E904DE">
      <w:pPr>
        <w:widowControl w:val="0"/>
        <w:suppressAutoHyphens/>
        <w:spacing w:before="0" w:after="200" w:line="276" w:lineRule="auto"/>
      </w:pPr>
    </w:p>
    <w:p w14:paraId="46EAA259" w14:textId="77777777" w:rsidR="009C6595" w:rsidRPr="009C6595" w:rsidRDefault="009C6595" w:rsidP="009C6595">
      <w:pPr>
        <w:pStyle w:val="Chapters"/>
        <w:rPr>
          <w:rFonts w:eastAsia="Times New Roman" w:cstheme="minorHAnsi"/>
        </w:rPr>
      </w:pPr>
      <w:bookmarkStart w:id="112" w:name="_Toc502731031"/>
      <w:r w:rsidRPr="009C6595">
        <w:lastRenderedPageBreak/>
        <w:t>References</w:t>
      </w:r>
      <w:bookmarkEnd w:id="112"/>
    </w:p>
    <w:sectPr w:rsidR="009C6595" w:rsidRPr="009C6595" w:rsidSect="006D0546">
      <w:headerReference w:type="default" r:id="rId48"/>
      <w:footerReference w:type="default" r:id="rId49"/>
      <w:endnotePr>
        <w:numFmt w:val="decimal"/>
      </w:endnotePr>
      <w:pgSz w:w="12240" w:h="15840"/>
      <w:pgMar w:top="1080" w:right="1080" w:bottom="1080" w:left="1080" w:header="720"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E5722C" w14:textId="77777777" w:rsidR="00E81245" w:rsidRDefault="00E81245" w:rsidP="00CD6139">
      <w:pPr>
        <w:spacing w:after="0" w:line="240" w:lineRule="auto"/>
      </w:pPr>
      <w:r>
        <w:separator/>
      </w:r>
    </w:p>
  </w:endnote>
  <w:endnote w:type="continuationSeparator" w:id="0">
    <w:p w14:paraId="29807ABA" w14:textId="77777777" w:rsidR="00E81245" w:rsidRDefault="00E81245" w:rsidP="00CD6139">
      <w:pPr>
        <w:spacing w:after="0" w:line="240" w:lineRule="auto"/>
      </w:pPr>
      <w:r>
        <w:continuationSeparator/>
      </w:r>
    </w:p>
  </w:endnote>
  <w:endnote w:id="1">
    <w:p w14:paraId="05485C0B" w14:textId="77777777" w:rsidR="00ED0D86" w:rsidRPr="00C75FD2" w:rsidRDefault="00ED0D86" w:rsidP="00C75FD2">
      <w:pPr>
        <w:pStyle w:val="EndnoteText"/>
      </w:pPr>
      <w:r w:rsidRPr="00C75FD2">
        <w:rPr>
          <w:rStyle w:val="EndnoteReference"/>
          <w:rFonts w:asciiTheme="majorHAnsi" w:hAnsiTheme="majorHAnsi"/>
          <w:szCs w:val="20"/>
        </w:rPr>
        <w:endnoteRef/>
      </w:r>
      <w:r w:rsidRPr="00C75FD2">
        <w:t xml:space="preserve"> "California Department of Water Resources." </w:t>
      </w:r>
      <w:r w:rsidRPr="00C75FD2">
        <w:rPr>
          <w:i/>
          <w:iCs/>
        </w:rPr>
        <w:t>California Department of Water Resources</w:t>
      </w:r>
      <w:r w:rsidRPr="00C75FD2">
        <w:t>. N.p., 2012. Web. 15 Oct. 2013. &lt;http://wwwdwr.water.ca.gov/&gt;.</w:t>
      </w:r>
    </w:p>
  </w:endnote>
  <w:endnote w:id="2">
    <w:p w14:paraId="43FFD714" w14:textId="77777777" w:rsidR="00ED0D86" w:rsidRPr="00C75FD2" w:rsidRDefault="00ED0D86" w:rsidP="00C75FD2">
      <w:pPr>
        <w:pStyle w:val="EndnoteText"/>
      </w:pPr>
      <w:r w:rsidRPr="00C75FD2">
        <w:rPr>
          <w:rStyle w:val="EndnoteReference"/>
          <w:rFonts w:asciiTheme="majorHAnsi" w:hAnsiTheme="majorHAnsi"/>
          <w:szCs w:val="20"/>
        </w:rPr>
        <w:endnoteRef/>
      </w:r>
      <w:r w:rsidRPr="00C75FD2">
        <w:t xml:space="preserve"> </w:t>
      </w:r>
      <w:r w:rsidRPr="00C75FD2">
        <w:rPr>
          <w:lang w:eastAsia="ja-JP"/>
        </w:rPr>
        <w:t xml:space="preserve">"California's New Water Paradigm." </w:t>
      </w:r>
      <w:r w:rsidRPr="00C75FD2">
        <w:rPr>
          <w:i/>
          <w:iCs/>
          <w:lang w:eastAsia="ja-JP"/>
        </w:rPr>
        <w:t>Global Water Intelligence</w:t>
      </w:r>
      <w:r w:rsidRPr="00C75FD2">
        <w:rPr>
          <w:lang w:eastAsia="ja-JP"/>
        </w:rPr>
        <w:t xml:space="preserve"> 10.11 (2009): n.  pag.  </w:t>
      </w:r>
      <w:r w:rsidRPr="00C75FD2">
        <w:rPr>
          <w:i/>
          <w:iCs/>
          <w:lang w:eastAsia="ja-JP"/>
        </w:rPr>
        <w:t>Global Water Intelligence</w:t>
      </w:r>
      <w:r w:rsidRPr="00C75FD2">
        <w:rPr>
          <w:lang w:eastAsia="ja-JP"/>
        </w:rPr>
        <w:t>.  Nov.  209.  Web.  18 Nov.  2012.  &lt;http://www.globalwaterintel.com/archive/10/11/general/californias-new-water-paradigm.html&gt;</w:t>
      </w:r>
    </w:p>
  </w:endnote>
  <w:endnote w:id="3">
    <w:p w14:paraId="48EB063D" w14:textId="77777777" w:rsidR="00ED0D86" w:rsidRPr="00C75FD2" w:rsidRDefault="00ED0D86" w:rsidP="00C75FD2">
      <w:pPr>
        <w:pStyle w:val="EndnoteText"/>
      </w:pPr>
      <w:r w:rsidRPr="00C75FD2">
        <w:rPr>
          <w:rStyle w:val="EndnoteReference"/>
          <w:rFonts w:asciiTheme="majorHAnsi" w:hAnsiTheme="majorHAnsi"/>
          <w:szCs w:val="20"/>
        </w:rPr>
        <w:endnoteRef/>
      </w:r>
      <w:r w:rsidRPr="00C75FD2">
        <w:t xml:space="preserve"> </w:t>
      </w:r>
      <w:r w:rsidRPr="00C75FD2">
        <w:rPr>
          <w:lang w:eastAsia="ja-JP"/>
        </w:rPr>
        <w:t xml:space="preserve">Baker, Arron.  "California Passes Water Management Legislation for the Future." </w:t>
      </w:r>
      <w:r w:rsidRPr="00C75FD2">
        <w:rPr>
          <w:i/>
          <w:iCs/>
          <w:lang w:eastAsia="ja-JP"/>
        </w:rPr>
        <w:t>Law &amp; Water</w:t>
      </w:r>
      <w:r w:rsidRPr="00C75FD2">
        <w:rPr>
          <w:lang w:eastAsia="ja-JP"/>
        </w:rPr>
        <w:t xml:space="preserve"> (2010): 16-18.  American Water Works Association, Jan.  2010.  Web.  &lt;http://www.bhfs.com/portalresource/lookup/wosid/contentpilot-core-2301-15008/pdfCopy.name=/Journal_Law Water_01-10.pdf&gt;.</w:t>
      </w:r>
    </w:p>
  </w:endnote>
  <w:endnote w:id="4">
    <w:p w14:paraId="7B5B222E" w14:textId="77777777" w:rsidR="00ED0D86" w:rsidRPr="00C75FD2" w:rsidRDefault="00ED0D86" w:rsidP="00C75FD2">
      <w:pPr>
        <w:pStyle w:val="EndnoteText"/>
      </w:pPr>
      <w:r w:rsidRPr="00C75FD2">
        <w:rPr>
          <w:rStyle w:val="EndnoteReference"/>
        </w:rPr>
        <w:endnoteRef/>
      </w:r>
      <w:r w:rsidRPr="00C75FD2">
        <w:t xml:space="preserve"> California Building Standards Conditions. Guide to the (Non-Residential) California Green Building Standards Code, Including Changes Effective July 1, 2012. 3rd ed. Sacramento: n.p., 2012. Web. 26 Jan. 2013.</w:t>
      </w:r>
    </w:p>
  </w:endnote>
  <w:endnote w:id="5">
    <w:p w14:paraId="723B3E9C" w14:textId="77777777" w:rsidR="00ED0D86" w:rsidRPr="00C75FD2" w:rsidRDefault="00ED0D86" w:rsidP="00C75FD2">
      <w:pPr>
        <w:pStyle w:val="EndnoteText"/>
      </w:pPr>
      <w:r w:rsidRPr="00C75FD2">
        <w:rPr>
          <w:rStyle w:val="EndnoteReference"/>
          <w:rFonts w:asciiTheme="majorHAnsi" w:hAnsiTheme="majorHAnsi"/>
          <w:szCs w:val="20"/>
        </w:rPr>
        <w:endnoteRef/>
      </w:r>
      <w:r w:rsidRPr="00C75FD2">
        <w:t xml:space="preserve"> </w:t>
      </w:r>
      <w:r w:rsidRPr="00C75FD2">
        <w:rPr>
          <w:i/>
          <w:iCs/>
          <w:lang w:eastAsia="ja-JP"/>
        </w:rPr>
        <w:t>Appendix Q: Title 22 Summary</w:t>
      </w:r>
      <w:r w:rsidRPr="00C75FD2">
        <w:rPr>
          <w:lang w:eastAsia="ja-JP"/>
        </w:rPr>
        <w:t>.  Publication.  Los Angeles County Sanitary District, n.d.  Web.  &lt;http://www.lacsd.org/civica/filebank/blobdload.asp?BlobID=2183&gt;.</w:t>
      </w:r>
    </w:p>
  </w:endnote>
  <w:endnote w:id="6">
    <w:p w14:paraId="65DDE945" w14:textId="77777777" w:rsidR="00ED0D86" w:rsidRPr="00C75FD2" w:rsidRDefault="00ED0D86" w:rsidP="00C75FD2">
      <w:pPr>
        <w:pStyle w:val="EndnoteText"/>
      </w:pPr>
      <w:r w:rsidRPr="00C75FD2">
        <w:rPr>
          <w:rStyle w:val="EndnoteReference"/>
          <w:rFonts w:asciiTheme="majorHAnsi" w:hAnsiTheme="majorHAnsi"/>
          <w:szCs w:val="20"/>
        </w:rPr>
        <w:endnoteRef/>
      </w:r>
      <w:r w:rsidRPr="00C75FD2">
        <w:t xml:space="preserve"> “UCSB Long Range Development Plan.” </w:t>
      </w:r>
      <w:r w:rsidRPr="00C75FD2">
        <w:rPr>
          <w:i/>
        </w:rPr>
        <w:t xml:space="preserve">University of California, Santa Barbara; Office of Campus Planning &amp; Design. </w:t>
      </w:r>
      <w:r w:rsidRPr="00C75FD2">
        <w:t>2010.</w:t>
      </w:r>
    </w:p>
  </w:endnote>
  <w:endnote w:id="7">
    <w:p w14:paraId="010066C2" w14:textId="77777777" w:rsidR="00ED0D86" w:rsidRPr="00C75FD2" w:rsidRDefault="00ED0D86" w:rsidP="00C75FD2">
      <w:pPr>
        <w:pStyle w:val="EndnoteText"/>
      </w:pPr>
      <w:r w:rsidRPr="00C75FD2">
        <w:rPr>
          <w:rStyle w:val="EndnoteReference"/>
          <w:rFonts w:asciiTheme="majorHAnsi" w:hAnsiTheme="majorHAnsi"/>
          <w:szCs w:val="20"/>
        </w:rPr>
        <w:endnoteRef/>
      </w:r>
      <w:r w:rsidRPr="00C75FD2">
        <w:t xml:space="preserve"> Ibid.</w:t>
      </w:r>
    </w:p>
  </w:endnote>
  <w:endnote w:id="8">
    <w:p w14:paraId="0772DBF9" w14:textId="77777777" w:rsidR="00ED0D86" w:rsidRPr="00C75FD2" w:rsidRDefault="00ED0D86" w:rsidP="00C75FD2">
      <w:pPr>
        <w:pStyle w:val="EndnoteText"/>
      </w:pPr>
      <w:r w:rsidRPr="00C75FD2">
        <w:rPr>
          <w:rStyle w:val="EndnoteReference"/>
          <w:rFonts w:asciiTheme="majorHAnsi" w:hAnsiTheme="majorHAnsi"/>
          <w:szCs w:val="20"/>
        </w:rPr>
        <w:endnoteRef/>
      </w:r>
      <w:r w:rsidRPr="00C75FD2">
        <w:t xml:space="preserve">  “UCSB Climate Action Plan.” University of California, Santa Barbara; UCSB Utility &amp; Energy Services</w:t>
      </w:r>
      <w:r w:rsidRPr="00C75FD2">
        <w:rPr>
          <w:vertAlign w:val="subscript"/>
        </w:rPr>
        <w:t xml:space="preserve">; </w:t>
      </w:r>
      <w:r w:rsidRPr="00C75FD2">
        <w:rPr>
          <w:rStyle w:val="EndnoteReference"/>
          <w:vertAlign w:val="subscript"/>
        </w:rPr>
        <w:t>UCSB</w:t>
      </w:r>
      <w:r w:rsidRPr="00C75FD2">
        <w:t xml:space="preserve"> Sustainability. 2012.</w:t>
      </w:r>
    </w:p>
  </w:endnote>
  <w:endnote w:id="9">
    <w:p w14:paraId="5C6D9B79" w14:textId="77777777" w:rsidR="00ED0D86" w:rsidRPr="00C75FD2" w:rsidRDefault="00ED0D86" w:rsidP="00C75FD2">
      <w:pPr>
        <w:pStyle w:val="EndnoteText"/>
      </w:pPr>
      <w:r w:rsidRPr="00C75FD2">
        <w:rPr>
          <w:rStyle w:val="EndnoteReference"/>
          <w:rFonts w:asciiTheme="majorHAnsi" w:hAnsiTheme="majorHAnsi"/>
          <w:szCs w:val="20"/>
        </w:rPr>
        <w:endnoteRef/>
      </w:r>
      <w:r w:rsidRPr="00C75FD2">
        <w:t xml:space="preserve"> </w:t>
      </w:r>
      <w:r w:rsidRPr="00C75FD2">
        <w:rPr>
          <w:rFonts w:cs="Arial"/>
        </w:rPr>
        <w:t xml:space="preserve">Wilkinson, Robert.  “Increasing Institutional Water-Use Efficiencies: University of California, Santa Bara Program.”  </w:t>
      </w:r>
      <w:r w:rsidRPr="00C75FD2">
        <w:rPr>
          <w:rFonts w:cs="Arial"/>
          <w:i/>
        </w:rPr>
        <w:t xml:space="preserve">Sustainable Use of Water: California Success Stories.  </w:t>
      </w:r>
      <w:r w:rsidRPr="00C75FD2">
        <w:rPr>
          <w:rFonts w:cs="Arial"/>
          <w:i/>
          <w:iCs/>
        </w:rPr>
        <w:t>Pacific Institute.</w:t>
      </w:r>
      <w:r w:rsidRPr="00C75FD2">
        <w:rPr>
          <w:rFonts w:cs="Arial"/>
        </w:rPr>
        <w:t xml:space="preserve">  (1999):n.pag. Print.</w:t>
      </w:r>
    </w:p>
  </w:endnote>
  <w:endnote w:id="10">
    <w:p w14:paraId="73F26940" w14:textId="77777777" w:rsidR="00ED0D86" w:rsidRPr="00C75FD2" w:rsidRDefault="00ED0D86" w:rsidP="00C75FD2">
      <w:pPr>
        <w:pStyle w:val="EndnoteText"/>
      </w:pPr>
      <w:r w:rsidRPr="00C75FD2">
        <w:rPr>
          <w:rStyle w:val="EndnoteReference"/>
          <w:szCs w:val="20"/>
        </w:rPr>
        <w:endnoteRef/>
      </w:r>
      <w:r w:rsidRPr="00C75FD2">
        <w:t xml:space="preserve"> Getty, Amorette. UCSB LabRATS. Personal Communication. 15 Aug. 2012.</w:t>
      </w:r>
    </w:p>
  </w:endnote>
  <w:endnote w:id="11">
    <w:p w14:paraId="35BCC12C" w14:textId="77777777" w:rsidR="00ED0D86" w:rsidRPr="00C75FD2" w:rsidRDefault="00ED0D86" w:rsidP="00C75FD2">
      <w:pPr>
        <w:pStyle w:val="EndnoteText"/>
      </w:pPr>
      <w:r w:rsidRPr="00C75FD2">
        <w:rPr>
          <w:rStyle w:val="EndnoteReference"/>
          <w:rFonts w:asciiTheme="majorHAnsi" w:hAnsiTheme="majorHAnsi"/>
          <w:szCs w:val="20"/>
        </w:rPr>
        <w:endnoteRef/>
      </w:r>
      <w:r w:rsidRPr="00C75FD2">
        <w:t xml:space="preserve"> </w:t>
      </w:r>
      <w:r w:rsidRPr="00C75FD2">
        <w:rPr>
          <w:rFonts w:cstheme="minorHAnsi"/>
          <w:lang w:eastAsia="ja-JP"/>
        </w:rPr>
        <w:t xml:space="preserve">Rousseau, Mark. </w:t>
      </w:r>
      <w:r w:rsidRPr="00C75FD2">
        <w:rPr>
          <w:rFonts w:cstheme="minorHAnsi"/>
          <w:i/>
          <w:lang w:eastAsia="ja-JP"/>
        </w:rPr>
        <w:t>UCSB Manager, Environmental &amp; Energy Programs</w:t>
      </w:r>
      <w:r w:rsidRPr="00C75FD2">
        <w:rPr>
          <w:rFonts w:cstheme="minorHAnsi"/>
          <w:lang w:eastAsia="ja-JP"/>
        </w:rPr>
        <w:t>. Personal Interview.  Aug. 2012.</w:t>
      </w:r>
    </w:p>
  </w:endnote>
  <w:endnote w:id="12">
    <w:p w14:paraId="254B97D1" w14:textId="77777777" w:rsidR="00ED0D86" w:rsidRPr="00C75FD2" w:rsidRDefault="00ED0D86" w:rsidP="00C75FD2">
      <w:pPr>
        <w:pStyle w:val="EndnoteText"/>
      </w:pPr>
      <w:r w:rsidRPr="00C75FD2">
        <w:rPr>
          <w:rStyle w:val="EndnoteReference"/>
          <w:rFonts w:asciiTheme="majorHAnsi" w:hAnsiTheme="majorHAnsi"/>
          <w:szCs w:val="20"/>
        </w:rPr>
        <w:endnoteRef/>
      </w:r>
      <w:r w:rsidRPr="00C75FD2">
        <w:t xml:space="preserve"> </w:t>
      </w:r>
      <w:r w:rsidRPr="00C75FD2">
        <w:rPr>
          <w:lang w:eastAsia="ja-JP"/>
        </w:rPr>
        <w:t>Ibid.</w:t>
      </w:r>
    </w:p>
  </w:endnote>
  <w:endnote w:id="13">
    <w:p w14:paraId="46081A6C" w14:textId="77777777" w:rsidR="00ED0D86" w:rsidRPr="00C75FD2" w:rsidRDefault="00ED0D86" w:rsidP="00C75FD2">
      <w:pPr>
        <w:pStyle w:val="EndnoteText"/>
      </w:pPr>
      <w:r w:rsidRPr="00C75FD2">
        <w:rPr>
          <w:rStyle w:val="EndnoteReference"/>
          <w:rFonts w:asciiTheme="majorHAnsi" w:hAnsiTheme="majorHAnsi"/>
          <w:szCs w:val="20"/>
        </w:rPr>
        <w:endnoteRef/>
      </w:r>
      <w:r w:rsidRPr="00C75FD2">
        <w:t xml:space="preserve"> "MP ROTATOR." </w:t>
      </w:r>
      <w:r w:rsidRPr="00C75FD2">
        <w:rPr>
          <w:i/>
          <w:iCs/>
        </w:rPr>
        <w:t>Hunter Irrigation Sprinkler Systems</w:t>
      </w:r>
      <w:r w:rsidRPr="00C75FD2">
        <w:t>. Hunter Irrigation, n.d. Web. 22 Dec. 2012.</w:t>
      </w:r>
    </w:p>
  </w:endnote>
  <w:endnote w:id="14">
    <w:p w14:paraId="3FEA760E"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“The drain line transport of solid waste in buildings.”  </w:t>
      </w:r>
      <w:r w:rsidRPr="00C75FD2">
        <w:rPr>
          <w:i/>
          <w:iCs/>
        </w:rPr>
        <w:t xml:space="preserve">Plumbing Efficiency Research Coalition.  </w:t>
      </w:r>
      <w:r w:rsidRPr="00C75FD2">
        <w:t>N.p., n.d..</w:t>
      </w:r>
      <w:r w:rsidRPr="00C75FD2">
        <w:rPr>
          <w:rFonts w:cs="Arial"/>
        </w:rPr>
        <w:t xml:space="preserve">  </w:t>
      </w:r>
      <w:r w:rsidRPr="00C75FD2">
        <w:rPr>
          <w:iCs/>
        </w:rPr>
        <w:t xml:space="preserve">Nov. </w:t>
      </w:r>
      <w:r w:rsidRPr="00C75FD2">
        <w:t>2012.  Web. 25 Nov. 2012. &lt;</w:t>
      </w:r>
      <w:hyperlink r:id="rId1" w:history="1">
        <w:r w:rsidRPr="00C75FD2">
          <w:rPr>
            <w:rFonts w:asciiTheme="majorHAnsi" w:hAnsiTheme="majorHAnsi"/>
            <w:szCs w:val="20"/>
          </w:rPr>
          <w:t>http://www.allianceforwaterefficiency.org/uploadedFiles/PERC/PERC-Report_FINAL_Phase-One_Nov-2012.pdf</w:t>
        </w:r>
      </w:hyperlink>
      <w:r w:rsidRPr="00C75FD2">
        <w:t>&gt;.</w:t>
      </w:r>
    </w:p>
  </w:endnote>
  <w:endnote w:id="15">
    <w:p w14:paraId="20BFC23E" w14:textId="77777777" w:rsidR="00ED0D86" w:rsidRPr="00C75FD2" w:rsidRDefault="00ED0D86" w:rsidP="0064595B">
      <w:pPr>
        <w:pStyle w:val="EndnoteText"/>
        <w:rPr>
          <w:u w:val="single"/>
        </w:rPr>
      </w:pPr>
      <w:r w:rsidRPr="00C75FD2">
        <w:rPr>
          <w:rStyle w:val="EndnoteReference"/>
          <w:rFonts w:asciiTheme="majorHAnsi" w:hAnsiTheme="majorHAnsi"/>
          <w:szCs w:val="20"/>
        </w:rPr>
        <w:endnoteRef/>
      </w:r>
      <w:r w:rsidRPr="00C75FD2">
        <w:t xml:space="preserve"> “The Impacts of High Efficiency Toilets on Drainlines and Sewers.”  </w:t>
      </w:r>
      <w:r w:rsidRPr="00C75FD2">
        <w:rPr>
          <w:i/>
        </w:rPr>
        <w:t>Alliance for Water Efficiency</w:t>
      </w:r>
      <w:r w:rsidRPr="00C75FD2">
        <w:rPr>
          <w:i/>
          <w:iCs/>
        </w:rPr>
        <w:t xml:space="preserve">.  </w:t>
      </w:r>
      <w:r w:rsidRPr="00C75FD2">
        <w:t>N.p., n.d..</w:t>
      </w:r>
      <w:r w:rsidRPr="00C75FD2">
        <w:rPr>
          <w:rFonts w:cs="Arial"/>
        </w:rPr>
        <w:t xml:space="preserve">  </w:t>
      </w:r>
      <w:r w:rsidRPr="00C75FD2">
        <w:rPr>
          <w:iCs/>
        </w:rPr>
        <w:t xml:space="preserve">Jul. </w:t>
      </w:r>
      <w:r w:rsidRPr="00C75FD2">
        <w:t>2011.  Web. 10 Nov. 2012. &lt;</w:t>
      </w:r>
      <w:hyperlink r:id="rId2" w:history="1">
        <w:r w:rsidRPr="00C75FD2">
          <w:rPr>
            <w:rFonts w:asciiTheme="majorHAnsi" w:hAnsiTheme="majorHAnsi"/>
            <w:szCs w:val="20"/>
          </w:rPr>
          <w:t>http://www.map-testing.com/assets/files/AWE-Drainline-Article-2011-07.pdf</w:t>
        </w:r>
      </w:hyperlink>
      <w:r w:rsidRPr="00C75FD2">
        <w:t>&gt;.</w:t>
      </w:r>
    </w:p>
  </w:endnote>
  <w:endnote w:id="16">
    <w:p w14:paraId="778B7F1D"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w:t>
      </w:r>
      <w:r w:rsidRPr="00C75FD2">
        <w:rPr>
          <w:rFonts w:cs="Times"/>
          <w:lang w:eastAsia="ja-JP"/>
        </w:rPr>
        <w:t xml:space="preserve">Toilet Fixtures Introduction.”  </w:t>
      </w:r>
      <w:r w:rsidRPr="00C75FD2">
        <w:rPr>
          <w:i/>
        </w:rPr>
        <w:t xml:space="preserve">Alliance for Water Efficiency.  </w:t>
      </w:r>
      <w:r w:rsidRPr="00C75FD2">
        <w:t>Web. 10 Dec. 2012. &lt;</w:t>
      </w:r>
      <w:hyperlink r:id="rId3" w:history="1">
        <w:r w:rsidRPr="00C75FD2">
          <w:rPr>
            <w:rFonts w:asciiTheme="majorHAnsi" w:hAnsiTheme="majorHAnsi" w:cs="Times"/>
            <w:szCs w:val="20"/>
            <w:lang w:eastAsia="ja-JP"/>
          </w:rPr>
          <w:t>http://allianceforwaterefficiency.org/toilet_fixtures.aspx</w:t>
        </w:r>
      </w:hyperlink>
      <w:r w:rsidRPr="00C75FD2">
        <w:rPr>
          <w:rFonts w:cs="Times"/>
          <w:lang w:eastAsia="ja-JP"/>
        </w:rPr>
        <w:t>&gt;.</w:t>
      </w:r>
    </w:p>
  </w:endnote>
  <w:endnote w:id="17">
    <w:p w14:paraId="1E0F1090"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UCSB Long Range Development Plan, 2010.</w:t>
      </w:r>
    </w:p>
  </w:endnote>
  <w:endnote w:id="18">
    <w:p w14:paraId="42FB36BC"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Strange, Kim. </w:t>
      </w:r>
      <w:r w:rsidRPr="00C75FD2">
        <w:rPr>
          <w:i/>
          <w:iCs/>
        </w:rPr>
        <w:t>A Guide to the California Green Building Standards Code (Low-Wise Residential)</w:t>
      </w:r>
      <w:r w:rsidRPr="00C75FD2">
        <w:t xml:space="preserve">. Rep. First ed. N.p.: Department of Housing and Community Development, 2012. Print. </w:t>
      </w:r>
    </w:p>
  </w:endnote>
  <w:endnote w:id="19">
    <w:p w14:paraId="55A07402"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"Best Practices — How to Achieve the Most Efficient Use of Water in Commercial Food Service Facilities." </w:t>
      </w:r>
      <w:r w:rsidRPr="00C75FD2">
        <w:rPr>
          <w:i/>
          <w:iCs/>
        </w:rPr>
        <w:t>Energystar.gov</w:t>
      </w:r>
      <w:r w:rsidRPr="00C75FD2">
        <w:t>. U.S. Environmental Protection Agency, n.d. Web. 16 Jan. 2013.</w:t>
      </w:r>
    </w:p>
  </w:endnote>
  <w:endnote w:id="20">
    <w:p w14:paraId="078F4360" w14:textId="77777777" w:rsidR="00ED0D86" w:rsidRPr="00C75FD2" w:rsidRDefault="00ED0D86" w:rsidP="0064595B">
      <w:pPr>
        <w:pStyle w:val="EndnoteText"/>
        <w:rPr>
          <w:rFonts w:eastAsia="Times New Roman" w:cstheme="minorHAnsi"/>
          <w:shd w:val="clear" w:color="auto" w:fill="FFFFFF"/>
        </w:rPr>
      </w:pPr>
      <w:r w:rsidRPr="00C75FD2">
        <w:rPr>
          <w:rStyle w:val="EndnoteReference"/>
          <w:rFonts w:asciiTheme="majorHAnsi" w:hAnsiTheme="majorHAnsi"/>
          <w:szCs w:val="20"/>
        </w:rPr>
        <w:endnoteRef/>
      </w:r>
      <w:r w:rsidRPr="00C75FD2">
        <w:t xml:space="preserve"> </w:t>
      </w:r>
      <w:r w:rsidRPr="00C75FD2">
        <w:rPr>
          <w:rFonts w:eastAsia="Times New Roman" w:cstheme="minorHAnsi"/>
          <w:shd w:val="clear" w:color="auto" w:fill="FFFFFF"/>
        </w:rPr>
        <w:t>Agassi, M., I.  Shainberg and J.  Morin.  1981.  "Effect of electrolyte concentration and soil sodicity on infiltration rate and crust formation." Soil Science Society of America Journal.  48:848-51.</w:t>
      </w:r>
    </w:p>
  </w:endnote>
  <w:endnote w:id="21">
    <w:p w14:paraId="1E187AC4"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w:t>
      </w:r>
      <w:r w:rsidRPr="00C75FD2">
        <w:rPr>
          <w:rFonts w:cs="Helvetica"/>
        </w:rPr>
        <w:t>Javey,</w:t>
      </w:r>
      <w:r w:rsidRPr="00C75FD2">
        <w:t xml:space="preserve"> </w:t>
      </w:r>
      <w:r w:rsidRPr="00C75FD2">
        <w:rPr>
          <w:rFonts w:cs="Helvetica"/>
        </w:rPr>
        <w:t xml:space="preserve">Shahram. </w:t>
      </w:r>
      <w:r w:rsidRPr="00C75FD2">
        <w:t>Personal Communications with Aquaque. 22 Dec. 2012.</w:t>
      </w:r>
    </w:p>
  </w:endnote>
  <w:endnote w:id="22">
    <w:p w14:paraId="2C2A7038"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Ibid.</w:t>
      </w:r>
    </w:p>
  </w:endnote>
  <w:endnote w:id="23">
    <w:p w14:paraId="731FE4F7"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w:t>
      </w:r>
      <w:r w:rsidRPr="00C75FD2">
        <w:rPr>
          <w:rFonts w:cs="Cambria"/>
          <w:lang w:eastAsia="ja-JP"/>
        </w:rPr>
        <w:t xml:space="preserve">Petersen, John E., Vladislav Shunturov, Kathryn Janda, Gavin Platt, Kate Weinberger.  “Does Providing Residential hall Residents with Feedback on Energy and Water Use Lead to Reduced Consumption?” </w:t>
      </w:r>
      <w:r w:rsidRPr="00C75FD2">
        <w:rPr>
          <w:rFonts w:cs="Cambria"/>
          <w:i/>
          <w:iCs/>
          <w:lang w:eastAsia="ja-JP"/>
        </w:rPr>
        <w:t>Proceedings, Greening The Campus VI, Ball State University, Muncie, Indiana.</w:t>
      </w:r>
      <w:r w:rsidRPr="00C75FD2">
        <w:rPr>
          <w:rFonts w:cs="Cambria"/>
          <w:iCs/>
          <w:lang w:eastAsia="ja-JP"/>
        </w:rPr>
        <w:t xml:space="preserve"> 15-17 September 2005. Web. 21 Jan. 2013.</w:t>
      </w:r>
    </w:p>
  </w:endnote>
  <w:endnote w:id="24">
    <w:p w14:paraId="299FC2A8"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w:t>
      </w:r>
      <w:r w:rsidRPr="00C75FD2">
        <w:rPr>
          <w:rFonts w:cs="Times New Roman"/>
        </w:rPr>
        <w:t xml:space="preserve">"UCSB Reads." </w:t>
      </w:r>
      <w:r w:rsidRPr="00C75FD2">
        <w:rPr>
          <w:rFonts w:cs="Times New Roman"/>
          <w:i/>
          <w:iCs/>
        </w:rPr>
        <w:t>UC Santa Barbara Library</w:t>
      </w:r>
      <w:r w:rsidRPr="00C75FD2">
        <w:rPr>
          <w:rFonts w:cs="Times New Roman"/>
        </w:rPr>
        <w:t>. University of California, Santa Barbara. Web. 21 Jan. 2013.</w:t>
      </w:r>
    </w:p>
  </w:endnote>
  <w:endnote w:id="25">
    <w:p w14:paraId="70FB624C"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Ibid. </w:t>
      </w:r>
    </w:p>
  </w:endnote>
  <w:endnote w:id="26">
    <w:p w14:paraId="76F6F172"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w:t>
      </w:r>
      <w:r w:rsidRPr="00C75FD2">
        <w:rPr>
          <w:rFonts w:cs="Cambria"/>
          <w:lang w:eastAsia="ja-JP"/>
        </w:rPr>
        <w:t>Peter</w:t>
      </w:r>
      <w:r>
        <w:rPr>
          <w:rFonts w:cs="Cambria"/>
          <w:lang w:eastAsia="ja-JP"/>
        </w:rPr>
        <w:t>sen</w:t>
      </w:r>
      <w:r w:rsidRPr="00C75FD2">
        <w:rPr>
          <w:rFonts w:cs="Cambria"/>
          <w:lang w:eastAsia="ja-JP"/>
        </w:rPr>
        <w:t xml:space="preserve">, </w:t>
      </w:r>
      <w:r w:rsidRPr="00C75FD2">
        <w:rPr>
          <w:rFonts w:cs="Cambria"/>
          <w:iCs/>
          <w:lang w:eastAsia="ja-JP"/>
        </w:rPr>
        <w:t>2005.</w:t>
      </w:r>
    </w:p>
  </w:endnote>
  <w:endnote w:id="27">
    <w:p w14:paraId="71F7E50A" w14:textId="77777777" w:rsidR="00ED0D86" w:rsidRPr="00C75FD2" w:rsidRDefault="00ED0D86" w:rsidP="0064595B">
      <w:pPr>
        <w:pStyle w:val="EndnoteText"/>
        <w:rPr>
          <w:rFonts w:ascii="Times" w:hAnsi="Times" w:cs="Times"/>
          <w:sz w:val="24"/>
        </w:rPr>
      </w:pPr>
      <w:r w:rsidRPr="00C75FD2">
        <w:rPr>
          <w:rStyle w:val="EndnoteReference"/>
          <w:rFonts w:asciiTheme="majorHAnsi" w:hAnsiTheme="majorHAnsi"/>
          <w:szCs w:val="20"/>
        </w:rPr>
        <w:endnoteRef/>
      </w:r>
      <w:r w:rsidRPr="00C75FD2">
        <w:rPr>
          <w:rFonts w:cs="Calibri"/>
        </w:rPr>
        <w:t xml:space="preserve"> Tice, Evan, </w:t>
      </w:r>
      <w:r w:rsidRPr="00C75FD2">
        <w:rPr>
          <w:rFonts w:cs="Times"/>
        </w:rPr>
        <w:t xml:space="preserve">Tim Tregubov, Craig Slagel, Giulia Siccardo, Lorie Loeb </w:t>
      </w:r>
      <w:r w:rsidRPr="00C75FD2">
        <w:rPr>
          <w:rFonts w:cs="Calibri"/>
        </w:rPr>
        <w:t>.</w:t>
      </w:r>
      <w:r w:rsidRPr="00C75FD2">
        <w:t xml:space="preserve"> “GreenLite Dartmouth: Unplug or the Bear Gets It”</w:t>
      </w:r>
      <w:r w:rsidRPr="00C75FD2">
        <w:rPr>
          <w:rFonts w:cs="Lucida Fax"/>
          <w:iCs/>
        </w:rPr>
        <w:t xml:space="preserve">. </w:t>
      </w:r>
      <w:r w:rsidRPr="00C75FD2">
        <w:rPr>
          <w:rFonts w:cs="Lucida Fax"/>
          <w:i/>
          <w:iCs/>
        </w:rPr>
        <w:t>Dartmouth College</w:t>
      </w:r>
      <w:r w:rsidRPr="00C75FD2">
        <w:rPr>
          <w:rFonts w:cs="Lucida Fax"/>
          <w:iCs/>
        </w:rPr>
        <w:t xml:space="preserve">. 18 Feb. 2009. Web. 21 Jan. 2013. </w:t>
      </w:r>
    </w:p>
  </w:endnote>
  <w:endnote w:id="28">
    <w:p w14:paraId="4E1AB2EF"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Ibid.</w:t>
      </w:r>
    </w:p>
  </w:endnote>
  <w:endnote w:id="29">
    <w:p w14:paraId="714F4FDD" w14:textId="77777777" w:rsidR="00ED0D86" w:rsidRPr="00A7772E" w:rsidRDefault="00ED0D86" w:rsidP="0064595B">
      <w:pPr>
        <w:pStyle w:val="EndnoteText"/>
      </w:pPr>
      <w:r w:rsidRPr="00A7772E">
        <w:rPr>
          <w:rStyle w:val="EndnoteReference"/>
          <w:rFonts w:asciiTheme="majorHAnsi" w:hAnsiTheme="majorHAnsi"/>
          <w:szCs w:val="20"/>
        </w:rPr>
        <w:endnoteRef/>
      </w:r>
      <w:r w:rsidRPr="00A7772E">
        <w:t xml:space="preserve"> Ibid.</w:t>
      </w:r>
    </w:p>
  </w:endnote>
  <w:endnote w:id="30">
    <w:p w14:paraId="0AB7D7B6" w14:textId="77777777" w:rsidR="00ED0D86" w:rsidRPr="00C75FD2" w:rsidRDefault="00ED0D86" w:rsidP="0064595B">
      <w:pPr>
        <w:pStyle w:val="EndnoteText"/>
      </w:pPr>
      <w:r w:rsidRPr="00A7772E">
        <w:rPr>
          <w:rStyle w:val="EndnoteReference"/>
        </w:rPr>
        <w:endnoteRef/>
      </w:r>
      <w:r w:rsidRPr="00A7772E">
        <w:t xml:space="preserve"> </w:t>
      </w:r>
      <w:r w:rsidRPr="00A7772E">
        <w:rPr>
          <w:rFonts w:eastAsia="Times New Roman" w:cstheme="minorHAnsi"/>
        </w:rPr>
        <w:t>Maynard, Katie. Personal Communication. 17 Jan. 2013.</w:t>
      </w:r>
    </w:p>
  </w:endnote>
  <w:endnote w:id="31">
    <w:p w14:paraId="49DB0F7F" w14:textId="77777777" w:rsidR="00ED0D86" w:rsidRPr="00C75FD2" w:rsidRDefault="00ED0D86" w:rsidP="0064595B">
      <w:pPr>
        <w:pStyle w:val="EndnoteText"/>
      </w:pPr>
      <w:r w:rsidRPr="00C75FD2">
        <w:rPr>
          <w:rStyle w:val="EndnoteReference"/>
        </w:rPr>
        <w:endnoteRef/>
      </w:r>
      <w:r w:rsidRPr="00C75FD2">
        <w:t xml:space="preserve"> </w:t>
      </w:r>
      <w:r w:rsidRPr="00C75FD2">
        <w:rPr>
          <w:rFonts w:eastAsia="Times New Roman" w:cstheme="minorHAnsi"/>
        </w:rPr>
        <w:t>Ibid.</w:t>
      </w:r>
    </w:p>
  </w:endnote>
  <w:endnote w:id="32">
    <w:p w14:paraId="73EE65AF" w14:textId="77777777" w:rsidR="00ED0D86" w:rsidRPr="00C75FD2" w:rsidRDefault="00ED0D86" w:rsidP="0064595B">
      <w:pPr>
        <w:pStyle w:val="EndnoteText"/>
      </w:pPr>
      <w:r w:rsidRPr="00C75FD2">
        <w:rPr>
          <w:rStyle w:val="EndnoteReference"/>
          <w:rFonts w:asciiTheme="majorHAnsi" w:hAnsiTheme="majorHAnsi"/>
          <w:szCs w:val="20"/>
        </w:rPr>
        <w:endnoteRef/>
      </w:r>
      <w:r w:rsidRPr="00C75FD2">
        <w:t xml:space="preserve"> </w:t>
      </w:r>
      <w:r w:rsidRPr="00C75FD2">
        <w:rPr>
          <w:rFonts w:cs="Cambria"/>
          <w:lang w:eastAsia="ja-JP"/>
        </w:rPr>
        <w:t xml:space="preserve">Petersen, </w:t>
      </w:r>
      <w:r w:rsidRPr="00C75FD2">
        <w:rPr>
          <w:rFonts w:cs="Cambria"/>
          <w:iCs/>
          <w:lang w:eastAsia="ja-JP"/>
        </w:rPr>
        <w:t>2005.</w:t>
      </w:r>
    </w:p>
  </w:endnote>
  <w:endnote w:id="33">
    <w:p w14:paraId="1BBFCFA8" w14:textId="77777777" w:rsidR="00ED0D86" w:rsidRPr="00C75FD2" w:rsidRDefault="00ED0D86" w:rsidP="00C75FD2">
      <w:pPr>
        <w:pStyle w:val="EndnoteText"/>
      </w:pPr>
      <w:r w:rsidRPr="00C75FD2">
        <w:rPr>
          <w:rStyle w:val="EndnoteReference"/>
          <w:rFonts w:asciiTheme="majorHAnsi" w:hAnsiTheme="majorHAnsi"/>
          <w:szCs w:val="20"/>
        </w:rPr>
        <w:endnoteRef/>
      </w:r>
      <w:r w:rsidRPr="00C75FD2">
        <w:t xml:space="preserve"> </w:t>
      </w:r>
      <w:r w:rsidRPr="00C75FD2">
        <w:rPr>
          <w:rFonts w:cs="Times New Roman"/>
        </w:rPr>
        <w:t xml:space="preserve">"US Environmental Protection Agency." </w:t>
      </w:r>
      <w:r w:rsidRPr="00C75FD2">
        <w:rPr>
          <w:rFonts w:cs="Times New Roman"/>
          <w:i/>
          <w:iCs/>
        </w:rPr>
        <w:t>EPA</w:t>
      </w:r>
      <w:r w:rsidRPr="00C75FD2">
        <w:rPr>
          <w:rFonts w:cs="Times New Roman"/>
        </w:rPr>
        <w:t>. Environmental Protection Agency, n.d. Web. 21 Jan. 2013.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Rockwell">
    <w:panose1 w:val="02060603020205020403"/>
    <w:charset w:val="00"/>
    <w:family w:val="roman"/>
    <w:pitch w:val="variable"/>
    <w:sig w:usb0="00000007" w:usb1="00000000" w:usb2="00000000" w:usb3="00000000" w:csb0="00000003"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Fax">
    <w:panose1 w:val="02060602050505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340" w:type="dxa"/>
      <w:tblInd w:w="-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7110"/>
      <w:gridCol w:w="1980"/>
    </w:tblGrid>
    <w:tr w:rsidR="00ED0D86" w:rsidRPr="0065372A" w14:paraId="0C796C73" w14:textId="77777777" w:rsidTr="0065372A">
      <w:tc>
        <w:tcPr>
          <w:tcW w:w="2250" w:type="dxa"/>
          <w:vAlign w:val="center"/>
        </w:tcPr>
        <w:p w14:paraId="5A681FB1" w14:textId="77777777" w:rsidR="00ED0D86" w:rsidRPr="0065372A" w:rsidRDefault="00ED0D86" w:rsidP="0065372A">
          <w:pPr>
            <w:pStyle w:val="Footer"/>
            <w:rPr>
              <w:rFonts w:ascii="Helvetica" w:hAnsi="Helvetica"/>
              <w:i/>
              <w:color w:val="7F7F7F" w:themeColor="text1" w:themeTint="80"/>
              <w:sz w:val="20"/>
              <w:szCs w:val="20"/>
            </w:rPr>
          </w:pPr>
        </w:p>
      </w:tc>
      <w:tc>
        <w:tcPr>
          <w:tcW w:w="7110" w:type="dxa"/>
          <w:vAlign w:val="center"/>
        </w:tcPr>
        <w:p w14:paraId="6794B4BF" w14:textId="77777777" w:rsidR="00ED0D86" w:rsidRPr="0065372A" w:rsidRDefault="00ED0D86" w:rsidP="0065372A">
          <w:pPr>
            <w:pStyle w:val="Footer"/>
            <w:jc w:val="center"/>
            <w:rPr>
              <w:rFonts w:ascii="Helvetica" w:hAnsi="Helvetica"/>
              <w:color w:val="7F7F7F" w:themeColor="text1" w:themeTint="80"/>
              <w:sz w:val="20"/>
              <w:szCs w:val="20"/>
            </w:rPr>
          </w:pPr>
          <w:r>
            <w:rPr>
              <w:rFonts w:ascii="Helvetica" w:hAnsi="Helvetica"/>
              <w:b/>
              <w:color w:val="7F7F7F" w:themeColor="text1" w:themeTint="80"/>
              <w:sz w:val="20"/>
              <w:szCs w:val="20"/>
            </w:rPr>
            <w:t>Table of Contents</w:t>
          </w:r>
        </w:p>
      </w:tc>
      <w:tc>
        <w:tcPr>
          <w:tcW w:w="1980" w:type="dxa"/>
          <w:vAlign w:val="center"/>
        </w:tcPr>
        <w:p w14:paraId="4EE6EF5C" w14:textId="77777777" w:rsidR="00ED0D86" w:rsidRPr="0065372A" w:rsidRDefault="00ED0D86" w:rsidP="0065372A">
          <w:pPr>
            <w:pStyle w:val="Footer"/>
            <w:jc w:val="right"/>
            <w:rPr>
              <w:rFonts w:ascii="Helvetica" w:hAnsi="Helvetica"/>
              <w:color w:val="7F7F7F" w:themeColor="text1" w:themeTint="80"/>
              <w:sz w:val="20"/>
              <w:szCs w:val="20"/>
            </w:rPr>
          </w:pPr>
          <w:r w:rsidRPr="0065372A">
            <w:rPr>
              <w:rFonts w:ascii="Helvetica" w:hAnsi="Helvetica"/>
              <w:color w:val="7F7F7F" w:themeColor="text1" w:themeTint="80"/>
              <w:sz w:val="20"/>
              <w:szCs w:val="20"/>
            </w:rPr>
            <w:t xml:space="preserve">Page  </w:t>
          </w:r>
          <w:r w:rsidRPr="0065372A">
            <w:rPr>
              <w:rStyle w:val="PageNumber"/>
              <w:color w:val="7F7F7F" w:themeColor="text1" w:themeTint="80"/>
            </w:rPr>
            <w:fldChar w:fldCharType="begin"/>
          </w:r>
          <w:r w:rsidRPr="0065372A">
            <w:rPr>
              <w:rStyle w:val="PageNumber"/>
              <w:color w:val="7F7F7F" w:themeColor="text1" w:themeTint="80"/>
            </w:rPr>
            <w:instrText xml:space="preserve"> PAGE </w:instrText>
          </w:r>
          <w:r w:rsidRPr="0065372A">
            <w:rPr>
              <w:rStyle w:val="PageNumber"/>
              <w:color w:val="7F7F7F" w:themeColor="text1" w:themeTint="80"/>
            </w:rPr>
            <w:fldChar w:fldCharType="separate"/>
          </w:r>
          <w:r w:rsidR="001A484A">
            <w:rPr>
              <w:rStyle w:val="PageNumber"/>
              <w:noProof/>
              <w:color w:val="7F7F7F" w:themeColor="text1" w:themeTint="80"/>
            </w:rPr>
            <w:t>ii</w:t>
          </w:r>
          <w:r w:rsidRPr="0065372A">
            <w:rPr>
              <w:rStyle w:val="PageNumber"/>
              <w:color w:val="7F7F7F" w:themeColor="text1" w:themeTint="80"/>
            </w:rPr>
            <w:fldChar w:fldCharType="end"/>
          </w:r>
        </w:p>
      </w:tc>
    </w:tr>
  </w:tbl>
  <w:p w14:paraId="29422AF5" w14:textId="77777777" w:rsidR="00ED0D86" w:rsidRPr="0065372A" w:rsidRDefault="00ED0D86" w:rsidP="00F145AE">
    <w:pPr>
      <w:pStyle w:val="Footer"/>
      <w:rPr>
        <w:color w:val="7F7F7F" w:themeColor="text1" w:themeTint="8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340" w:type="dxa"/>
      <w:tblInd w:w="-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7110"/>
      <w:gridCol w:w="1980"/>
    </w:tblGrid>
    <w:tr w:rsidR="00ED0D86" w:rsidRPr="0065372A" w14:paraId="72F981B0" w14:textId="77777777" w:rsidTr="0065372A">
      <w:tc>
        <w:tcPr>
          <w:tcW w:w="2250" w:type="dxa"/>
          <w:vAlign w:val="center"/>
        </w:tcPr>
        <w:p w14:paraId="73415EE1" w14:textId="77777777" w:rsidR="00ED0D86" w:rsidRPr="0065372A" w:rsidRDefault="00ED0D86" w:rsidP="0065372A">
          <w:pPr>
            <w:pStyle w:val="Footer"/>
            <w:rPr>
              <w:rFonts w:ascii="Helvetica" w:hAnsi="Helvetica"/>
              <w:i/>
              <w:color w:val="7F7F7F" w:themeColor="text1" w:themeTint="80"/>
              <w:sz w:val="20"/>
              <w:szCs w:val="20"/>
            </w:rPr>
          </w:pPr>
          <w:r w:rsidRPr="0065372A">
            <w:rPr>
              <w:rFonts w:ascii="Helvetica" w:hAnsi="Helvetica"/>
              <w:i/>
              <w:color w:val="7F7F7F" w:themeColor="text1" w:themeTint="80"/>
              <w:sz w:val="20"/>
              <w:szCs w:val="20"/>
            </w:rPr>
            <w:t>Water Action Plan</w:t>
          </w:r>
        </w:p>
      </w:tc>
      <w:tc>
        <w:tcPr>
          <w:tcW w:w="7110" w:type="dxa"/>
          <w:vAlign w:val="center"/>
        </w:tcPr>
        <w:p w14:paraId="2DE1D314" w14:textId="77777777" w:rsidR="00ED0D86" w:rsidRPr="0065372A" w:rsidRDefault="00E81245" w:rsidP="0065372A">
          <w:pPr>
            <w:pStyle w:val="Footer"/>
            <w:jc w:val="center"/>
            <w:rPr>
              <w:rFonts w:ascii="Helvetica" w:hAnsi="Helvetica"/>
              <w:color w:val="7F7F7F" w:themeColor="text1" w:themeTint="80"/>
              <w:sz w:val="20"/>
              <w:szCs w:val="20"/>
            </w:rPr>
          </w:pPr>
          <w:r>
            <w:fldChar w:fldCharType="begin"/>
          </w:r>
          <w:r>
            <w:instrText xml:space="preserve"> STYLEREF Chapters \* MERGEFORMAT </w:instrText>
          </w:r>
          <w:r>
            <w:fldChar w:fldCharType="separate"/>
          </w:r>
          <w:r w:rsidR="001A484A" w:rsidRPr="001A484A">
            <w:rPr>
              <w:rFonts w:ascii="Helvetica" w:hAnsi="Helvetica"/>
              <w:b/>
              <w:noProof/>
              <w:color w:val="7F7F7F" w:themeColor="text1" w:themeTint="80"/>
              <w:sz w:val="20"/>
              <w:szCs w:val="20"/>
            </w:rPr>
            <w:t>Acknowledgements</w:t>
          </w:r>
          <w:r>
            <w:rPr>
              <w:noProof/>
            </w:rPr>
            <w:fldChar w:fldCharType="end"/>
          </w:r>
        </w:p>
      </w:tc>
      <w:tc>
        <w:tcPr>
          <w:tcW w:w="1980" w:type="dxa"/>
          <w:vAlign w:val="center"/>
        </w:tcPr>
        <w:p w14:paraId="4B6B6B20" w14:textId="77777777" w:rsidR="00ED0D86" w:rsidRPr="0065372A" w:rsidRDefault="00ED0D86" w:rsidP="0065372A">
          <w:pPr>
            <w:pStyle w:val="Footer"/>
            <w:jc w:val="right"/>
            <w:rPr>
              <w:rFonts w:ascii="Helvetica" w:hAnsi="Helvetica"/>
              <w:color w:val="7F7F7F" w:themeColor="text1" w:themeTint="80"/>
              <w:sz w:val="20"/>
              <w:szCs w:val="20"/>
            </w:rPr>
          </w:pPr>
          <w:r w:rsidRPr="0065372A">
            <w:rPr>
              <w:rFonts w:ascii="Helvetica" w:hAnsi="Helvetica"/>
              <w:color w:val="7F7F7F" w:themeColor="text1" w:themeTint="80"/>
              <w:sz w:val="20"/>
              <w:szCs w:val="20"/>
            </w:rPr>
            <w:t xml:space="preserve">Page  </w:t>
          </w:r>
          <w:r w:rsidRPr="0065372A">
            <w:rPr>
              <w:rStyle w:val="PageNumber"/>
              <w:color w:val="7F7F7F" w:themeColor="text1" w:themeTint="80"/>
            </w:rPr>
            <w:fldChar w:fldCharType="begin"/>
          </w:r>
          <w:r w:rsidRPr="0065372A">
            <w:rPr>
              <w:rStyle w:val="PageNumber"/>
              <w:color w:val="7F7F7F" w:themeColor="text1" w:themeTint="80"/>
            </w:rPr>
            <w:instrText xml:space="preserve"> PAGE </w:instrText>
          </w:r>
          <w:r w:rsidRPr="0065372A">
            <w:rPr>
              <w:rStyle w:val="PageNumber"/>
              <w:color w:val="7F7F7F" w:themeColor="text1" w:themeTint="80"/>
            </w:rPr>
            <w:fldChar w:fldCharType="separate"/>
          </w:r>
          <w:r w:rsidR="001A484A">
            <w:rPr>
              <w:rStyle w:val="PageNumber"/>
              <w:noProof/>
              <w:color w:val="7F7F7F" w:themeColor="text1" w:themeTint="80"/>
            </w:rPr>
            <w:t>vii</w:t>
          </w:r>
          <w:r w:rsidRPr="0065372A">
            <w:rPr>
              <w:rStyle w:val="PageNumber"/>
              <w:color w:val="7F7F7F" w:themeColor="text1" w:themeTint="80"/>
            </w:rPr>
            <w:fldChar w:fldCharType="end"/>
          </w:r>
        </w:p>
      </w:tc>
    </w:tr>
  </w:tbl>
  <w:p w14:paraId="68F13FAF" w14:textId="77777777" w:rsidR="00ED0D86" w:rsidRPr="0065372A" w:rsidRDefault="00ED0D86" w:rsidP="00F145AE">
    <w:pPr>
      <w:pStyle w:val="Footer"/>
      <w:rPr>
        <w:color w:val="7F7F7F" w:themeColor="text1" w:themeTint="8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099FD6" w14:textId="77777777" w:rsidR="00ED0D86" w:rsidRDefault="00ED0D86" w:rsidP="0052003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445B986" w14:textId="77777777" w:rsidR="00ED0D86" w:rsidRDefault="00ED0D86" w:rsidP="00520034">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C204E6" w14:textId="77777777" w:rsidR="00ED0D86" w:rsidRDefault="00ED0D86" w:rsidP="00FF627B">
    <w:pPr>
      <w:pStyle w:val="Footer"/>
      <w:framePr w:wrap="around" w:vAnchor="text" w:hAnchor="page" w:x="609" w:y="195"/>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1A484A">
      <w:rPr>
        <w:rStyle w:val="PageNumber"/>
        <w:noProof/>
      </w:rPr>
      <w:t>xiii</w:t>
    </w:r>
    <w:r>
      <w:rPr>
        <w:rStyle w:val="PageNumber"/>
      </w:rPr>
      <w:fldChar w:fldCharType="end"/>
    </w:r>
  </w:p>
  <w:p w14:paraId="1E42CA1E" w14:textId="77777777" w:rsidR="00ED0D86" w:rsidRDefault="00ED0D86" w:rsidP="00F145AE">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16B584" w14:textId="77777777" w:rsidR="00ED0D86" w:rsidRDefault="00ED0D86" w:rsidP="00520034">
    <w:pPr>
      <w:pStyle w:val="Footer"/>
      <w:framePr w:wrap="around" w:vAnchor="text" w:hAnchor="margin" w:xAlign="right" w:y="1"/>
      <w:rPr>
        <w:rStyle w:val="PageNumber"/>
      </w:rPr>
    </w:pPr>
  </w:p>
  <w:tbl>
    <w:tblPr>
      <w:tblStyle w:val="TableGrid"/>
      <w:tblW w:w="11340" w:type="dxa"/>
      <w:tblInd w:w="-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7110"/>
      <w:gridCol w:w="1980"/>
    </w:tblGrid>
    <w:tr w:rsidR="00ED0D86" w:rsidRPr="0065372A" w14:paraId="7F2E584F" w14:textId="77777777" w:rsidTr="0065372A">
      <w:tc>
        <w:tcPr>
          <w:tcW w:w="2250" w:type="dxa"/>
          <w:vAlign w:val="center"/>
        </w:tcPr>
        <w:p w14:paraId="1D3E5F59" w14:textId="77777777" w:rsidR="00ED0D86" w:rsidRPr="0065372A" w:rsidRDefault="00ED0D86" w:rsidP="0065372A">
          <w:pPr>
            <w:pStyle w:val="Footer"/>
            <w:rPr>
              <w:rFonts w:ascii="Helvetica" w:hAnsi="Helvetica"/>
              <w:i/>
              <w:color w:val="7F7F7F" w:themeColor="text1" w:themeTint="80"/>
              <w:sz w:val="20"/>
              <w:szCs w:val="20"/>
            </w:rPr>
          </w:pPr>
        </w:p>
      </w:tc>
      <w:tc>
        <w:tcPr>
          <w:tcW w:w="7110" w:type="dxa"/>
          <w:vAlign w:val="center"/>
        </w:tcPr>
        <w:p w14:paraId="7CDC9D5D" w14:textId="77777777" w:rsidR="00ED0D86" w:rsidRPr="0065372A" w:rsidRDefault="00E81245" w:rsidP="0065372A">
          <w:pPr>
            <w:pStyle w:val="Footer"/>
            <w:jc w:val="center"/>
            <w:rPr>
              <w:rFonts w:ascii="Helvetica" w:hAnsi="Helvetica"/>
              <w:color w:val="7F7F7F" w:themeColor="text1" w:themeTint="80"/>
              <w:sz w:val="20"/>
              <w:szCs w:val="20"/>
            </w:rPr>
          </w:pPr>
          <w:r>
            <w:fldChar w:fldCharType="begin"/>
          </w:r>
          <w:r>
            <w:instrText xml:space="preserve"> STYLEREF Chapters \* MERGEFORMAT </w:instrText>
          </w:r>
          <w:r>
            <w:fldChar w:fldCharType="separate"/>
          </w:r>
          <w:r w:rsidR="001A484A">
            <w:rPr>
              <w:noProof/>
            </w:rPr>
            <w:t>Executive Summary</w:t>
          </w:r>
          <w:r>
            <w:rPr>
              <w:noProof/>
            </w:rPr>
            <w:fldChar w:fldCharType="end"/>
          </w:r>
        </w:p>
      </w:tc>
      <w:tc>
        <w:tcPr>
          <w:tcW w:w="1980" w:type="dxa"/>
          <w:vAlign w:val="center"/>
        </w:tcPr>
        <w:p w14:paraId="368DF64A" w14:textId="77777777" w:rsidR="00ED0D86" w:rsidRPr="0065372A" w:rsidRDefault="00ED0D86" w:rsidP="0065372A">
          <w:pPr>
            <w:pStyle w:val="Footer"/>
            <w:jc w:val="right"/>
            <w:rPr>
              <w:rFonts w:ascii="Helvetica" w:hAnsi="Helvetica"/>
              <w:color w:val="7F7F7F" w:themeColor="text1" w:themeTint="80"/>
              <w:sz w:val="20"/>
              <w:szCs w:val="20"/>
            </w:rPr>
          </w:pPr>
          <w:r w:rsidRPr="0065372A">
            <w:rPr>
              <w:rFonts w:ascii="Helvetica" w:hAnsi="Helvetica"/>
              <w:color w:val="7F7F7F" w:themeColor="text1" w:themeTint="80"/>
              <w:sz w:val="20"/>
              <w:szCs w:val="20"/>
            </w:rPr>
            <w:t xml:space="preserve">Page  </w:t>
          </w:r>
          <w:r w:rsidRPr="0065372A">
            <w:rPr>
              <w:rStyle w:val="PageNumber"/>
              <w:color w:val="7F7F7F" w:themeColor="text1" w:themeTint="80"/>
            </w:rPr>
            <w:fldChar w:fldCharType="begin"/>
          </w:r>
          <w:r w:rsidRPr="0065372A">
            <w:rPr>
              <w:rStyle w:val="PageNumber"/>
              <w:color w:val="7F7F7F" w:themeColor="text1" w:themeTint="80"/>
            </w:rPr>
            <w:instrText xml:space="preserve"> PAGE </w:instrText>
          </w:r>
          <w:r w:rsidRPr="0065372A">
            <w:rPr>
              <w:rStyle w:val="PageNumber"/>
              <w:color w:val="7F7F7F" w:themeColor="text1" w:themeTint="80"/>
            </w:rPr>
            <w:fldChar w:fldCharType="separate"/>
          </w:r>
          <w:r w:rsidR="001A484A">
            <w:rPr>
              <w:rStyle w:val="PageNumber"/>
              <w:noProof/>
              <w:color w:val="7F7F7F" w:themeColor="text1" w:themeTint="80"/>
            </w:rPr>
            <w:t>xiv</w:t>
          </w:r>
          <w:r w:rsidRPr="0065372A">
            <w:rPr>
              <w:rStyle w:val="PageNumber"/>
              <w:color w:val="7F7F7F" w:themeColor="text1" w:themeTint="80"/>
            </w:rPr>
            <w:fldChar w:fldCharType="end"/>
          </w:r>
        </w:p>
      </w:tc>
    </w:tr>
  </w:tbl>
  <w:p w14:paraId="2FFED054" w14:textId="77777777" w:rsidR="00ED0D86" w:rsidRDefault="00ED0D86" w:rsidP="00F145AE">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82C6B4" w14:textId="77777777" w:rsidR="00ED0D86" w:rsidRDefault="00ED0D86" w:rsidP="00520034">
    <w:pPr>
      <w:pStyle w:val="Footer"/>
      <w:framePr w:wrap="around" w:vAnchor="text" w:hAnchor="margin" w:xAlign="right" w:y="1"/>
      <w:rPr>
        <w:rStyle w:val="PageNumber"/>
      </w:rPr>
    </w:pPr>
  </w:p>
  <w:p w14:paraId="210DCAD3" w14:textId="77777777" w:rsidR="00ED0D86" w:rsidRDefault="00ED0D86" w:rsidP="00FF627B">
    <w:pPr>
      <w:pStyle w:val="Footer"/>
      <w:framePr w:wrap="around" w:vAnchor="text" w:hAnchor="page" w:x="609" w:y="1"/>
      <w:textDirection w:val="tbRl"/>
      <w:rPr>
        <w:rStyle w:val="PageNumber"/>
      </w:rPr>
    </w:pPr>
    <w:r>
      <w:rPr>
        <w:rStyle w:val="PageNumber"/>
      </w:rPr>
      <w:fldChar w:fldCharType="begin"/>
    </w:r>
    <w:r>
      <w:rPr>
        <w:rStyle w:val="PageNumber"/>
      </w:rPr>
      <w:instrText xml:space="preserve">PAGE  </w:instrText>
    </w:r>
    <w:r>
      <w:rPr>
        <w:rStyle w:val="PageNumber"/>
      </w:rPr>
      <w:fldChar w:fldCharType="separate"/>
    </w:r>
    <w:r w:rsidR="001A484A">
      <w:rPr>
        <w:rStyle w:val="PageNumber"/>
        <w:noProof/>
      </w:rPr>
      <w:t>45</w:t>
    </w:r>
    <w:r>
      <w:rPr>
        <w:rStyle w:val="PageNumber"/>
      </w:rPr>
      <w:fldChar w:fldCharType="end"/>
    </w:r>
  </w:p>
  <w:p w14:paraId="292AB58E" w14:textId="77777777" w:rsidR="00ED0D86" w:rsidRDefault="00ED0D86" w:rsidP="00F145AE">
    <w:pPr>
      <w:pStyle w:val="Footer"/>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B0F8A7" w14:textId="77777777" w:rsidR="00ED0D86" w:rsidRDefault="00ED0D86" w:rsidP="00520034">
    <w:pPr>
      <w:pStyle w:val="Footer"/>
      <w:framePr w:wrap="around" w:vAnchor="text" w:hAnchor="margin" w:xAlign="right" w:y="1"/>
      <w:rPr>
        <w:rStyle w:val="PageNumber"/>
      </w:rPr>
    </w:pPr>
  </w:p>
  <w:tbl>
    <w:tblPr>
      <w:tblStyle w:val="TableGrid"/>
      <w:tblW w:w="11340" w:type="dxa"/>
      <w:tblInd w:w="-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7110"/>
      <w:gridCol w:w="1980"/>
    </w:tblGrid>
    <w:tr w:rsidR="00ED0D86" w:rsidRPr="0065372A" w14:paraId="3C270826" w14:textId="77777777" w:rsidTr="006D0546">
      <w:tc>
        <w:tcPr>
          <w:tcW w:w="2250" w:type="dxa"/>
          <w:vAlign w:val="center"/>
        </w:tcPr>
        <w:p w14:paraId="473FF356" w14:textId="77777777" w:rsidR="00ED0D86" w:rsidRPr="0065372A" w:rsidRDefault="00ED0D86" w:rsidP="006D0546">
          <w:pPr>
            <w:pStyle w:val="Footer"/>
            <w:rPr>
              <w:rFonts w:ascii="Helvetica" w:hAnsi="Helvetica"/>
              <w:i/>
              <w:color w:val="7F7F7F" w:themeColor="text1" w:themeTint="80"/>
              <w:sz w:val="20"/>
              <w:szCs w:val="20"/>
            </w:rPr>
          </w:pPr>
        </w:p>
      </w:tc>
      <w:tc>
        <w:tcPr>
          <w:tcW w:w="7110" w:type="dxa"/>
          <w:vAlign w:val="center"/>
        </w:tcPr>
        <w:p w14:paraId="7B670DD2" w14:textId="77777777" w:rsidR="00ED0D86" w:rsidRPr="0065372A" w:rsidRDefault="00E81245" w:rsidP="006D0546">
          <w:pPr>
            <w:pStyle w:val="Footer"/>
            <w:jc w:val="center"/>
            <w:rPr>
              <w:rFonts w:ascii="Helvetica" w:hAnsi="Helvetica"/>
              <w:color w:val="7F7F7F" w:themeColor="text1" w:themeTint="80"/>
              <w:sz w:val="20"/>
              <w:szCs w:val="20"/>
            </w:rPr>
          </w:pPr>
          <w:r>
            <w:fldChar w:fldCharType="begin"/>
          </w:r>
          <w:r>
            <w:instrText xml:space="preserve"> STYLEREF Chapters \* MERGEFORMAT </w:instrText>
          </w:r>
          <w:r w:rsidR="001A484A">
            <w:fldChar w:fldCharType="separate"/>
          </w:r>
          <w:r w:rsidR="001A484A">
            <w:rPr>
              <w:noProof/>
            </w:rPr>
            <w:t>Stormwater Management and Environmental Compliance</w:t>
          </w:r>
          <w:r>
            <w:rPr>
              <w:noProof/>
            </w:rPr>
            <w:fldChar w:fldCharType="end"/>
          </w:r>
        </w:p>
      </w:tc>
      <w:tc>
        <w:tcPr>
          <w:tcW w:w="1980" w:type="dxa"/>
          <w:vAlign w:val="center"/>
        </w:tcPr>
        <w:p w14:paraId="3B8A1A7D" w14:textId="77777777" w:rsidR="00ED0D86" w:rsidRPr="0065372A" w:rsidRDefault="00ED0D86" w:rsidP="006D0546">
          <w:pPr>
            <w:pStyle w:val="Footer"/>
            <w:jc w:val="right"/>
            <w:rPr>
              <w:rFonts w:ascii="Helvetica" w:hAnsi="Helvetica"/>
              <w:color w:val="7F7F7F" w:themeColor="text1" w:themeTint="80"/>
              <w:sz w:val="20"/>
              <w:szCs w:val="20"/>
            </w:rPr>
          </w:pPr>
          <w:r w:rsidRPr="0065372A">
            <w:rPr>
              <w:rFonts w:ascii="Helvetica" w:hAnsi="Helvetica"/>
              <w:color w:val="7F7F7F" w:themeColor="text1" w:themeTint="80"/>
              <w:sz w:val="20"/>
              <w:szCs w:val="20"/>
            </w:rPr>
            <w:t xml:space="preserve">Page  </w:t>
          </w:r>
          <w:r w:rsidRPr="0065372A">
            <w:rPr>
              <w:rStyle w:val="PageNumber"/>
              <w:color w:val="7F7F7F" w:themeColor="text1" w:themeTint="80"/>
            </w:rPr>
            <w:fldChar w:fldCharType="begin"/>
          </w:r>
          <w:r w:rsidRPr="0065372A">
            <w:rPr>
              <w:rStyle w:val="PageNumber"/>
              <w:color w:val="7F7F7F" w:themeColor="text1" w:themeTint="80"/>
            </w:rPr>
            <w:instrText xml:space="preserve"> PAGE </w:instrText>
          </w:r>
          <w:r w:rsidRPr="0065372A">
            <w:rPr>
              <w:rStyle w:val="PageNumber"/>
              <w:color w:val="7F7F7F" w:themeColor="text1" w:themeTint="80"/>
            </w:rPr>
            <w:fldChar w:fldCharType="separate"/>
          </w:r>
          <w:r w:rsidR="001A484A">
            <w:rPr>
              <w:rStyle w:val="PageNumber"/>
              <w:noProof/>
              <w:color w:val="7F7F7F" w:themeColor="text1" w:themeTint="80"/>
            </w:rPr>
            <w:t>64</w:t>
          </w:r>
          <w:r w:rsidRPr="0065372A">
            <w:rPr>
              <w:rStyle w:val="PageNumber"/>
              <w:color w:val="7F7F7F" w:themeColor="text1" w:themeTint="80"/>
            </w:rPr>
            <w:fldChar w:fldCharType="end"/>
          </w:r>
        </w:p>
      </w:tc>
    </w:tr>
  </w:tbl>
  <w:p w14:paraId="4070725F" w14:textId="77777777" w:rsidR="00ED0D86" w:rsidRDefault="00ED0D86" w:rsidP="00F145AE">
    <w:pPr>
      <w:pStyle w:val="Footer"/>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C8171A" w14:textId="77777777" w:rsidR="00ED0D86" w:rsidRDefault="00ED0D86" w:rsidP="00520034">
    <w:pPr>
      <w:pStyle w:val="Footer"/>
      <w:framePr w:wrap="around" w:vAnchor="text" w:hAnchor="margin" w:xAlign="right" w:y="1"/>
      <w:rPr>
        <w:rStyle w:val="PageNumber"/>
      </w:rPr>
    </w:pPr>
  </w:p>
  <w:tbl>
    <w:tblPr>
      <w:tblStyle w:val="TableGrid"/>
      <w:tblW w:w="11340" w:type="dxa"/>
      <w:tblInd w:w="-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7110"/>
      <w:gridCol w:w="1980"/>
    </w:tblGrid>
    <w:tr w:rsidR="00ED0D86" w:rsidRPr="0065372A" w14:paraId="5A065791" w14:textId="77777777" w:rsidTr="0065372A">
      <w:tc>
        <w:tcPr>
          <w:tcW w:w="2250" w:type="dxa"/>
          <w:vAlign w:val="center"/>
        </w:tcPr>
        <w:p w14:paraId="2D2AEC82" w14:textId="77777777" w:rsidR="00ED0D86" w:rsidRPr="0065372A" w:rsidRDefault="00ED0D86" w:rsidP="0065372A">
          <w:pPr>
            <w:pStyle w:val="Footer"/>
            <w:rPr>
              <w:rFonts w:ascii="Helvetica" w:hAnsi="Helvetica"/>
              <w:i/>
              <w:color w:val="7F7F7F" w:themeColor="text1" w:themeTint="80"/>
              <w:sz w:val="20"/>
              <w:szCs w:val="20"/>
            </w:rPr>
          </w:pPr>
        </w:p>
      </w:tc>
      <w:tc>
        <w:tcPr>
          <w:tcW w:w="7110" w:type="dxa"/>
          <w:vAlign w:val="center"/>
        </w:tcPr>
        <w:p w14:paraId="62BFFA36" w14:textId="77777777" w:rsidR="00ED0D86" w:rsidRPr="0065372A" w:rsidRDefault="00E81245" w:rsidP="0065372A">
          <w:pPr>
            <w:pStyle w:val="Footer"/>
            <w:jc w:val="center"/>
            <w:rPr>
              <w:rFonts w:ascii="Helvetica" w:hAnsi="Helvetica"/>
              <w:color w:val="7F7F7F" w:themeColor="text1" w:themeTint="80"/>
              <w:sz w:val="20"/>
              <w:szCs w:val="20"/>
            </w:rPr>
          </w:pPr>
          <w:r>
            <w:fldChar w:fldCharType="begin"/>
          </w:r>
          <w:r>
            <w:instrText xml:space="preserve"> STYLEREF Chapters \* MERGEFORMAT </w:instrText>
          </w:r>
          <w:r>
            <w:fldChar w:fldCharType="separate"/>
          </w:r>
          <w:r w:rsidR="001A484A">
            <w:rPr>
              <w:noProof/>
            </w:rPr>
            <w:t>Reporting Criteria &amp; Schedule</w:t>
          </w:r>
          <w:r>
            <w:rPr>
              <w:noProof/>
            </w:rPr>
            <w:fldChar w:fldCharType="end"/>
          </w:r>
        </w:p>
      </w:tc>
      <w:tc>
        <w:tcPr>
          <w:tcW w:w="1980" w:type="dxa"/>
          <w:vAlign w:val="center"/>
        </w:tcPr>
        <w:p w14:paraId="79EED24A" w14:textId="77777777" w:rsidR="00ED0D86" w:rsidRPr="0065372A" w:rsidRDefault="00ED0D86" w:rsidP="0065372A">
          <w:pPr>
            <w:pStyle w:val="Footer"/>
            <w:jc w:val="right"/>
            <w:rPr>
              <w:rFonts w:ascii="Helvetica" w:hAnsi="Helvetica"/>
              <w:color w:val="7F7F7F" w:themeColor="text1" w:themeTint="80"/>
              <w:sz w:val="20"/>
              <w:szCs w:val="20"/>
            </w:rPr>
          </w:pPr>
          <w:r w:rsidRPr="0065372A">
            <w:rPr>
              <w:rFonts w:ascii="Helvetica" w:hAnsi="Helvetica"/>
              <w:color w:val="7F7F7F" w:themeColor="text1" w:themeTint="80"/>
              <w:sz w:val="20"/>
              <w:szCs w:val="20"/>
            </w:rPr>
            <w:t xml:space="preserve">Page  </w:t>
          </w:r>
          <w:r w:rsidRPr="0065372A">
            <w:rPr>
              <w:rStyle w:val="PageNumber"/>
              <w:color w:val="7F7F7F" w:themeColor="text1" w:themeTint="80"/>
            </w:rPr>
            <w:fldChar w:fldCharType="begin"/>
          </w:r>
          <w:r w:rsidRPr="0065372A">
            <w:rPr>
              <w:rStyle w:val="PageNumber"/>
              <w:color w:val="7F7F7F" w:themeColor="text1" w:themeTint="80"/>
            </w:rPr>
            <w:instrText xml:space="preserve"> PAGE </w:instrText>
          </w:r>
          <w:r w:rsidRPr="0065372A">
            <w:rPr>
              <w:rStyle w:val="PageNumber"/>
              <w:color w:val="7F7F7F" w:themeColor="text1" w:themeTint="80"/>
            </w:rPr>
            <w:fldChar w:fldCharType="separate"/>
          </w:r>
          <w:r w:rsidR="001A484A">
            <w:rPr>
              <w:rStyle w:val="PageNumber"/>
              <w:noProof/>
              <w:color w:val="7F7F7F" w:themeColor="text1" w:themeTint="80"/>
            </w:rPr>
            <w:t>71</w:t>
          </w:r>
          <w:r w:rsidRPr="0065372A">
            <w:rPr>
              <w:rStyle w:val="PageNumber"/>
              <w:color w:val="7F7F7F" w:themeColor="text1" w:themeTint="80"/>
            </w:rPr>
            <w:fldChar w:fldCharType="end"/>
          </w:r>
        </w:p>
      </w:tc>
    </w:tr>
  </w:tbl>
  <w:p w14:paraId="405A4B17" w14:textId="77777777" w:rsidR="00ED0D86" w:rsidRDefault="00ED0D86" w:rsidP="00F145AE">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591B61" w14:textId="77777777" w:rsidR="00E81245" w:rsidRDefault="00E81245" w:rsidP="00CD6139">
      <w:pPr>
        <w:spacing w:after="0" w:line="240" w:lineRule="auto"/>
      </w:pPr>
      <w:r>
        <w:separator/>
      </w:r>
    </w:p>
  </w:footnote>
  <w:footnote w:type="continuationSeparator" w:id="0">
    <w:p w14:paraId="416A7937" w14:textId="77777777" w:rsidR="00E81245" w:rsidRDefault="00E81245" w:rsidP="00CD613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4"/>
      <w:gridCol w:w="2846"/>
    </w:tblGrid>
    <w:tr w:rsidR="00ED0D86" w:rsidRPr="009450D1" w14:paraId="74DD6849" w14:textId="77777777" w:rsidTr="009450D1">
      <w:tc>
        <w:tcPr>
          <w:tcW w:w="7398" w:type="dxa"/>
          <w:vAlign w:val="center"/>
        </w:tcPr>
        <w:p w14:paraId="661CD858" w14:textId="77777777" w:rsidR="00ED0D86" w:rsidRPr="009450D1" w:rsidRDefault="00ED0D86" w:rsidP="009450D1">
          <w:pPr>
            <w:pStyle w:val="Footer"/>
            <w:tabs>
              <w:tab w:val="clear" w:pos="4320"/>
              <w:tab w:val="clear" w:pos="8640"/>
            </w:tabs>
            <w:rPr>
              <w:rFonts w:ascii="Times New Roman" w:hAnsi="Times New Roman" w:cs="Times New Roman"/>
              <w:i/>
              <w:color w:val="7F7F7F" w:themeColor="text1" w:themeTint="80"/>
              <w:sz w:val="16"/>
              <w:szCs w:val="15"/>
            </w:rPr>
          </w:pPr>
          <w:r w:rsidRPr="009450D1">
            <w:rPr>
              <w:rFonts w:ascii="Times New Roman" w:hAnsi="Times New Roman" w:cs="Times New Roman"/>
              <w:i/>
              <w:color w:val="7F7F7F" w:themeColor="text1" w:themeTint="80"/>
              <w:sz w:val="16"/>
              <w:szCs w:val="15"/>
            </w:rPr>
            <w:t>University of California</w:t>
          </w:r>
          <w:r>
            <w:rPr>
              <w:rFonts w:ascii="Times New Roman" w:hAnsi="Times New Roman" w:cs="Times New Roman"/>
              <w:i/>
              <w:color w:val="7F7F7F" w:themeColor="text1" w:themeTint="80"/>
              <w:sz w:val="16"/>
              <w:szCs w:val="15"/>
            </w:rPr>
            <w:t>,</w:t>
          </w:r>
          <w:r w:rsidRPr="009450D1">
            <w:rPr>
              <w:rFonts w:ascii="Times New Roman" w:hAnsi="Times New Roman" w:cs="Times New Roman"/>
              <w:i/>
              <w:color w:val="7F7F7F" w:themeColor="text1" w:themeTint="80"/>
              <w:sz w:val="16"/>
              <w:szCs w:val="15"/>
            </w:rPr>
            <w:t xml:space="preserve"> Santa Barbara</w:t>
          </w:r>
        </w:p>
      </w:tc>
      <w:tc>
        <w:tcPr>
          <w:tcW w:w="2898" w:type="dxa"/>
          <w:vAlign w:val="center"/>
        </w:tcPr>
        <w:p w14:paraId="7BA49B0E" w14:textId="5DBE6267" w:rsidR="00ED0D86" w:rsidRPr="009450D1" w:rsidRDefault="00ED0D86" w:rsidP="009450D1">
          <w:pPr>
            <w:pStyle w:val="Footer"/>
            <w:tabs>
              <w:tab w:val="clear" w:pos="4320"/>
              <w:tab w:val="clear" w:pos="8640"/>
            </w:tabs>
            <w:jc w:val="center"/>
            <w:rPr>
              <w:rFonts w:ascii="Times New Roman" w:hAnsi="Times New Roman" w:cs="Times New Roman"/>
              <w:i/>
              <w:color w:val="7F7F7F" w:themeColor="text1" w:themeTint="80"/>
              <w:sz w:val="16"/>
              <w:szCs w:val="15"/>
            </w:rPr>
          </w:pPr>
          <w:r w:rsidRPr="009450D1">
            <w:rPr>
              <w:rFonts w:ascii="Helvetica" w:hAnsi="Helvetica"/>
              <w:b/>
              <w:color w:val="7F7F7F" w:themeColor="text1" w:themeTint="80"/>
              <w:sz w:val="21"/>
              <w:szCs w:val="21"/>
            </w:rPr>
            <w:t>Water Action Plan</w:t>
          </w:r>
          <w:r w:rsidRPr="009450D1">
            <w:rPr>
              <w:rFonts w:ascii="Helvetica" w:hAnsi="Helvetica"/>
              <w:color w:val="7F7F7F" w:themeColor="text1" w:themeTint="80"/>
              <w:sz w:val="21"/>
              <w:szCs w:val="21"/>
            </w:rPr>
            <w:t xml:space="preserve"> — 201</w:t>
          </w:r>
          <w:r>
            <w:rPr>
              <w:rFonts w:ascii="Helvetica" w:hAnsi="Helvetica"/>
              <w:color w:val="7F7F7F" w:themeColor="text1" w:themeTint="80"/>
              <w:sz w:val="21"/>
              <w:szCs w:val="21"/>
            </w:rPr>
            <w:t>7</w:t>
          </w:r>
        </w:p>
      </w:tc>
    </w:tr>
  </w:tbl>
  <w:p w14:paraId="6CF6B0A1" w14:textId="77777777" w:rsidR="00ED0D86" w:rsidRDefault="00ED0D86" w:rsidP="009450D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9A124B" w14:textId="77777777" w:rsidR="00ED0D86" w:rsidRDefault="00ED0D86" w:rsidP="009450D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4"/>
      <w:gridCol w:w="2846"/>
    </w:tblGrid>
    <w:tr w:rsidR="00ED0D86" w:rsidRPr="009450D1" w14:paraId="1F7C5EA8" w14:textId="77777777" w:rsidTr="009450D1">
      <w:tc>
        <w:tcPr>
          <w:tcW w:w="7398" w:type="dxa"/>
          <w:vAlign w:val="center"/>
        </w:tcPr>
        <w:p w14:paraId="4A1EA195" w14:textId="77777777" w:rsidR="00ED0D86" w:rsidRPr="009450D1" w:rsidRDefault="00ED0D86" w:rsidP="009450D1">
          <w:pPr>
            <w:pStyle w:val="Footer"/>
            <w:tabs>
              <w:tab w:val="clear" w:pos="4320"/>
              <w:tab w:val="clear" w:pos="8640"/>
            </w:tabs>
            <w:rPr>
              <w:rFonts w:ascii="Times New Roman" w:hAnsi="Times New Roman" w:cs="Times New Roman"/>
              <w:i/>
              <w:color w:val="7F7F7F" w:themeColor="text1" w:themeTint="80"/>
              <w:sz w:val="16"/>
              <w:szCs w:val="15"/>
            </w:rPr>
          </w:pPr>
          <w:r w:rsidRPr="009450D1">
            <w:rPr>
              <w:rFonts w:ascii="Times New Roman" w:hAnsi="Times New Roman" w:cs="Times New Roman"/>
              <w:i/>
              <w:color w:val="7F7F7F" w:themeColor="text1" w:themeTint="80"/>
              <w:sz w:val="16"/>
              <w:szCs w:val="15"/>
            </w:rPr>
            <w:t>University of California</w:t>
          </w:r>
          <w:r>
            <w:rPr>
              <w:rFonts w:ascii="Times New Roman" w:hAnsi="Times New Roman" w:cs="Times New Roman"/>
              <w:i/>
              <w:color w:val="7F7F7F" w:themeColor="text1" w:themeTint="80"/>
              <w:sz w:val="16"/>
              <w:szCs w:val="15"/>
            </w:rPr>
            <w:t>,</w:t>
          </w:r>
          <w:r w:rsidRPr="009450D1">
            <w:rPr>
              <w:rFonts w:ascii="Times New Roman" w:hAnsi="Times New Roman" w:cs="Times New Roman"/>
              <w:i/>
              <w:color w:val="7F7F7F" w:themeColor="text1" w:themeTint="80"/>
              <w:sz w:val="16"/>
              <w:szCs w:val="15"/>
            </w:rPr>
            <w:t xml:space="preserve"> Santa Barbara</w:t>
          </w:r>
        </w:p>
      </w:tc>
      <w:tc>
        <w:tcPr>
          <w:tcW w:w="2898" w:type="dxa"/>
          <w:vAlign w:val="center"/>
        </w:tcPr>
        <w:p w14:paraId="1429B7C9" w14:textId="77777777" w:rsidR="00ED0D86" w:rsidRPr="009450D1" w:rsidRDefault="00ED0D86" w:rsidP="00742F70">
          <w:pPr>
            <w:pStyle w:val="Footer"/>
            <w:tabs>
              <w:tab w:val="clear" w:pos="4320"/>
              <w:tab w:val="clear" w:pos="8640"/>
            </w:tabs>
            <w:jc w:val="center"/>
            <w:rPr>
              <w:rFonts w:ascii="Times New Roman" w:hAnsi="Times New Roman" w:cs="Times New Roman"/>
              <w:i/>
              <w:color w:val="7F7F7F" w:themeColor="text1" w:themeTint="80"/>
              <w:sz w:val="16"/>
              <w:szCs w:val="15"/>
            </w:rPr>
          </w:pPr>
          <w:r w:rsidRPr="009450D1">
            <w:rPr>
              <w:rFonts w:ascii="Helvetica" w:hAnsi="Helvetica"/>
              <w:b/>
              <w:color w:val="7F7F7F" w:themeColor="text1" w:themeTint="80"/>
              <w:sz w:val="21"/>
              <w:szCs w:val="21"/>
            </w:rPr>
            <w:t>Water Action Plan</w:t>
          </w:r>
          <w:r w:rsidRPr="009450D1">
            <w:rPr>
              <w:rFonts w:ascii="Helvetica" w:hAnsi="Helvetica"/>
              <w:color w:val="7F7F7F" w:themeColor="text1" w:themeTint="80"/>
              <w:sz w:val="21"/>
              <w:szCs w:val="21"/>
            </w:rPr>
            <w:t xml:space="preserve"> — 201</w:t>
          </w:r>
          <w:r>
            <w:rPr>
              <w:rFonts w:ascii="Helvetica" w:hAnsi="Helvetica"/>
              <w:color w:val="7F7F7F" w:themeColor="text1" w:themeTint="80"/>
              <w:sz w:val="21"/>
              <w:szCs w:val="21"/>
            </w:rPr>
            <w:t>7</w:t>
          </w:r>
        </w:p>
      </w:tc>
    </w:tr>
  </w:tbl>
  <w:p w14:paraId="01481532" w14:textId="77777777" w:rsidR="00ED0D86" w:rsidRDefault="00ED0D86" w:rsidP="009450D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E26E9" w14:textId="77777777" w:rsidR="00ED0D86" w:rsidRDefault="00ED0D86" w:rsidP="009450D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4"/>
      <w:gridCol w:w="2846"/>
    </w:tblGrid>
    <w:tr w:rsidR="00ED0D86" w:rsidRPr="009450D1" w14:paraId="153AA0A7" w14:textId="77777777" w:rsidTr="009450D1">
      <w:tc>
        <w:tcPr>
          <w:tcW w:w="7398" w:type="dxa"/>
          <w:vAlign w:val="center"/>
        </w:tcPr>
        <w:p w14:paraId="683133B4" w14:textId="77777777" w:rsidR="00ED0D86" w:rsidRPr="009450D1" w:rsidRDefault="00ED0D86" w:rsidP="009450D1">
          <w:pPr>
            <w:pStyle w:val="Footer"/>
            <w:tabs>
              <w:tab w:val="clear" w:pos="4320"/>
              <w:tab w:val="clear" w:pos="8640"/>
            </w:tabs>
            <w:rPr>
              <w:rFonts w:ascii="Times New Roman" w:hAnsi="Times New Roman" w:cs="Times New Roman"/>
              <w:i/>
              <w:color w:val="7F7F7F" w:themeColor="text1" w:themeTint="80"/>
              <w:sz w:val="16"/>
              <w:szCs w:val="15"/>
            </w:rPr>
          </w:pPr>
          <w:r w:rsidRPr="009450D1">
            <w:rPr>
              <w:rFonts w:ascii="Times New Roman" w:hAnsi="Times New Roman" w:cs="Times New Roman"/>
              <w:i/>
              <w:color w:val="7F7F7F" w:themeColor="text1" w:themeTint="80"/>
              <w:sz w:val="16"/>
              <w:szCs w:val="15"/>
            </w:rPr>
            <w:t>University of California</w:t>
          </w:r>
          <w:r>
            <w:rPr>
              <w:rFonts w:ascii="Times New Roman" w:hAnsi="Times New Roman" w:cs="Times New Roman"/>
              <w:i/>
              <w:color w:val="7F7F7F" w:themeColor="text1" w:themeTint="80"/>
              <w:sz w:val="16"/>
              <w:szCs w:val="15"/>
            </w:rPr>
            <w:t>,</w:t>
          </w:r>
          <w:r w:rsidRPr="009450D1">
            <w:rPr>
              <w:rFonts w:ascii="Times New Roman" w:hAnsi="Times New Roman" w:cs="Times New Roman"/>
              <w:i/>
              <w:color w:val="7F7F7F" w:themeColor="text1" w:themeTint="80"/>
              <w:sz w:val="16"/>
              <w:szCs w:val="15"/>
            </w:rPr>
            <w:t xml:space="preserve"> Santa Barbara</w:t>
          </w:r>
        </w:p>
      </w:tc>
      <w:tc>
        <w:tcPr>
          <w:tcW w:w="2898" w:type="dxa"/>
          <w:vAlign w:val="center"/>
        </w:tcPr>
        <w:p w14:paraId="42997C19" w14:textId="383D4229" w:rsidR="00ED0D86" w:rsidRPr="009450D1" w:rsidRDefault="00ED0D86" w:rsidP="006F0D52">
          <w:pPr>
            <w:pStyle w:val="Footer"/>
            <w:tabs>
              <w:tab w:val="clear" w:pos="4320"/>
              <w:tab w:val="clear" w:pos="8640"/>
            </w:tabs>
            <w:jc w:val="center"/>
            <w:rPr>
              <w:rFonts w:ascii="Times New Roman" w:hAnsi="Times New Roman" w:cs="Times New Roman"/>
              <w:i/>
              <w:color w:val="7F7F7F" w:themeColor="text1" w:themeTint="80"/>
              <w:sz w:val="16"/>
              <w:szCs w:val="15"/>
            </w:rPr>
          </w:pPr>
          <w:r w:rsidRPr="009450D1">
            <w:rPr>
              <w:rFonts w:ascii="Helvetica" w:hAnsi="Helvetica"/>
              <w:b/>
              <w:color w:val="7F7F7F" w:themeColor="text1" w:themeTint="80"/>
              <w:sz w:val="21"/>
              <w:szCs w:val="21"/>
            </w:rPr>
            <w:t>Water Action Plan</w:t>
          </w:r>
          <w:r w:rsidRPr="009450D1">
            <w:rPr>
              <w:rFonts w:ascii="Helvetica" w:hAnsi="Helvetica"/>
              <w:color w:val="7F7F7F" w:themeColor="text1" w:themeTint="80"/>
              <w:sz w:val="21"/>
              <w:szCs w:val="21"/>
            </w:rPr>
            <w:t xml:space="preserve"> — 201</w:t>
          </w:r>
          <w:r>
            <w:rPr>
              <w:rFonts w:ascii="Helvetica" w:hAnsi="Helvetica"/>
              <w:color w:val="7F7F7F" w:themeColor="text1" w:themeTint="80"/>
              <w:sz w:val="21"/>
              <w:szCs w:val="21"/>
            </w:rPr>
            <w:t>7</w:t>
          </w:r>
        </w:p>
      </w:tc>
    </w:tr>
  </w:tbl>
  <w:p w14:paraId="0531EAC8" w14:textId="77777777" w:rsidR="00ED0D86" w:rsidRDefault="00ED0D86" w:rsidP="009450D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4"/>
      <w:gridCol w:w="2846"/>
    </w:tblGrid>
    <w:tr w:rsidR="00ED0D86" w:rsidRPr="009450D1" w14:paraId="0B176F69" w14:textId="77777777" w:rsidTr="009450D1">
      <w:tc>
        <w:tcPr>
          <w:tcW w:w="7398" w:type="dxa"/>
          <w:vAlign w:val="center"/>
        </w:tcPr>
        <w:p w14:paraId="678874A1" w14:textId="77777777" w:rsidR="00ED0D86" w:rsidRPr="009450D1" w:rsidRDefault="00ED0D86" w:rsidP="009450D1">
          <w:pPr>
            <w:pStyle w:val="Footer"/>
            <w:tabs>
              <w:tab w:val="clear" w:pos="4320"/>
              <w:tab w:val="clear" w:pos="8640"/>
            </w:tabs>
            <w:rPr>
              <w:rFonts w:ascii="Times New Roman" w:hAnsi="Times New Roman" w:cs="Times New Roman"/>
              <w:i/>
              <w:color w:val="7F7F7F" w:themeColor="text1" w:themeTint="80"/>
              <w:sz w:val="16"/>
              <w:szCs w:val="15"/>
            </w:rPr>
          </w:pPr>
          <w:r w:rsidRPr="009450D1">
            <w:rPr>
              <w:rFonts w:ascii="Times New Roman" w:hAnsi="Times New Roman" w:cs="Times New Roman"/>
              <w:i/>
              <w:color w:val="7F7F7F" w:themeColor="text1" w:themeTint="80"/>
              <w:sz w:val="16"/>
              <w:szCs w:val="15"/>
            </w:rPr>
            <w:t>University of California</w:t>
          </w:r>
          <w:r>
            <w:rPr>
              <w:rFonts w:ascii="Times New Roman" w:hAnsi="Times New Roman" w:cs="Times New Roman"/>
              <w:i/>
              <w:color w:val="7F7F7F" w:themeColor="text1" w:themeTint="80"/>
              <w:sz w:val="16"/>
              <w:szCs w:val="15"/>
            </w:rPr>
            <w:t>,</w:t>
          </w:r>
          <w:r w:rsidRPr="009450D1">
            <w:rPr>
              <w:rFonts w:ascii="Times New Roman" w:hAnsi="Times New Roman" w:cs="Times New Roman"/>
              <w:i/>
              <w:color w:val="7F7F7F" w:themeColor="text1" w:themeTint="80"/>
              <w:sz w:val="16"/>
              <w:szCs w:val="15"/>
            </w:rPr>
            <w:t xml:space="preserve"> Santa Barbara</w:t>
          </w:r>
        </w:p>
      </w:tc>
      <w:tc>
        <w:tcPr>
          <w:tcW w:w="2898" w:type="dxa"/>
          <w:vAlign w:val="center"/>
        </w:tcPr>
        <w:p w14:paraId="78EF3028" w14:textId="77777777" w:rsidR="00ED0D86" w:rsidRPr="009450D1" w:rsidRDefault="00ED0D86" w:rsidP="009450D1">
          <w:pPr>
            <w:pStyle w:val="Footer"/>
            <w:tabs>
              <w:tab w:val="clear" w:pos="4320"/>
              <w:tab w:val="clear" w:pos="8640"/>
            </w:tabs>
            <w:jc w:val="center"/>
            <w:rPr>
              <w:rFonts w:ascii="Times New Roman" w:hAnsi="Times New Roman" w:cs="Times New Roman"/>
              <w:i/>
              <w:color w:val="7F7F7F" w:themeColor="text1" w:themeTint="80"/>
              <w:sz w:val="16"/>
              <w:szCs w:val="15"/>
            </w:rPr>
          </w:pPr>
          <w:r w:rsidRPr="009450D1">
            <w:rPr>
              <w:rFonts w:ascii="Helvetica" w:hAnsi="Helvetica"/>
              <w:b/>
              <w:color w:val="7F7F7F" w:themeColor="text1" w:themeTint="80"/>
              <w:sz w:val="21"/>
              <w:szCs w:val="21"/>
            </w:rPr>
            <w:t>Water Action Plan</w:t>
          </w:r>
          <w:r w:rsidRPr="009450D1">
            <w:rPr>
              <w:rFonts w:ascii="Helvetica" w:hAnsi="Helvetica"/>
              <w:color w:val="7F7F7F" w:themeColor="text1" w:themeTint="80"/>
              <w:sz w:val="21"/>
              <w:szCs w:val="21"/>
            </w:rPr>
            <w:t xml:space="preserve"> — 2013</w:t>
          </w:r>
        </w:p>
      </w:tc>
    </w:tr>
  </w:tbl>
  <w:p w14:paraId="1D19D2CF" w14:textId="77777777" w:rsidR="00ED0D86" w:rsidRDefault="00ED0D86" w:rsidP="009450D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multilevel"/>
    <w:tmpl w:val="0FDA892C"/>
    <w:lvl w:ilvl="0">
      <w:start w:val="1"/>
      <w:numFmt w:val="decimal"/>
      <w:lvlText w:val="%1."/>
      <w:lvlJc w:val="left"/>
      <w:pPr>
        <w:ind w:left="360" w:hanging="360"/>
      </w:pPr>
      <w:rPr>
        <w:b w:val="0"/>
        <w:sz w:val="22"/>
        <w:szCs w:val="22"/>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15:restartNumberingAfterBreak="0">
    <w:nsid w:val="01D85EC8"/>
    <w:multiLevelType w:val="hybridMultilevel"/>
    <w:tmpl w:val="DD663188"/>
    <w:lvl w:ilvl="0" w:tplc="4BB48FA0">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1F123BE"/>
    <w:multiLevelType w:val="hybridMultilevel"/>
    <w:tmpl w:val="EF8C76EE"/>
    <w:lvl w:ilvl="0" w:tplc="0409000F">
      <w:start w:val="1"/>
      <w:numFmt w:val="decimal"/>
      <w:lvlText w:val="%1."/>
      <w:lvlJc w:val="left"/>
      <w:pPr>
        <w:ind w:left="1800" w:hanging="360"/>
      </w:pPr>
      <w:rPr>
        <w:rFonts w:hint="default"/>
        <w:sz w:val="22"/>
        <w:szCs w:val="22"/>
      </w:rPr>
    </w:lvl>
    <w:lvl w:ilvl="1" w:tplc="04090003">
      <w:start w:val="1"/>
      <w:numFmt w:val="bullet"/>
      <w:lvlText w:val="o"/>
      <w:lvlJc w:val="left"/>
      <w:pPr>
        <w:ind w:left="2376" w:hanging="360"/>
      </w:pPr>
      <w:rPr>
        <w:rFonts w:ascii="Courier New" w:hAnsi="Courier New" w:cs="Courier New" w:hint="default"/>
      </w:rPr>
    </w:lvl>
    <w:lvl w:ilvl="2" w:tplc="04090005">
      <w:start w:val="1"/>
      <w:numFmt w:val="bullet"/>
      <w:lvlText w:val=""/>
      <w:lvlJc w:val="left"/>
      <w:pPr>
        <w:ind w:left="3096" w:hanging="360"/>
      </w:pPr>
      <w:rPr>
        <w:rFonts w:ascii="Wingdings" w:hAnsi="Wingdings" w:hint="default"/>
      </w:rPr>
    </w:lvl>
    <w:lvl w:ilvl="3" w:tplc="0409000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3" w15:restartNumberingAfterBreak="0">
    <w:nsid w:val="039817AF"/>
    <w:multiLevelType w:val="hybridMultilevel"/>
    <w:tmpl w:val="8D16004C"/>
    <w:lvl w:ilvl="0" w:tplc="0409000F">
      <w:start w:val="1"/>
      <w:numFmt w:val="decimal"/>
      <w:lvlText w:val="%1."/>
      <w:lvlJc w:val="left"/>
      <w:pPr>
        <w:ind w:left="1800" w:hanging="360"/>
      </w:pPr>
      <w:rPr>
        <w:rFonts w:hint="default"/>
        <w:sz w:val="22"/>
        <w:szCs w:val="22"/>
      </w:rPr>
    </w:lvl>
    <w:lvl w:ilvl="1" w:tplc="04090003">
      <w:start w:val="1"/>
      <w:numFmt w:val="bullet"/>
      <w:lvlText w:val="o"/>
      <w:lvlJc w:val="left"/>
      <w:pPr>
        <w:ind w:left="2376" w:hanging="360"/>
      </w:pPr>
      <w:rPr>
        <w:rFonts w:ascii="Courier New" w:hAnsi="Courier New" w:cs="Courier New" w:hint="default"/>
      </w:rPr>
    </w:lvl>
    <w:lvl w:ilvl="2" w:tplc="04090005">
      <w:start w:val="1"/>
      <w:numFmt w:val="bullet"/>
      <w:lvlText w:val=""/>
      <w:lvlJc w:val="left"/>
      <w:pPr>
        <w:ind w:left="3096" w:hanging="360"/>
      </w:pPr>
      <w:rPr>
        <w:rFonts w:ascii="Wingdings" w:hAnsi="Wingdings" w:hint="default"/>
      </w:rPr>
    </w:lvl>
    <w:lvl w:ilvl="3" w:tplc="0409000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4" w15:restartNumberingAfterBreak="0">
    <w:nsid w:val="05570137"/>
    <w:multiLevelType w:val="hybridMultilevel"/>
    <w:tmpl w:val="FF920F50"/>
    <w:lvl w:ilvl="0" w:tplc="F2E837AE">
      <w:start w:val="1"/>
      <w:numFmt w:val="bullet"/>
      <w:pStyle w:val="ListParagraph"/>
      <w:lvlText w:val=""/>
      <w:lvlJc w:val="left"/>
      <w:pPr>
        <w:ind w:left="720" w:hanging="216"/>
      </w:pPr>
      <w:rPr>
        <w:rFonts w:ascii="Symbol" w:hAnsi="Symbol"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88613E"/>
    <w:multiLevelType w:val="hybridMultilevel"/>
    <w:tmpl w:val="BB706E24"/>
    <w:lvl w:ilvl="0" w:tplc="0409001B">
      <w:start w:val="1"/>
      <w:numFmt w:val="lowerRoman"/>
      <w:lvlText w:val="%1."/>
      <w:lvlJc w:val="righ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6" w15:restartNumberingAfterBreak="0">
    <w:nsid w:val="2000580E"/>
    <w:multiLevelType w:val="hybridMultilevel"/>
    <w:tmpl w:val="D6D06C74"/>
    <w:lvl w:ilvl="0" w:tplc="0409000F">
      <w:start w:val="1"/>
      <w:numFmt w:val="decimal"/>
      <w:lvlText w:val="%1."/>
      <w:lvlJc w:val="left"/>
      <w:pPr>
        <w:ind w:left="1800" w:hanging="360"/>
      </w:pPr>
      <w:rPr>
        <w:rFonts w:hint="default"/>
        <w:sz w:val="22"/>
        <w:szCs w:val="22"/>
      </w:rPr>
    </w:lvl>
    <w:lvl w:ilvl="1" w:tplc="04090003">
      <w:start w:val="1"/>
      <w:numFmt w:val="bullet"/>
      <w:lvlText w:val="o"/>
      <w:lvlJc w:val="left"/>
      <w:pPr>
        <w:ind w:left="2376" w:hanging="360"/>
      </w:pPr>
      <w:rPr>
        <w:rFonts w:ascii="Courier New" w:hAnsi="Courier New" w:cs="Courier New" w:hint="default"/>
      </w:rPr>
    </w:lvl>
    <w:lvl w:ilvl="2" w:tplc="04090005">
      <w:start w:val="1"/>
      <w:numFmt w:val="bullet"/>
      <w:lvlText w:val=""/>
      <w:lvlJc w:val="left"/>
      <w:pPr>
        <w:ind w:left="3096" w:hanging="360"/>
      </w:pPr>
      <w:rPr>
        <w:rFonts w:ascii="Wingdings" w:hAnsi="Wingdings" w:hint="default"/>
      </w:rPr>
    </w:lvl>
    <w:lvl w:ilvl="3" w:tplc="0409000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7" w15:restartNumberingAfterBreak="0">
    <w:nsid w:val="20BA4120"/>
    <w:multiLevelType w:val="hybridMultilevel"/>
    <w:tmpl w:val="5DA61BA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65D069E"/>
    <w:multiLevelType w:val="hybridMultilevel"/>
    <w:tmpl w:val="B4C8F84C"/>
    <w:lvl w:ilvl="0" w:tplc="197C2DBA">
      <w:start w:val="1"/>
      <w:numFmt w:val="decimal"/>
      <w:lvlText w:val="%1."/>
      <w:lvlJc w:val="left"/>
      <w:pPr>
        <w:ind w:left="720" w:hanging="360"/>
      </w:pPr>
    </w:lvl>
    <w:lvl w:ilvl="1" w:tplc="04090019">
      <w:start w:val="1"/>
      <w:numFmt w:val="lowerLetter"/>
      <w:lvlText w:val="%2."/>
      <w:lvlJc w:val="left"/>
      <w:pPr>
        <w:ind w:left="1440" w:hanging="360"/>
      </w:pPr>
    </w:lvl>
    <w:lvl w:ilvl="2" w:tplc="FF62FE14">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A757EB7"/>
    <w:multiLevelType w:val="hybridMultilevel"/>
    <w:tmpl w:val="1BD8A08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545B06"/>
    <w:multiLevelType w:val="hybridMultilevel"/>
    <w:tmpl w:val="64DE1510"/>
    <w:lvl w:ilvl="0" w:tplc="0409001B">
      <w:start w:val="1"/>
      <w:numFmt w:val="lowerRoman"/>
      <w:lvlText w:val="%1."/>
      <w:lvlJc w:val="righ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1" w15:restartNumberingAfterBreak="0">
    <w:nsid w:val="2CDC29EB"/>
    <w:multiLevelType w:val="hybridMultilevel"/>
    <w:tmpl w:val="94062494"/>
    <w:lvl w:ilvl="0" w:tplc="BA5C0B94">
      <w:start w:val="1"/>
      <w:numFmt w:val="decimal"/>
      <w:lvlText w:val="%1."/>
      <w:lvlJc w:val="left"/>
      <w:pPr>
        <w:ind w:left="1080" w:hanging="360"/>
      </w:pPr>
      <w:rPr>
        <w:rFonts w:hint="default"/>
        <w:b/>
        <w:sz w:val="22"/>
        <w:szCs w:val="22"/>
      </w:rPr>
    </w:lvl>
    <w:lvl w:ilvl="1" w:tplc="04090003">
      <w:start w:val="1"/>
      <w:numFmt w:val="bullet"/>
      <w:lvlText w:val="o"/>
      <w:lvlJc w:val="left"/>
      <w:pPr>
        <w:ind w:left="1656" w:hanging="360"/>
      </w:pPr>
      <w:rPr>
        <w:rFonts w:ascii="Courier New" w:hAnsi="Courier New" w:cs="Courier New" w:hint="default"/>
      </w:rPr>
    </w:lvl>
    <w:lvl w:ilvl="2" w:tplc="04090005">
      <w:start w:val="1"/>
      <w:numFmt w:val="bullet"/>
      <w:lvlText w:val=""/>
      <w:lvlJc w:val="left"/>
      <w:pPr>
        <w:ind w:left="2376" w:hanging="360"/>
      </w:pPr>
      <w:rPr>
        <w:rFonts w:ascii="Wingdings" w:hAnsi="Wingdings" w:hint="default"/>
      </w:rPr>
    </w:lvl>
    <w:lvl w:ilvl="3" w:tplc="0409000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12" w15:restartNumberingAfterBreak="0">
    <w:nsid w:val="2DC92C74"/>
    <w:multiLevelType w:val="hybridMultilevel"/>
    <w:tmpl w:val="3C0C2004"/>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ED02F31"/>
    <w:multiLevelType w:val="hybridMultilevel"/>
    <w:tmpl w:val="3F8AE4B8"/>
    <w:lvl w:ilvl="0" w:tplc="0409000F">
      <w:start w:val="1"/>
      <w:numFmt w:val="decimal"/>
      <w:lvlText w:val="%1."/>
      <w:lvlJc w:val="left"/>
      <w:pPr>
        <w:ind w:left="1080" w:hanging="360"/>
      </w:pPr>
      <w:rPr>
        <w:rFonts w:hint="default"/>
        <w:sz w:val="22"/>
        <w:szCs w:val="22"/>
      </w:rPr>
    </w:lvl>
    <w:lvl w:ilvl="1" w:tplc="04090003">
      <w:start w:val="1"/>
      <w:numFmt w:val="bullet"/>
      <w:lvlText w:val="o"/>
      <w:lvlJc w:val="left"/>
      <w:pPr>
        <w:ind w:left="1656" w:hanging="360"/>
      </w:pPr>
      <w:rPr>
        <w:rFonts w:ascii="Courier New" w:hAnsi="Courier New" w:cs="Courier New" w:hint="default"/>
      </w:rPr>
    </w:lvl>
    <w:lvl w:ilvl="2" w:tplc="04090005">
      <w:start w:val="1"/>
      <w:numFmt w:val="bullet"/>
      <w:lvlText w:val=""/>
      <w:lvlJc w:val="left"/>
      <w:pPr>
        <w:ind w:left="2376" w:hanging="360"/>
      </w:pPr>
      <w:rPr>
        <w:rFonts w:ascii="Wingdings" w:hAnsi="Wingdings" w:hint="default"/>
      </w:rPr>
    </w:lvl>
    <w:lvl w:ilvl="3" w:tplc="0409000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14" w15:restartNumberingAfterBreak="0">
    <w:nsid w:val="35176BDE"/>
    <w:multiLevelType w:val="hybridMultilevel"/>
    <w:tmpl w:val="C1E06A04"/>
    <w:lvl w:ilvl="0" w:tplc="F1AABE4E">
      <w:start w:val="1"/>
      <w:numFmt w:val="decimal"/>
      <w:pStyle w:val="ListNumber"/>
      <w:lvlText w:val="%1."/>
      <w:lvlJc w:val="left"/>
      <w:pPr>
        <w:tabs>
          <w:tab w:val="num" w:pos="360"/>
        </w:tabs>
        <w:ind w:left="360" w:hanging="360"/>
      </w:pPr>
      <w:rPr>
        <w:b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C1425C"/>
    <w:multiLevelType w:val="hybridMultilevel"/>
    <w:tmpl w:val="A204E6CE"/>
    <w:lvl w:ilvl="0" w:tplc="A6D85D72">
      <w:start w:val="1"/>
      <w:numFmt w:val="decimal"/>
      <w:lvlText w:val="%1."/>
      <w:lvlJc w:val="left"/>
      <w:pPr>
        <w:ind w:left="720" w:hanging="360"/>
      </w:pPr>
    </w:lvl>
    <w:lvl w:ilvl="1" w:tplc="04090019">
      <w:start w:val="1"/>
      <w:numFmt w:val="lowerLetter"/>
      <w:lvlText w:val="%2."/>
      <w:lvlJc w:val="left"/>
      <w:pPr>
        <w:ind w:left="1440" w:hanging="360"/>
      </w:pPr>
    </w:lvl>
    <w:lvl w:ilvl="2" w:tplc="4B3242B4">
      <w:start w:val="1"/>
      <w:numFmt w:val="lowerRoman"/>
      <w:lvlText w:val="%3."/>
      <w:lvlJc w:val="right"/>
      <w:pPr>
        <w:ind w:left="2160" w:hanging="180"/>
      </w:pPr>
    </w:lvl>
    <w:lvl w:ilvl="3" w:tplc="04090019">
      <w:start w:val="1"/>
      <w:numFmt w:val="lowerLetter"/>
      <w:lvlText w:val="%4."/>
      <w:lvlJc w:val="left"/>
      <w:pPr>
        <w:ind w:left="2880" w:hanging="360"/>
      </w:pPr>
    </w:lvl>
    <w:lvl w:ilvl="4" w:tplc="0409001B">
      <w:start w:val="1"/>
      <w:numFmt w:val="lowerRoman"/>
      <w:lvlText w:val="%5."/>
      <w:lvlJc w:val="righ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7C24BF2"/>
    <w:multiLevelType w:val="hybridMultilevel"/>
    <w:tmpl w:val="9FAE7746"/>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E116412"/>
    <w:multiLevelType w:val="hybridMultilevel"/>
    <w:tmpl w:val="ABF8FE40"/>
    <w:lvl w:ilvl="0" w:tplc="0409000F">
      <w:start w:val="1"/>
      <w:numFmt w:val="decimal"/>
      <w:lvlText w:val="%1."/>
      <w:lvlJc w:val="left"/>
      <w:pPr>
        <w:ind w:left="1800" w:hanging="360"/>
      </w:pPr>
      <w:rPr>
        <w:rFonts w:hint="default"/>
        <w:sz w:val="22"/>
        <w:szCs w:val="22"/>
      </w:rPr>
    </w:lvl>
    <w:lvl w:ilvl="1" w:tplc="04090003">
      <w:start w:val="1"/>
      <w:numFmt w:val="bullet"/>
      <w:lvlText w:val="o"/>
      <w:lvlJc w:val="left"/>
      <w:pPr>
        <w:ind w:left="2376" w:hanging="360"/>
      </w:pPr>
      <w:rPr>
        <w:rFonts w:ascii="Courier New" w:hAnsi="Courier New" w:cs="Courier New" w:hint="default"/>
      </w:rPr>
    </w:lvl>
    <w:lvl w:ilvl="2" w:tplc="04090005">
      <w:start w:val="1"/>
      <w:numFmt w:val="bullet"/>
      <w:lvlText w:val=""/>
      <w:lvlJc w:val="left"/>
      <w:pPr>
        <w:ind w:left="3096" w:hanging="360"/>
      </w:pPr>
      <w:rPr>
        <w:rFonts w:ascii="Wingdings" w:hAnsi="Wingdings" w:hint="default"/>
      </w:rPr>
    </w:lvl>
    <w:lvl w:ilvl="3" w:tplc="0409000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18" w15:restartNumberingAfterBreak="0">
    <w:nsid w:val="3EB14946"/>
    <w:multiLevelType w:val="hybridMultilevel"/>
    <w:tmpl w:val="85E64274"/>
    <w:lvl w:ilvl="0" w:tplc="0409000F">
      <w:start w:val="1"/>
      <w:numFmt w:val="decimal"/>
      <w:lvlText w:val="%1."/>
      <w:lvlJc w:val="left"/>
      <w:pPr>
        <w:ind w:left="1800" w:hanging="360"/>
      </w:pPr>
      <w:rPr>
        <w:rFonts w:hint="default"/>
        <w:sz w:val="22"/>
        <w:szCs w:val="22"/>
      </w:rPr>
    </w:lvl>
    <w:lvl w:ilvl="1" w:tplc="04090003">
      <w:start w:val="1"/>
      <w:numFmt w:val="bullet"/>
      <w:lvlText w:val="o"/>
      <w:lvlJc w:val="left"/>
      <w:pPr>
        <w:ind w:left="2376" w:hanging="360"/>
      </w:pPr>
      <w:rPr>
        <w:rFonts w:ascii="Courier New" w:hAnsi="Courier New" w:cs="Courier New" w:hint="default"/>
      </w:rPr>
    </w:lvl>
    <w:lvl w:ilvl="2" w:tplc="04090005">
      <w:start w:val="1"/>
      <w:numFmt w:val="bullet"/>
      <w:lvlText w:val=""/>
      <w:lvlJc w:val="left"/>
      <w:pPr>
        <w:ind w:left="3096" w:hanging="360"/>
      </w:pPr>
      <w:rPr>
        <w:rFonts w:ascii="Wingdings" w:hAnsi="Wingdings" w:hint="default"/>
      </w:rPr>
    </w:lvl>
    <w:lvl w:ilvl="3" w:tplc="0409000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19" w15:restartNumberingAfterBreak="0">
    <w:nsid w:val="3F2F23DB"/>
    <w:multiLevelType w:val="hybridMultilevel"/>
    <w:tmpl w:val="83FE17A8"/>
    <w:lvl w:ilvl="0" w:tplc="0409000F">
      <w:start w:val="1"/>
      <w:numFmt w:val="decimal"/>
      <w:lvlText w:val="%1."/>
      <w:lvlJc w:val="left"/>
      <w:pPr>
        <w:ind w:left="1800" w:hanging="360"/>
      </w:pPr>
      <w:rPr>
        <w:rFonts w:hint="default"/>
        <w:sz w:val="22"/>
        <w:szCs w:val="22"/>
      </w:rPr>
    </w:lvl>
    <w:lvl w:ilvl="1" w:tplc="04090003">
      <w:start w:val="1"/>
      <w:numFmt w:val="bullet"/>
      <w:lvlText w:val="o"/>
      <w:lvlJc w:val="left"/>
      <w:pPr>
        <w:ind w:left="2376" w:hanging="360"/>
      </w:pPr>
      <w:rPr>
        <w:rFonts w:ascii="Courier New" w:hAnsi="Courier New" w:cs="Courier New" w:hint="default"/>
      </w:rPr>
    </w:lvl>
    <w:lvl w:ilvl="2" w:tplc="04090005">
      <w:start w:val="1"/>
      <w:numFmt w:val="bullet"/>
      <w:lvlText w:val=""/>
      <w:lvlJc w:val="left"/>
      <w:pPr>
        <w:ind w:left="3096" w:hanging="360"/>
      </w:pPr>
      <w:rPr>
        <w:rFonts w:ascii="Wingdings" w:hAnsi="Wingdings" w:hint="default"/>
      </w:rPr>
    </w:lvl>
    <w:lvl w:ilvl="3" w:tplc="0409000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20" w15:restartNumberingAfterBreak="0">
    <w:nsid w:val="43012EBA"/>
    <w:multiLevelType w:val="hybridMultilevel"/>
    <w:tmpl w:val="B7FE3672"/>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45010B1F"/>
    <w:multiLevelType w:val="hybridMultilevel"/>
    <w:tmpl w:val="C5E8CD60"/>
    <w:lvl w:ilvl="0" w:tplc="0409000F">
      <w:start w:val="1"/>
      <w:numFmt w:val="decimal"/>
      <w:lvlText w:val="%1."/>
      <w:lvlJc w:val="left"/>
      <w:pPr>
        <w:ind w:left="1800" w:hanging="360"/>
      </w:pPr>
      <w:rPr>
        <w:rFonts w:hint="default"/>
        <w:sz w:val="22"/>
        <w:szCs w:val="22"/>
      </w:rPr>
    </w:lvl>
    <w:lvl w:ilvl="1" w:tplc="04090003">
      <w:start w:val="1"/>
      <w:numFmt w:val="bullet"/>
      <w:lvlText w:val="o"/>
      <w:lvlJc w:val="left"/>
      <w:pPr>
        <w:ind w:left="2376" w:hanging="360"/>
      </w:pPr>
      <w:rPr>
        <w:rFonts w:ascii="Courier New" w:hAnsi="Courier New" w:cs="Courier New" w:hint="default"/>
      </w:rPr>
    </w:lvl>
    <w:lvl w:ilvl="2" w:tplc="04090005">
      <w:start w:val="1"/>
      <w:numFmt w:val="bullet"/>
      <w:lvlText w:val=""/>
      <w:lvlJc w:val="left"/>
      <w:pPr>
        <w:ind w:left="3096" w:hanging="360"/>
      </w:pPr>
      <w:rPr>
        <w:rFonts w:ascii="Wingdings" w:hAnsi="Wingdings" w:hint="default"/>
      </w:rPr>
    </w:lvl>
    <w:lvl w:ilvl="3" w:tplc="0409000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22" w15:restartNumberingAfterBreak="0">
    <w:nsid w:val="48386281"/>
    <w:multiLevelType w:val="hybridMultilevel"/>
    <w:tmpl w:val="55726FB0"/>
    <w:lvl w:ilvl="0" w:tplc="04090003">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23" w15:restartNumberingAfterBreak="0">
    <w:nsid w:val="493F375A"/>
    <w:multiLevelType w:val="hybridMultilevel"/>
    <w:tmpl w:val="3F96D968"/>
    <w:lvl w:ilvl="0" w:tplc="04090019">
      <w:start w:val="1"/>
      <w:numFmt w:val="decimal"/>
      <w:lvlText w:val="%1."/>
      <w:lvlJc w:val="left"/>
      <w:pPr>
        <w:ind w:left="720" w:hanging="360"/>
      </w:pPr>
      <w:rPr>
        <w:rFonts w:hint="default"/>
      </w:r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 w15:restartNumberingAfterBreak="0">
    <w:nsid w:val="4E0A15B8"/>
    <w:multiLevelType w:val="hybridMultilevel"/>
    <w:tmpl w:val="C706EF56"/>
    <w:lvl w:ilvl="0" w:tplc="0409000F">
      <w:start w:val="1"/>
      <w:numFmt w:val="decimal"/>
      <w:lvlText w:val="%1."/>
      <w:lvlJc w:val="left"/>
      <w:pPr>
        <w:ind w:left="1800" w:hanging="360"/>
      </w:pPr>
      <w:rPr>
        <w:rFonts w:hint="default"/>
        <w:sz w:val="22"/>
        <w:szCs w:val="22"/>
      </w:rPr>
    </w:lvl>
    <w:lvl w:ilvl="1" w:tplc="04090003">
      <w:start w:val="1"/>
      <w:numFmt w:val="bullet"/>
      <w:lvlText w:val="o"/>
      <w:lvlJc w:val="left"/>
      <w:pPr>
        <w:ind w:left="2376" w:hanging="360"/>
      </w:pPr>
      <w:rPr>
        <w:rFonts w:ascii="Courier New" w:hAnsi="Courier New" w:cs="Courier New" w:hint="default"/>
      </w:rPr>
    </w:lvl>
    <w:lvl w:ilvl="2" w:tplc="04090005">
      <w:start w:val="1"/>
      <w:numFmt w:val="bullet"/>
      <w:lvlText w:val=""/>
      <w:lvlJc w:val="left"/>
      <w:pPr>
        <w:ind w:left="3096" w:hanging="360"/>
      </w:pPr>
      <w:rPr>
        <w:rFonts w:ascii="Wingdings" w:hAnsi="Wingdings" w:hint="default"/>
      </w:rPr>
    </w:lvl>
    <w:lvl w:ilvl="3" w:tplc="0409000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25" w15:restartNumberingAfterBreak="0">
    <w:nsid w:val="54300666"/>
    <w:multiLevelType w:val="hybridMultilevel"/>
    <w:tmpl w:val="5E708BB6"/>
    <w:lvl w:ilvl="0" w:tplc="4BB48FA0">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6" w15:restartNumberingAfterBreak="0">
    <w:nsid w:val="546C0CA4"/>
    <w:multiLevelType w:val="hybridMultilevel"/>
    <w:tmpl w:val="3FDC4C7C"/>
    <w:lvl w:ilvl="0" w:tplc="74764860">
      <w:start w:val="1"/>
      <w:numFmt w:val="decimal"/>
      <w:lvlText w:val="%1)"/>
      <w:lvlJc w:val="left"/>
      <w:pPr>
        <w:tabs>
          <w:tab w:val="num" w:pos="720"/>
        </w:tabs>
        <w:ind w:left="720" w:hanging="720"/>
      </w:pPr>
      <w:rPr>
        <w:rFonts w:hint="default"/>
      </w:rPr>
    </w:lvl>
    <w:lvl w:ilvl="1" w:tplc="86F87580">
      <w:start w:val="1"/>
      <w:numFmt w:val="lowerLetter"/>
      <w:pStyle w:val="Recommendations"/>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9920EF8"/>
    <w:multiLevelType w:val="hybridMultilevel"/>
    <w:tmpl w:val="DA5C82CE"/>
    <w:lvl w:ilvl="0" w:tplc="0409000F">
      <w:start w:val="1"/>
      <w:numFmt w:val="decimal"/>
      <w:lvlText w:val="%1."/>
      <w:lvlJc w:val="left"/>
      <w:pPr>
        <w:ind w:left="1800" w:hanging="360"/>
      </w:pPr>
      <w:rPr>
        <w:rFonts w:hint="default"/>
        <w:sz w:val="22"/>
        <w:szCs w:val="22"/>
      </w:rPr>
    </w:lvl>
    <w:lvl w:ilvl="1" w:tplc="04090003">
      <w:start w:val="1"/>
      <w:numFmt w:val="bullet"/>
      <w:lvlText w:val="o"/>
      <w:lvlJc w:val="left"/>
      <w:pPr>
        <w:ind w:left="2376" w:hanging="360"/>
      </w:pPr>
      <w:rPr>
        <w:rFonts w:ascii="Courier New" w:hAnsi="Courier New" w:cs="Courier New" w:hint="default"/>
      </w:rPr>
    </w:lvl>
    <w:lvl w:ilvl="2" w:tplc="04090005">
      <w:start w:val="1"/>
      <w:numFmt w:val="bullet"/>
      <w:lvlText w:val=""/>
      <w:lvlJc w:val="left"/>
      <w:pPr>
        <w:ind w:left="3096" w:hanging="360"/>
      </w:pPr>
      <w:rPr>
        <w:rFonts w:ascii="Wingdings" w:hAnsi="Wingdings" w:hint="default"/>
      </w:rPr>
    </w:lvl>
    <w:lvl w:ilvl="3" w:tplc="0409000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28" w15:restartNumberingAfterBreak="0">
    <w:nsid w:val="5C586EF9"/>
    <w:multiLevelType w:val="hybridMultilevel"/>
    <w:tmpl w:val="6FFC96E6"/>
    <w:lvl w:ilvl="0" w:tplc="7818995C">
      <w:start w:val="1"/>
      <w:numFmt w:val="decimal"/>
      <w:lvlText w:val="%1."/>
      <w:lvlJc w:val="left"/>
      <w:pPr>
        <w:ind w:left="1800" w:hanging="360"/>
      </w:pPr>
      <w:rPr>
        <w:rFonts w:hint="default"/>
        <w:b/>
        <w:sz w:val="22"/>
        <w:szCs w:val="22"/>
      </w:rPr>
    </w:lvl>
    <w:lvl w:ilvl="1" w:tplc="04090003">
      <w:start w:val="1"/>
      <w:numFmt w:val="bullet"/>
      <w:lvlText w:val="o"/>
      <w:lvlJc w:val="left"/>
      <w:pPr>
        <w:ind w:left="2376" w:hanging="360"/>
      </w:pPr>
      <w:rPr>
        <w:rFonts w:ascii="Courier New" w:hAnsi="Courier New" w:cs="Courier New" w:hint="default"/>
      </w:rPr>
    </w:lvl>
    <w:lvl w:ilvl="2" w:tplc="04090005">
      <w:start w:val="1"/>
      <w:numFmt w:val="bullet"/>
      <w:lvlText w:val=""/>
      <w:lvlJc w:val="left"/>
      <w:pPr>
        <w:ind w:left="3096" w:hanging="360"/>
      </w:pPr>
      <w:rPr>
        <w:rFonts w:ascii="Wingdings" w:hAnsi="Wingdings" w:hint="default"/>
      </w:rPr>
    </w:lvl>
    <w:lvl w:ilvl="3" w:tplc="0409000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29" w15:restartNumberingAfterBreak="0">
    <w:nsid w:val="60D044D9"/>
    <w:multiLevelType w:val="hybridMultilevel"/>
    <w:tmpl w:val="0088D3E6"/>
    <w:lvl w:ilvl="0" w:tplc="04090001">
      <w:start w:val="1"/>
      <w:numFmt w:val="lowerLetter"/>
      <w:lvlText w:val="%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0" w15:restartNumberingAfterBreak="0">
    <w:nsid w:val="62AC30F6"/>
    <w:multiLevelType w:val="hybridMultilevel"/>
    <w:tmpl w:val="FB602F00"/>
    <w:lvl w:ilvl="0" w:tplc="CF4AC3B6">
      <w:start w:val="1"/>
      <w:numFmt w:val="decimal"/>
      <w:lvlText w:val="%1."/>
      <w:lvlJc w:val="left"/>
      <w:pPr>
        <w:ind w:left="720" w:hanging="360"/>
      </w:pPr>
    </w:lvl>
    <w:lvl w:ilvl="1" w:tplc="9892B6C0">
      <w:start w:val="1"/>
      <w:numFmt w:val="bullet"/>
      <w:lvlText w:val="o"/>
      <w:lvlJc w:val="left"/>
      <w:pPr>
        <w:ind w:left="1440" w:hanging="360"/>
      </w:pPr>
      <w:rPr>
        <w:rFonts w:ascii="Courier New" w:hAnsi="Courier New" w:hint="default"/>
      </w:rPr>
    </w:lvl>
    <w:lvl w:ilvl="2" w:tplc="04090005">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1" w15:restartNumberingAfterBreak="0">
    <w:nsid w:val="65C04492"/>
    <w:multiLevelType w:val="hybridMultilevel"/>
    <w:tmpl w:val="C5388E40"/>
    <w:lvl w:ilvl="0" w:tplc="A0684EC8">
      <w:start w:val="1"/>
      <w:numFmt w:val="upperRoman"/>
      <w:pStyle w:val="AppenicesList"/>
      <w:lvlText w:val="APPENDIX %1"/>
      <w:lvlJc w:val="right"/>
      <w:pPr>
        <w:ind w:left="0" w:firstLine="1728"/>
      </w:pPr>
      <w:rPr>
        <w:rFonts w:hint="default"/>
        <w:b/>
        <w:bCs/>
        <w:i w:val="0"/>
        <w:iCs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2" w15:restartNumberingAfterBreak="0">
    <w:nsid w:val="6A3F30F1"/>
    <w:multiLevelType w:val="hybridMultilevel"/>
    <w:tmpl w:val="95DEEC3A"/>
    <w:lvl w:ilvl="0" w:tplc="0409000F">
      <w:start w:val="1"/>
      <w:numFmt w:val="decimal"/>
      <w:lvlText w:val="%1."/>
      <w:lvlJc w:val="left"/>
      <w:pPr>
        <w:ind w:left="1800" w:hanging="360"/>
      </w:pPr>
      <w:rPr>
        <w:rFonts w:hint="default"/>
        <w:sz w:val="22"/>
        <w:szCs w:val="22"/>
      </w:rPr>
    </w:lvl>
    <w:lvl w:ilvl="1" w:tplc="04090003">
      <w:start w:val="1"/>
      <w:numFmt w:val="bullet"/>
      <w:lvlText w:val="o"/>
      <w:lvlJc w:val="left"/>
      <w:pPr>
        <w:ind w:left="2376" w:hanging="360"/>
      </w:pPr>
      <w:rPr>
        <w:rFonts w:ascii="Courier New" w:hAnsi="Courier New" w:cs="Courier New" w:hint="default"/>
      </w:rPr>
    </w:lvl>
    <w:lvl w:ilvl="2" w:tplc="04090005">
      <w:start w:val="1"/>
      <w:numFmt w:val="bullet"/>
      <w:lvlText w:val=""/>
      <w:lvlJc w:val="left"/>
      <w:pPr>
        <w:ind w:left="3096" w:hanging="360"/>
      </w:pPr>
      <w:rPr>
        <w:rFonts w:ascii="Wingdings" w:hAnsi="Wingdings" w:hint="default"/>
      </w:rPr>
    </w:lvl>
    <w:lvl w:ilvl="3" w:tplc="0409000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33" w15:restartNumberingAfterBreak="0">
    <w:nsid w:val="6B240EDD"/>
    <w:multiLevelType w:val="hybridMultilevel"/>
    <w:tmpl w:val="CA98E2AC"/>
    <w:lvl w:ilvl="0" w:tplc="0409001B">
      <w:start w:val="1"/>
      <w:numFmt w:val="lowerRoman"/>
      <w:lvlText w:val="%1."/>
      <w:lvlJc w:val="right"/>
      <w:pPr>
        <w:ind w:left="2700" w:hanging="360"/>
      </w:pPr>
    </w:lvl>
    <w:lvl w:ilvl="1" w:tplc="04090019">
      <w:start w:val="1"/>
      <w:numFmt w:val="lowerLetter"/>
      <w:lvlText w:val="%2."/>
      <w:lvlJc w:val="left"/>
      <w:pPr>
        <w:ind w:left="3420" w:hanging="360"/>
      </w:pPr>
    </w:lvl>
    <w:lvl w:ilvl="2" w:tplc="0409001B">
      <w:start w:val="1"/>
      <w:numFmt w:val="lowerRoman"/>
      <w:lvlText w:val="%3."/>
      <w:lvlJc w:val="right"/>
      <w:pPr>
        <w:ind w:left="4140" w:hanging="180"/>
      </w:pPr>
    </w:lvl>
    <w:lvl w:ilvl="3" w:tplc="0409000F">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34" w15:restartNumberingAfterBreak="0">
    <w:nsid w:val="6FF26118"/>
    <w:multiLevelType w:val="hybridMultilevel"/>
    <w:tmpl w:val="4D12030A"/>
    <w:lvl w:ilvl="0" w:tplc="0409000F">
      <w:start w:val="1"/>
      <w:numFmt w:val="decimal"/>
      <w:lvlText w:val="%1."/>
      <w:lvlJc w:val="left"/>
      <w:pPr>
        <w:ind w:left="1800" w:hanging="360"/>
      </w:pPr>
      <w:rPr>
        <w:rFonts w:hint="default"/>
        <w:sz w:val="22"/>
        <w:szCs w:val="22"/>
      </w:rPr>
    </w:lvl>
    <w:lvl w:ilvl="1" w:tplc="04090003">
      <w:start w:val="1"/>
      <w:numFmt w:val="bullet"/>
      <w:lvlText w:val="o"/>
      <w:lvlJc w:val="left"/>
      <w:pPr>
        <w:ind w:left="2376" w:hanging="360"/>
      </w:pPr>
      <w:rPr>
        <w:rFonts w:ascii="Courier New" w:hAnsi="Courier New" w:cs="Courier New" w:hint="default"/>
      </w:rPr>
    </w:lvl>
    <w:lvl w:ilvl="2" w:tplc="04090005">
      <w:start w:val="1"/>
      <w:numFmt w:val="bullet"/>
      <w:lvlText w:val=""/>
      <w:lvlJc w:val="left"/>
      <w:pPr>
        <w:ind w:left="3096" w:hanging="360"/>
      </w:pPr>
      <w:rPr>
        <w:rFonts w:ascii="Wingdings" w:hAnsi="Wingdings" w:hint="default"/>
      </w:rPr>
    </w:lvl>
    <w:lvl w:ilvl="3" w:tplc="0409000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35" w15:restartNumberingAfterBreak="0">
    <w:nsid w:val="760906D1"/>
    <w:multiLevelType w:val="hybridMultilevel"/>
    <w:tmpl w:val="702A9CF4"/>
    <w:lvl w:ilvl="0" w:tplc="B37C4258">
      <w:start w:val="1"/>
      <w:numFmt w:val="decimal"/>
      <w:lvlText w:val="%1."/>
      <w:lvlJc w:val="left"/>
      <w:pPr>
        <w:ind w:left="1800" w:hanging="360"/>
      </w:pPr>
    </w:lvl>
    <w:lvl w:ilvl="1" w:tplc="04090003" w:tentative="1">
      <w:start w:val="1"/>
      <w:numFmt w:val="lowerLetter"/>
      <w:lvlText w:val="%2."/>
      <w:lvlJc w:val="left"/>
      <w:pPr>
        <w:ind w:left="2520" w:hanging="360"/>
      </w:pPr>
    </w:lvl>
    <w:lvl w:ilvl="2" w:tplc="04090005" w:tentative="1">
      <w:start w:val="1"/>
      <w:numFmt w:val="lowerRoman"/>
      <w:lvlText w:val="%3."/>
      <w:lvlJc w:val="right"/>
      <w:pPr>
        <w:ind w:left="3240" w:hanging="180"/>
      </w:pPr>
    </w:lvl>
    <w:lvl w:ilvl="3" w:tplc="04090001" w:tentative="1">
      <w:start w:val="1"/>
      <w:numFmt w:val="decimal"/>
      <w:lvlText w:val="%4."/>
      <w:lvlJc w:val="left"/>
      <w:pPr>
        <w:ind w:left="3960" w:hanging="360"/>
      </w:pPr>
    </w:lvl>
    <w:lvl w:ilvl="4" w:tplc="04090003" w:tentative="1">
      <w:start w:val="1"/>
      <w:numFmt w:val="lowerLetter"/>
      <w:lvlText w:val="%5."/>
      <w:lvlJc w:val="left"/>
      <w:pPr>
        <w:ind w:left="4680" w:hanging="360"/>
      </w:pPr>
    </w:lvl>
    <w:lvl w:ilvl="5" w:tplc="04090005" w:tentative="1">
      <w:start w:val="1"/>
      <w:numFmt w:val="lowerRoman"/>
      <w:lvlText w:val="%6."/>
      <w:lvlJc w:val="right"/>
      <w:pPr>
        <w:ind w:left="5400" w:hanging="180"/>
      </w:pPr>
    </w:lvl>
    <w:lvl w:ilvl="6" w:tplc="04090001" w:tentative="1">
      <w:start w:val="1"/>
      <w:numFmt w:val="decimal"/>
      <w:lvlText w:val="%7."/>
      <w:lvlJc w:val="left"/>
      <w:pPr>
        <w:ind w:left="6120" w:hanging="360"/>
      </w:pPr>
    </w:lvl>
    <w:lvl w:ilvl="7" w:tplc="04090003" w:tentative="1">
      <w:start w:val="1"/>
      <w:numFmt w:val="lowerLetter"/>
      <w:lvlText w:val="%8."/>
      <w:lvlJc w:val="left"/>
      <w:pPr>
        <w:ind w:left="6840" w:hanging="360"/>
      </w:pPr>
    </w:lvl>
    <w:lvl w:ilvl="8" w:tplc="04090005" w:tentative="1">
      <w:start w:val="1"/>
      <w:numFmt w:val="lowerRoman"/>
      <w:lvlText w:val="%9."/>
      <w:lvlJc w:val="right"/>
      <w:pPr>
        <w:ind w:left="7560" w:hanging="180"/>
      </w:pPr>
    </w:lvl>
  </w:abstractNum>
  <w:abstractNum w:abstractNumId="36" w15:restartNumberingAfterBreak="0">
    <w:nsid w:val="7B344A8C"/>
    <w:multiLevelType w:val="hybridMultilevel"/>
    <w:tmpl w:val="3E5011CE"/>
    <w:lvl w:ilvl="0" w:tplc="0409001B">
      <w:start w:val="1"/>
      <w:numFmt w:val="decimal"/>
      <w:lvlText w:val="%1."/>
      <w:lvlJc w:val="left"/>
      <w:pPr>
        <w:ind w:left="1080" w:hanging="360"/>
      </w:pPr>
      <w:rPr>
        <w:b w:val="0"/>
      </w:rPr>
    </w:lvl>
    <w:lvl w:ilvl="1" w:tplc="04090003">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num w:numId="1">
    <w:abstractNumId w:val="8"/>
  </w:num>
  <w:num w:numId="2">
    <w:abstractNumId w:val="15"/>
  </w:num>
  <w:num w:numId="3">
    <w:abstractNumId w:val="23"/>
  </w:num>
  <w:num w:numId="4">
    <w:abstractNumId w:val="9"/>
  </w:num>
  <w:num w:numId="5">
    <w:abstractNumId w:val="36"/>
  </w:num>
  <w:num w:numId="6">
    <w:abstractNumId w:val="12"/>
  </w:num>
  <w:num w:numId="7">
    <w:abstractNumId w:val="30"/>
  </w:num>
  <w:num w:numId="8">
    <w:abstractNumId w:val="16"/>
  </w:num>
  <w:num w:numId="9">
    <w:abstractNumId w:val="31"/>
  </w:num>
  <w:num w:numId="10">
    <w:abstractNumId w:val="26"/>
  </w:num>
  <w:num w:numId="11">
    <w:abstractNumId w:val="7"/>
  </w:num>
  <w:num w:numId="12">
    <w:abstractNumId w:val="0"/>
  </w:num>
  <w:num w:numId="13">
    <w:abstractNumId w:val="29"/>
  </w:num>
  <w:num w:numId="14">
    <w:abstractNumId w:val="14"/>
  </w:num>
  <w:num w:numId="15">
    <w:abstractNumId w:val="4"/>
  </w:num>
  <w:num w:numId="16">
    <w:abstractNumId w:val="22"/>
  </w:num>
  <w:num w:numId="17">
    <w:abstractNumId w:val="26"/>
    <w:lvlOverride w:ilvl="0">
      <w:startOverride w:val="1"/>
    </w:lvlOverride>
  </w:num>
  <w:num w:numId="18">
    <w:abstractNumId w:val="26"/>
    <w:lvlOverride w:ilvl="0">
      <w:startOverride w:val="1"/>
    </w:lvlOverride>
  </w:num>
  <w:num w:numId="19">
    <w:abstractNumId w:val="26"/>
    <w:lvlOverride w:ilvl="0">
      <w:startOverride w:val="1"/>
    </w:lvlOverride>
  </w:num>
  <w:num w:numId="20">
    <w:abstractNumId w:val="26"/>
    <w:lvlOverride w:ilvl="0">
      <w:startOverride w:val="1"/>
    </w:lvlOverride>
  </w:num>
  <w:num w:numId="21">
    <w:abstractNumId w:val="1"/>
  </w:num>
  <w:num w:numId="22">
    <w:abstractNumId w:val="25"/>
  </w:num>
  <w:num w:numId="23">
    <w:abstractNumId w:val="19"/>
  </w:num>
  <w:num w:numId="24">
    <w:abstractNumId w:val="2"/>
  </w:num>
  <w:num w:numId="25">
    <w:abstractNumId w:val="6"/>
  </w:num>
  <w:num w:numId="26">
    <w:abstractNumId w:val="34"/>
  </w:num>
  <w:num w:numId="27">
    <w:abstractNumId w:val="3"/>
  </w:num>
  <w:num w:numId="28">
    <w:abstractNumId w:val="17"/>
  </w:num>
  <w:num w:numId="29">
    <w:abstractNumId w:val="27"/>
  </w:num>
  <w:num w:numId="30">
    <w:abstractNumId w:val="20"/>
  </w:num>
  <w:num w:numId="31">
    <w:abstractNumId w:val="13"/>
  </w:num>
  <w:num w:numId="32">
    <w:abstractNumId w:val="11"/>
  </w:num>
  <w:num w:numId="33">
    <w:abstractNumId w:val="28"/>
  </w:num>
  <w:num w:numId="34">
    <w:abstractNumId w:val="18"/>
  </w:num>
  <w:num w:numId="35">
    <w:abstractNumId w:val="35"/>
  </w:num>
  <w:num w:numId="36">
    <w:abstractNumId w:val="24"/>
  </w:num>
  <w:num w:numId="37">
    <w:abstractNumId w:val="21"/>
  </w:num>
  <w:num w:numId="38">
    <w:abstractNumId w:val="32"/>
  </w:num>
  <w:num w:numId="39">
    <w:abstractNumId w:val="33"/>
  </w:num>
  <w:num w:numId="40">
    <w:abstractNumId w:val="5"/>
  </w:num>
  <w:num w:numId="41">
    <w:abstractNumId w:val="10"/>
  </w:num>
  <w:num w:numId="42">
    <w:abstractNumId w:val="26"/>
    <w:lvlOverride w:ilvl="0">
      <w:startOverride w:val="4"/>
    </w:lvlOverride>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4A80"/>
    <w:rsid w:val="0000035F"/>
    <w:rsid w:val="000006C7"/>
    <w:rsid w:val="00000DE7"/>
    <w:rsid w:val="00000F8A"/>
    <w:rsid w:val="00001E38"/>
    <w:rsid w:val="0000418D"/>
    <w:rsid w:val="0000424D"/>
    <w:rsid w:val="0000663D"/>
    <w:rsid w:val="000075CC"/>
    <w:rsid w:val="000103A2"/>
    <w:rsid w:val="000104B9"/>
    <w:rsid w:val="0001073C"/>
    <w:rsid w:val="0001122E"/>
    <w:rsid w:val="00011895"/>
    <w:rsid w:val="00011DCF"/>
    <w:rsid w:val="00011DF8"/>
    <w:rsid w:val="00012D69"/>
    <w:rsid w:val="00013839"/>
    <w:rsid w:val="000144DB"/>
    <w:rsid w:val="000156E4"/>
    <w:rsid w:val="00015B0D"/>
    <w:rsid w:val="00016167"/>
    <w:rsid w:val="00017076"/>
    <w:rsid w:val="000172AC"/>
    <w:rsid w:val="00017EAC"/>
    <w:rsid w:val="00021444"/>
    <w:rsid w:val="0002167C"/>
    <w:rsid w:val="000229D3"/>
    <w:rsid w:val="00022DD3"/>
    <w:rsid w:val="00023574"/>
    <w:rsid w:val="00023806"/>
    <w:rsid w:val="00024917"/>
    <w:rsid w:val="0002563E"/>
    <w:rsid w:val="00025829"/>
    <w:rsid w:val="00025D17"/>
    <w:rsid w:val="00025F78"/>
    <w:rsid w:val="00026EDB"/>
    <w:rsid w:val="00027ABE"/>
    <w:rsid w:val="00030DDF"/>
    <w:rsid w:val="00031660"/>
    <w:rsid w:val="00032472"/>
    <w:rsid w:val="00032EC1"/>
    <w:rsid w:val="00033599"/>
    <w:rsid w:val="000339AC"/>
    <w:rsid w:val="000341E7"/>
    <w:rsid w:val="00034229"/>
    <w:rsid w:val="00034C9D"/>
    <w:rsid w:val="000355A7"/>
    <w:rsid w:val="00035D51"/>
    <w:rsid w:val="00036BCA"/>
    <w:rsid w:val="00040649"/>
    <w:rsid w:val="00040DEB"/>
    <w:rsid w:val="00043625"/>
    <w:rsid w:val="00043967"/>
    <w:rsid w:val="000451F1"/>
    <w:rsid w:val="00046F5B"/>
    <w:rsid w:val="000474CE"/>
    <w:rsid w:val="00051D1A"/>
    <w:rsid w:val="00051F46"/>
    <w:rsid w:val="00053DE2"/>
    <w:rsid w:val="000540EA"/>
    <w:rsid w:val="000545B7"/>
    <w:rsid w:val="000547F8"/>
    <w:rsid w:val="00054F70"/>
    <w:rsid w:val="00055792"/>
    <w:rsid w:val="00055FFC"/>
    <w:rsid w:val="0005604D"/>
    <w:rsid w:val="00056442"/>
    <w:rsid w:val="00056D5C"/>
    <w:rsid w:val="000611B7"/>
    <w:rsid w:val="0006259B"/>
    <w:rsid w:val="000640F3"/>
    <w:rsid w:val="000641C6"/>
    <w:rsid w:val="0006662C"/>
    <w:rsid w:val="000668F5"/>
    <w:rsid w:val="00066C08"/>
    <w:rsid w:val="00067625"/>
    <w:rsid w:val="000678D4"/>
    <w:rsid w:val="000705E0"/>
    <w:rsid w:val="0007096F"/>
    <w:rsid w:val="00070AA5"/>
    <w:rsid w:val="00070D7A"/>
    <w:rsid w:val="00071586"/>
    <w:rsid w:val="0007169B"/>
    <w:rsid w:val="00071831"/>
    <w:rsid w:val="000720BB"/>
    <w:rsid w:val="00072AFF"/>
    <w:rsid w:val="00073197"/>
    <w:rsid w:val="00073FEB"/>
    <w:rsid w:val="000741DF"/>
    <w:rsid w:val="00076D66"/>
    <w:rsid w:val="00077548"/>
    <w:rsid w:val="0008110F"/>
    <w:rsid w:val="000816EC"/>
    <w:rsid w:val="00081B2E"/>
    <w:rsid w:val="000828B4"/>
    <w:rsid w:val="000829BE"/>
    <w:rsid w:val="00082C73"/>
    <w:rsid w:val="00082F19"/>
    <w:rsid w:val="00082F31"/>
    <w:rsid w:val="00083B92"/>
    <w:rsid w:val="00083E51"/>
    <w:rsid w:val="00084082"/>
    <w:rsid w:val="00084317"/>
    <w:rsid w:val="0008476E"/>
    <w:rsid w:val="0008551D"/>
    <w:rsid w:val="000855BC"/>
    <w:rsid w:val="00085803"/>
    <w:rsid w:val="00086471"/>
    <w:rsid w:val="00086E52"/>
    <w:rsid w:val="00087B27"/>
    <w:rsid w:val="000912C7"/>
    <w:rsid w:val="00091D12"/>
    <w:rsid w:val="00092353"/>
    <w:rsid w:val="000928E3"/>
    <w:rsid w:val="00092A34"/>
    <w:rsid w:val="00092A60"/>
    <w:rsid w:val="0009384D"/>
    <w:rsid w:val="00093F0F"/>
    <w:rsid w:val="000944C9"/>
    <w:rsid w:val="00095648"/>
    <w:rsid w:val="00095D92"/>
    <w:rsid w:val="000A1502"/>
    <w:rsid w:val="000A2933"/>
    <w:rsid w:val="000A2E7A"/>
    <w:rsid w:val="000A331C"/>
    <w:rsid w:val="000A479A"/>
    <w:rsid w:val="000A496E"/>
    <w:rsid w:val="000A4DB1"/>
    <w:rsid w:val="000A5CF7"/>
    <w:rsid w:val="000A5E22"/>
    <w:rsid w:val="000A616E"/>
    <w:rsid w:val="000A6395"/>
    <w:rsid w:val="000A6968"/>
    <w:rsid w:val="000B0159"/>
    <w:rsid w:val="000B0403"/>
    <w:rsid w:val="000B0FAE"/>
    <w:rsid w:val="000B1B42"/>
    <w:rsid w:val="000B2250"/>
    <w:rsid w:val="000B3883"/>
    <w:rsid w:val="000B44CF"/>
    <w:rsid w:val="000C126D"/>
    <w:rsid w:val="000C2753"/>
    <w:rsid w:val="000C2A68"/>
    <w:rsid w:val="000C36D2"/>
    <w:rsid w:val="000C3AD4"/>
    <w:rsid w:val="000C42F0"/>
    <w:rsid w:val="000C4452"/>
    <w:rsid w:val="000C4A6C"/>
    <w:rsid w:val="000D03A2"/>
    <w:rsid w:val="000D0AF0"/>
    <w:rsid w:val="000D0E71"/>
    <w:rsid w:val="000D169E"/>
    <w:rsid w:val="000D2B34"/>
    <w:rsid w:val="000D2D77"/>
    <w:rsid w:val="000D2F0C"/>
    <w:rsid w:val="000D42A5"/>
    <w:rsid w:val="000D4755"/>
    <w:rsid w:val="000D5853"/>
    <w:rsid w:val="000D6157"/>
    <w:rsid w:val="000D7130"/>
    <w:rsid w:val="000D7394"/>
    <w:rsid w:val="000E19F2"/>
    <w:rsid w:val="000E2001"/>
    <w:rsid w:val="000E2752"/>
    <w:rsid w:val="000E4000"/>
    <w:rsid w:val="000E4703"/>
    <w:rsid w:val="000E4911"/>
    <w:rsid w:val="000E5506"/>
    <w:rsid w:val="000E55FA"/>
    <w:rsid w:val="000E6F13"/>
    <w:rsid w:val="000E7FA7"/>
    <w:rsid w:val="000F0176"/>
    <w:rsid w:val="000F5701"/>
    <w:rsid w:val="000F57F0"/>
    <w:rsid w:val="000F5F6D"/>
    <w:rsid w:val="000F6884"/>
    <w:rsid w:val="001003FE"/>
    <w:rsid w:val="00100E76"/>
    <w:rsid w:val="00101B7E"/>
    <w:rsid w:val="00101D71"/>
    <w:rsid w:val="0010269E"/>
    <w:rsid w:val="00103529"/>
    <w:rsid w:val="00104B59"/>
    <w:rsid w:val="00106B2B"/>
    <w:rsid w:val="0010733F"/>
    <w:rsid w:val="0010754F"/>
    <w:rsid w:val="00111ABE"/>
    <w:rsid w:val="00111B42"/>
    <w:rsid w:val="001131C8"/>
    <w:rsid w:val="00114546"/>
    <w:rsid w:val="00114788"/>
    <w:rsid w:val="001148EB"/>
    <w:rsid w:val="00114A25"/>
    <w:rsid w:val="001153D7"/>
    <w:rsid w:val="00115721"/>
    <w:rsid w:val="00116053"/>
    <w:rsid w:val="00116574"/>
    <w:rsid w:val="00120F4B"/>
    <w:rsid w:val="00121077"/>
    <w:rsid w:val="0012171A"/>
    <w:rsid w:val="00121DBB"/>
    <w:rsid w:val="001221E3"/>
    <w:rsid w:val="00122AD5"/>
    <w:rsid w:val="0012363D"/>
    <w:rsid w:val="00123A1B"/>
    <w:rsid w:val="00123A54"/>
    <w:rsid w:val="001244D0"/>
    <w:rsid w:val="00124736"/>
    <w:rsid w:val="001249B0"/>
    <w:rsid w:val="00124A29"/>
    <w:rsid w:val="00124FB9"/>
    <w:rsid w:val="0012520B"/>
    <w:rsid w:val="00130335"/>
    <w:rsid w:val="0013077E"/>
    <w:rsid w:val="00131DCB"/>
    <w:rsid w:val="001322E3"/>
    <w:rsid w:val="00132734"/>
    <w:rsid w:val="00132DB0"/>
    <w:rsid w:val="00133D54"/>
    <w:rsid w:val="00133D89"/>
    <w:rsid w:val="00133E90"/>
    <w:rsid w:val="00134BBE"/>
    <w:rsid w:val="00135176"/>
    <w:rsid w:val="001353D9"/>
    <w:rsid w:val="00135A49"/>
    <w:rsid w:val="001364D5"/>
    <w:rsid w:val="0013704B"/>
    <w:rsid w:val="001377E9"/>
    <w:rsid w:val="00140FB7"/>
    <w:rsid w:val="001411AD"/>
    <w:rsid w:val="0014273B"/>
    <w:rsid w:val="00142F18"/>
    <w:rsid w:val="00142F91"/>
    <w:rsid w:val="0014424A"/>
    <w:rsid w:val="00145BAB"/>
    <w:rsid w:val="001463D6"/>
    <w:rsid w:val="0014657A"/>
    <w:rsid w:val="00147345"/>
    <w:rsid w:val="001476C0"/>
    <w:rsid w:val="001513AA"/>
    <w:rsid w:val="0015178A"/>
    <w:rsid w:val="0015384C"/>
    <w:rsid w:val="001538D2"/>
    <w:rsid w:val="00155835"/>
    <w:rsid w:val="001562D3"/>
    <w:rsid w:val="001566E4"/>
    <w:rsid w:val="00156903"/>
    <w:rsid w:val="00157121"/>
    <w:rsid w:val="0015746B"/>
    <w:rsid w:val="0016249C"/>
    <w:rsid w:val="001630AD"/>
    <w:rsid w:val="00163552"/>
    <w:rsid w:val="001639D1"/>
    <w:rsid w:val="001647F4"/>
    <w:rsid w:val="001668C2"/>
    <w:rsid w:val="001673CA"/>
    <w:rsid w:val="00167F0F"/>
    <w:rsid w:val="00171169"/>
    <w:rsid w:val="0017241E"/>
    <w:rsid w:val="0017506C"/>
    <w:rsid w:val="001751CE"/>
    <w:rsid w:val="00177D6C"/>
    <w:rsid w:val="001801A0"/>
    <w:rsid w:val="00180450"/>
    <w:rsid w:val="00182855"/>
    <w:rsid w:val="001831B2"/>
    <w:rsid w:val="00184597"/>
    <w:rsid w:val="00187217"/>
    <w:rsid w:val="001874FF"/>
    <w:rsid w:val="001907B1"/>
    <w:rsid w:val="00190BED"/>
    <w:rsid w:val="00194367"/>
    <w:rsid w:val="00194F59"/>
    <w:rsid w:val="001957C7"/>
    <w:rsid w:val="0019625F"/>
    <w:rsid w:val="00196E64"/>
    <w:rsid w:val="001970B3"/>
    <w:rsid w:val="00197198"/>
    <w:rsid w:val="00197758"/>
    <w:rsid w:val="001A001F"/>
    <w:rsid w:val="001A00C0"/>
    <w:rsid w:val="001A0C6F"/>
    <w:rsid w:val="001A27DF"/>
    <w:rsid w:val="001A484A"/>
    <w:rsid w:val="001A68F5"/>
    <w:rsid w:val="001A6A4E"/>
    <w:rsid w:val="001B053F"/>
    <w:rsid w:val="001B188A"/>
    <w:rsid w:val="001B3310"/>
    <w:rsid w:val="001B35F9"/>
    <w:rsid w:val="001B3DA8"/>
    <w:rsid w:val="001B3EE9"/>
    <w:rsid w:val="001B479A"/>
    <w:rsid w:val="001B52A7"/>
    <w:rsid w:val="001C0389"/>
    <w:rsid w:val="001C15AC"/>
    <w:rsid w:val="001C2942"/>
    <w:rsid w:val="001C2FD7"/>
    <w:rsid w:val="001C4C40"/>
    <w:rsid w:val="001C4F3B"/>
    <w:rsid w:val="001C64A1"/>
    <w:rsid w:val="001C6748"/>
    <w:rsid w:val="001C71DF"/>
    <w:rsid w:val="001C7676"/>
    <w:rsid w:val="001C7B3E"/>
    <w:rsid w:val="001D0797"/>
    <w:rsid w:val="001D0AFD"/>
    <w:rsid w:val="001D25E6"/>
    <w:rsid w:val="001D3633"/>
    <w:rsid w:val="001D3E98"/>
    <w:rsid w:val="001D4447"/>
    <w:rsid w:val="001D5B07"/>
    <w:rsid w:val="001D6012"/>
    <w:rsid w:val="001D603B"/>
    <w:rsid w:val="001D626D"/>
    <w:rsid w:val="001D653F"/>
    <w:rsid w:val="001D7188"/>
    <w:rsid w:val="001D76AC"/>
    <w:rsid w:val="001E12E0"/>
    <w:rsid w:val="001E1EF6"/>
    <w:rsid w:val="001E2484"/>
    <w:rsid w:val="001E3720"/>
    <w:rsid w:val="001E374F"/>
    <w:rsid w:val="001E40E8"/>
    <w:rsid w:val="001E457D"/>
    <w:rsid w:val="001E4E3D"/>
    <w:rsid w:val="001E501B"/>
    <w:rsid w:val="001E5C30"/>
    <w:rsid w:val="001E6401"/>
    <w:rsid w:val="001E6FB7"/>
    <w:rsid w:val="001F0312"/>
    <w:rsid w:val="001F0C52"/>
    <w:rsid w:val="001F1B7A"/>
    <w:rsid w:val="001F32F0"/>
    <w:rsid w:val="001F4568"/>
    <w:rsid w:val="001F4E4F"/>
    <w:rsid w:val="001F640A"/>
    <w:rsid w:val="001F672C"/>
    <w:rsid w:val="001F6E2A"/>
    <w:rsid w:val="001F7B14"/>
    <w:rsid w:val="00200466"/>
    <w:rsid w:val="0020054E"/>
    <w:rsid w:val="002006E6"/>
    <w:rsid w:val="00200DED"/>
    <w:rsid w:val="00200EA9"/>
    <w:rsid w:val="0020190B"/>
    <w:rsid w:val="002076AD"/>
    <w:rsid w:val="00207B3C"/>
    <w:rsid w:val="00212501"/>
    <w:rsid w:val="002147D9"/>
    <w:rsid w:val="00215093"/>
    <w:rsid w:val="0021530D"/>
    <w:rsid w:val="00215FA1"/>
    <w:rsid w:val="0021646D"/>
    <w:rsid w:val="0021733F"/>
    <w:rsid w:val="002173A2"/>
    <w:rsid w:val="00217CB2"/>
    <w:rsid w:val="00217E95"/>
    <w:rsid w:val="00221156"/>
    <w:rsid w:val="00221F76"/>
    <w:rsid w:val="0022312A"/>
    <w:rsid w:val="00225DDE"/>
    <w:rsid w:val="00226182"/>
    <w:rsid w:val="002265F0"/>
    <w:rsid w:val="00226A61"/>
    <w:rsid w:val="00232143"/>
    <w:rsid w:val="00232C85"/>
    <w:rsid w:val="00235017"/>
    <w:rsid w:val="00235D3D"/>
    <w:rsid w:val="00235DA7"/>
    <w:rsid w:val="00236155"/>
    <w:rsid w:val="002411C9"/>
    <w:rsid w:val="002415D6"/>
    <w:rsid w:val="002421BA"/>
    <w:rsid w:val="00242825"/>
    <w:rsid w:val="002434D0"/>
    <w:rsid w:val="00244269"/>
    <w:rsid w:val="002443A8"/>
    <w:rsid w:val="002445B8"/>
    <w:rsid w:val="002446D5"/>
    <w:rsid w:val="002464BB"/>
    <w:rsid w:val="00246C74"/>
    <w:rsid w:val="00250232"/>
    <w:rsid w:val="002521A9"/>
    <w:rsid w:val="00252B23"/>
    <w:rsid w:val="002553A6"/>
    <w:rsid w:val="002554FD"/>
    <w:rsid w:val="00255611"/>
    <w:rsid w:val="0025605D"/>
    <w:rsid w:val="0026025F"/>
    <w:rsid w:val="002609AD"/>
    <w:rsid w:val="002619C6"/>
    <w:rsid w:val="00262540"/>
    <w:rsid w:val="00263EF7"/>
    <w:rsid w:val="002645DF"/>
    <w:rsid w:val="00264985"/>
    <w:rsid w:val="00264ADA"/>
    <w:rsid w:val="00266E83"/>
    <w:rsid w:val="0026720D"/>
    <w:rsid w:val="0026751E"/>
    <w:rsid w:val="002707F2"/>
    <w:rsid w:val="00272950"/>
    <w:rsid w:val="002754D2"/>
    <w:rsid w:val="00275A61"/>
    <w:rsid w:val="00277C51"/>
    <w:rsid w:val="00277CCA"/>
    <w:rsid w:val="00280121"/>
    <w:rsid w:val="00281118"/>
    <w:rsid w:val="00282452"/>
    <w:rsid w:val="00283074"/>
    <w:rsid w:val="00283320"/>
    <w:rsid w:val="002848EB"/>
    <w:rsid w:val="00284BF7"/>
    <w:rsid w:val="00285D8D"/>
    <w:rsid w:val="0028604C"/>
    <w:rsid w:val="00286DAB"/>
    <w:rsid w:val="00287662"/>
    <w:rsid w:val="002904FA"/>
    <w:rsid w:val="0029131F"/>
    <w:rsid w:val="00292006"/>
    <w:rsid w:val="0029286C"/>
    <w:rsid w:val="0029495F"/>
    <w:rsid w:val="00297E99"/>
    <w:rsid w:val="002A000E"/>
    <w:rsid w:val="002A1294"/>
    <w:rsid w:val="002A1340"/>
    <w:rsid w:val="002A169A"/>
    <w:rsid w:val="002A1786"/>
    <w:rsid w:val="002A2E95"/>
    <w:rsid w:val="002A366E"/>
    <w:rsid w:val="002A396C"/>
    <w:rsid w:val="002A3C42"/>
    <w:rsid w:val="002A4427"/>
    <w:rsid w:val="002A461E"/>
    <w:rsid w:val="002A47E3"/>
    <w:rsid w:val="002A4A50"/>
    <w:rsid w:val="002A4CAC"/>
    <w:rsid w:val="002A5C44"/>
    <w:rsid w:val="002A6125"/>
    <w:rsid w:val="002A71DB"/>
    <w:rsid w:val="002A725E"/>
    <w:rsid w:val="002A7662"/>
    <w:rsid w:val="002A7701"/>
    <w:rsid w:val="002A774D"/>
    <w:rsid w:val="002B1B82"/>
    <w:rsid w:val="002B2AD9"/>
    <w:rsid w:val="002B339F"/>
    <w:rsid w:val="002B3777"/>
    <w:rsid w:val="002B5C58"/>
    <w:rsid w:val="002B6E73"/>
    <w:rsid w:val="002B7379"/>
    <w:rsid w:val="002B7597"/>
    <w:rsid w:val="002C08D2"/>
    <w:rsid w:val="002C290E"/>
    <w:rsid w:val="002C382D"/>
    <w:rsid w:val="002C4F3F"/>
    <w:rsid w:val="002C6848"/>
    <w:rsid w:val="002C6B9F"/>
    <w:rsid w:val="002C74FC"/>
    <w:rsid w:val="002C7CB9"/>
    <w:rsid w:val="002D0A9F"/>
    <w:rsid w:val="002D0ABC"/>
    <w:rsid w:val="002D131E"/>
    <w:rsid w:val="002D1A10"/>
    <w:rsid w:val="002D23E6"/>
    <w:rsid w:val="002D2674"/>
    <w:rsid w:val="002D324E"/>
    <w:rsid w:val="002D35DB"/>
    <w:rsid w:val="002D36BD"/>
    <w:rsid w:val="002D4A08"/>
    <w:rsid w:val="002D55F0"/>
    <w:rsid w:val="002D59E5"/>
    <w:rsid w:val="002D5AEC"/>
    <w:rsid w:val="002D5CB0"/>
    <w:rsid w:val="002D632E"/>
    <w:rsid w:val="002D6B05"/>
    <w:rsid w:val="002D7130"/>
    <w:rsid w:val="002D7605"/>
    <w:rsid w:val="002D7B7E"/>
    <w:rsid w:val="002E0241"/>
    <w:rsid w:val="002E32E0"/>
    <w:rsid w:val="002E37A8"/>
    <w:rsid w:val="002E3E07"/>
    <w:rsid w:val="002E4196"/>
    <w:rsid w:val="002E4641"/>
    <w:rsid w:val="002E4CD1"/>
    <w:rsid w:val="002E58CA"/>
    <w:rsid w:val="002E5F05"/>
    <w:rsid w:val="002E7FB4"/>
    <w:rsid w:val="002F0E0E"/>
    <w:rsid w:val="002F17DD"/>
    <w:rsid w:val="002F29BC"/>
    <w:rsid w:val="002F2E22"/>
    <w:rsid w:val="002F4A32"/>
    <w:rsid w:val="002F4A80"/>
    <w:rsid w:val="002F54A5"/>
    <w:rsid w:val="002F6339"/>
    <w:rsid w:val="002F6E02"/>
    <w:rsid w:val="002F7979"/>
    <w:rsid w:val="003001BF"/>
    <w:rsid w:val="00301CDC"/>
    <w:rsid w:val="00301ECB"/>
    <w:rsid w:val="00302F53"/>
    <w:rsid w:val="00303857"/>
    <w:rsid w:val="00303ED7"/>
    <w:rsid w:val="00304885"/>
    <w:rsid w:val="0030523E"/>
    <w:rsid w:val="00306626"/>
    <w:rsid w:val="00306860"/>
    <w:rsid w:val="00306F5D"/>
    <w:rsid w:val="003101CB"/>
    <w:rsid w:val="00310FAF"/>
    <w:rsid w:val="00311060"/>
    <w:rsid w:val="003110D6"/>
    <w:rsid w:val="0031135B"/>
    <w:rsid w:val="0031142A"/>
    <w:rsid w:val="003123F8"/>
    <w:rsid w:val="003127BB"/>
    <w:rsid w:val="00312AFC"/>
    <w:rsid w:val="00312DCB"/>
    <w:rsid w:val="00314CA0"/>
    <w:rsid w:val="00314E0C"/>
    <w:rsid w:val="00315B95"/>
    <w:rsid w:val="00315CD4"/>
    <w:rsid w:val="003163B8"/>
    <w:rsid w:val="003176CA"/>
    <w:rsid w:val="00317E91"/>
    <w:rsid w:val="0032093B"/>
    <w:rsid w:val="00320B4B"/>
    <w:rsid w:val="00320C45"/>
    <w:rsid w:val="00321618"/>
    <w:rsid w:val="00322513"/>
    <w:rsid w:val="003227E7"/>
    <w:rsid w:val="00322D5C"/>
    <w:rsid w:val="0032387D"/>
    <w:rsid w:val="00323A17"/>
    <w:rsid w:val="00323C84"/>
    <w:rsid w:val="00324001"/>
    <w:rsid w:val="00325F01"/>
    <w:rsid w:val="00326448"/>
    <w:rsid w:val="00326678"/>
    <w:rsid w:val="00326C3D"/>
    <w:rsid w:val="00330437"/>
    <w:rsid w:val="00330CCC"/>
    <w:rsid w:val="00331CCA"/>
    <w:rsid w:val="00333B6E"/>
    <w:rsid w:val="00334A03"/>
    <w:rsid w:val="0033566B"/>
    <w:rsid w:val="00335977"/>
    <w:rsid w:val="00336131"/>
    <w:rsid w:val="003365AA"/>
    <w:rsid w:val="0033768F"/>
    <w:rsid w:val="00337945"/>
    <w:rsid w:val="0034027F"/>
    <w:rsid w:val="0034098B"/>
    <w:rsid w:val="003410C4"/>
    <w:rsid w:val="00343566"/>
    <w:rsid w:val="00343A81"/>
    <w:rsid w:val="00343BBE"/>
    <w:rsid w:val="00343DA7"/>
    <w:rsid w:val="00343F13"/>
    <w:rsid w:val="00344D50"/>
    <w:rsid w:val="00344FDA"/>
    <w:rsid w:val="00350723"/>
    <w:rsid w:val="00350FD9"/>
    <w:rsid w:val="00351441"/>
    <w:rsid w:val="00351713"/>
    <w:rsid w:val="00351EE3"/>
    <w:rsid w:val="00352638"/>
    <w:rsid w:val="00353B4A"/>
    <w:rsid w:val="0035436C"/>
    <w:rsid w:val="00355227"/>
    <w:rsid w:val="003564B8"/>
    <w:rsid w:val="003567B0"/>
    <w:rsid w:val="00356D69"/>
    <w:rsid w:val="00357006"/>
    <w:rsid w:val="00357ED5"/>
    <w:rsid w:val="00360206"/>
    <w:rsid w:val="00360CB3"/>
    <w:rsid w:val="00361BB4"/>
    <w:rsid w:val="00363A53"/>
    <w:rsid w:val="00363FD4"/>
    <w:rsid w:val="00364B0B"/>
    <w:rsid w:val="00364D35"/>
    <w:rsid w:val="003660B8"/>
    <w:rsid w:val="003664E1"/>
    <w:rsid w:val="003670CB"/>
    <w:rsid w:val="0036712B"/>
    <w:rsid w:val="003677FF"/>
    <w:rsid w:val="00370179"/>
    <w:rsid w:val="00370684"/>
    <w:rsid w:val="00370BAB"/>
    <w:rsid w:val="0037119C"/>
    <w:rsid w:val="0037173A"/>
    <w:rsid w:val="003721A5"/>
    <w:rsid w:val="00373225"/>
    <w:rsid w:val="003741DE"/>
    <w:rsid w:val="003741EA"/>
    <w:rsid w:val="00374D80"/>
    <w:rsid w:val="00376227"/>
    <w:rsid w:val="00376792"/>
    <w:rsid w:val="00380225"/>
    <w:rsid w:val="00380E00"/>
    <w:rsid w:val="00381206"/>
    <w:rsid w:val="00381E56"/>
    <w:rsid w:val="00383604"/>
    <w:rsid w:val="00383B52"/>
    <w:rsid w:val="00384918"/>
    <w:rsid w:val="00384F58"/>
    <w:rsid w:val="00384F73"/>
    <w:rsid w:val="00385436"/>
    <w:rsid w:val="003868BA"/>
    <w:rsid w:val="00386F38"/>
    <w:rsid w:val="003875E6"/>
    <w:rsid w:val="00387C13"/>
    <w:rsid w:val="0039232B"/>
    <w:rsid w:val="00392D04"/>
    <w:rsid w:val="00393153"/>
    <w:rsid w:val="0039328D"/>
    <w:rsid w:val="0039332E"/>
    <w:rsid w:val="00393810"/>
    <w:rsid w:val="00393CCC"/>
    <w:rsid w:val="0039429B"/>
    <w:rsid w:val="00395C84"/>
    <w:rsid w:val="00396D5C"/>
    <w:rsid w:val="003971AE"/>
    <w:rsid w:val="003A0FEA"/>
    <w:rsid w:val="003A1D09"/>
    <w:rsid w:val="003A426D"/>
    <w:rsid w:val="003A4595"/>
    <w:rsid w:val="003A63D4"/>
    <w:rsid w:val="003A7F6F"/>
    <w:rsid w:val="003B02AE"/>
    <w:rsid w:val="003B04B1"/>
    <w:rsid w:val="003B1AEB"/>
    <w:rsid w:val="003B3AF4"/>
    <w:rsid w:val="003B608D"/>
    <w:rsid w:val="003B65E5"/>
    <w:rsid w:val="003B6A2E"/>
    <w:rsid w:val="003C10A0"/>
    <w:rsid w:val="003C1FBC"/>
    <w:rsid w:val="003C2F5D"/>
    <w:rsid w:val="003C3202"/>
    <w:rsid w:val="003C4A5F"/>
    <w:rsid w:val="003C7229"/>
    <w:rsid w:val="003D039D"/>
    <w:rsid w:val="003D1317"/>
    <w:rsid w:val="003D6BEB"/>
    <w:rsid w:val="003E02B7"/>
    <w:rsid w:val="003E2334"/>
    <w:rsid w:val="003E28F9"/>
    <w:rsid w:val="003E2A83"/>
    <w:rsid w:val="003E32B4"/>
    <w:rsid w:val="003E3456"/>
    <w:rsid w:val="003E49B5"/>
    <w:rsid w:val="003E5190"/>
    <w:rsid w:val="003E60D2"/>
    <w:rsid w:val="003E795A"/>
    <w:rsid w:val="003F0194"/>
    <w:rsid w:val="003F0AD9"/>
    <w:rsid w:val="003F2050"/>
    <w:rsid w:val="003F7475"/>
    <w:rsid w:val="003F753C"/>
    <w:rsid w:val="003F7651"/>
    <w:rsid w:val="00400967"/>
    <w:rsid w:val="0040203E"/>
    <w:rsid w:val="0040206C"/>
    <w:rsid w:val="004027E8"/>
    <w:rsid w:val="00403823"/>
    <w:rsid w:val="00404524"/>
    <w:rsid w:val="00405BCE"/>
    <w:rsid w:val="00406058"/>
    <w:rsid w:val="00406A5A"/>
    <w:rsid w:val="00406F7F"/>
    <w:rsid w:val="0040719A"/>
    <w:rsid w:val="00407750"/>
    <w:rsid w:val="0040791C"/>
    <w:rsid w:val="00407DA4"/>
    <w:rsid w:val="00410765"/>
    <w:rsid w:val="00412124"/>
    <w:rsid w:val="00412A20"/>
    <w:rsid w:val="00412CCE"/>
    <w:rsid w:val="0041362A"/>
    <w:rsid w:val="0041673C"/>
    <w:rsid w:val="00416BF7"/>
    <w:rsid w:val="004176DA"/>
    <w:rsid w:val="00420A76"/>
    <w:rsid w:val="00420C70"/>
    <w:rsid w:val="00420FE5"/>
    <w:rsid w:val="004223EB"/>
    <w:rsid w:val="004224CB"/>
    <w:rsid w:val="0042266C"/>
    <w:rsid w:val="00423CBB"/>
    <w:rsid w:val="00425EF2"/>
    <w:rsid w:val="00431160"/>
    <w:rsid w:val="004312F3"/>
    <w:rsid w:val="004312F9"/>
    <w:rsid w:val="00433CEC"/>
    <w:rsid w:val="004402BE"/>
    <w:rsid w:val="004419A5"/>
    <w:rsid w:val="00442AC5"/>
    <w:rsid w:val="00443780"/>
    <w:rsid w:val="004442A7"/>
    <w:rsid w:val="00444FEB"/>
    <w:rsid w:val="00445C4D"/>
    <w:rsid w:val="004460E6"/>
    <w:rsid w:val="00446A51"/>
    <w:rsid w:val="00450720"/>
    <w:rsid w:val="004509CC"/>
    <w:rsid w:val="004531A4"/>
    <w:rsid w:val="00453EE9"/>
    <w:rsid w:val="00453F12"/>
    <w:rsid w:val="004541A9"/>
    <w:rsid w:val="00454928"/>
    <w:rsid w:val="00460116"/>
    <w:rsid w:val="004602F2"/>
    <w:rsid w:val="00460BC5"/>
    <w:rsid w:val="00460DF4"/>
    <w:rsid w:val="00461671"/>
    <w:rsid w:val="00461CA5"/>
    <w:rsid w:val="00462513"/>
    <w:rsid w:val="00463E2C"/>
    <w:rsid w:val="00464850"/>
    <w:rsid w:val="00466897"/>
    <w:rsid w:val="00466935"/>
    <w:rsid w:val="004670F4"/>
    <w:rsid w:val="0046739E"/>
    <w:rsid w:val="00470167"/>
    <w:rsid w:val="004707C4"/>
    <w:rsid w:val="00470D75"/>
    <w:rsid w:val="00471682"/>
    <w:rsid w:val="00471C20"/>
    <w:rsid w:val="0047360F"/>
    <w:rsid w:val="0047394E"/>
    <w:rsid w:val="004739A0"/>
    <w:rsid w:val="0047437E"/>
    <w:rsid w:val="0047707F"/>
    <w:rsid w:val="00477FB4"/>
    <w:rsid w:val="004801FA"/>
    <w:rsid w:val="00480E2E"/>
    <w:rsid w:val="00480F2D"/>
    <w:rsid w:val="00481192"/>
    <w:rsid w:val="00481364"/>
    <w:rsid w:val="00481C0B"/>
    <w:rsid w:val="00481F18"/>
    <w:rsid w:val="00483EF3"/>
    <w:rsid w:val="00485C44"/>
    <w:rsid w:val="00485F66"/>
    <w:rsid w:val="00485FBD"/>
    <w:rsid w:val="00486594"/>
    <w:rsid w:val="004866AA"/>
    <w:rsid w:val="00486870"/>
    <w:rsid w:val="00491900"/>
    <w:rsid w:val="00492B2F"/>
    <w:rsid w:val="00493650"/>
    <w:rsid w:val="004939E1"/>
    <w:rsid w:val="00493BD6"/>
    <w:rsid w:val="0049467B"/>
    <w:rsid w:val="00494804"/>
    <w:rsid w:val="004949CD"/>
    <w:rsid w:val="00495963"/>
    <w:rsid w:val="0049638C"/>
    <w:rsid w:val="004969D9"/>
    <w:rsid w:val="00496E70"/>
    <w:rsid w:val="00496FBC"/>
    <w:rsid w:val="004971C0"/>
    <w:rsid w:val="004972B9"/>
    <w:rsid w:val="00497768"/>
    <w:rsid w:val="004A2909"/>
    <w:rsid w:val="004A3697"/>
    <w:rsid w:val="004A36C7"/>
    <w:rsid w:val="004A4202"/>
    <w:rsid w:val="004A4C2D"/>
    <w:rsid w:val="004A5C6D"/>
    <w:rsid w:val="004A6AE4"/>
    <w:rsid w:val="004A6F07"/>
    <w:rsid w:val="004A7511"/>
    <w:rsid w:val="004A780B"/>
    <w:rsid w:val="004B0702"/>
    <w:rsid w:val="004B0D8F"/>
    <w:rsid w:val="004B10C9"/>
    <w:rsid w:val="004B1FC0"/>
    <w:rsid w:val="004B34FC"/>
    <w:rsid w:val="004B3F11"/>
    <w:rsid w:val="004B67E9"/>
    <w:rsid w:val="004B6E0B"/>
    <w:rsid w:val="004B6EAD"/>
    <w:rsid w:val="004C128D"/>
    <w:rsid w:val="004C2A9C"/>
    <w:rsid w:val="004C2E82"/>
    <w:rsid w:val="004C36F7"/>
    <w:rsid w:val="004C3C91"/>
    <w:rsid w:val="004C421C"/>
    <w:rsid w:val="004C616E"/>
    <w:rsid w:val="004C681B"/>
    <w:rsid w:val="004C6F42"/>
    <w:rsid w:val="004D09B1"/>
    <w:rsid w:val="004D1681"/>
    <w:rsid w:val="004D217A"/>
    <w:rsid w:val="004D269E"/>
    <w:rsid w:val="004D44A7"/>
    <w:rsid w:val="004D464F"/>
    <w:rsid w:val="004D47FD"/>
    <w:rsid w:val="004D524C"/>
    <w:rsid w:val="004D5FD5"/>
    <w:rsid w:val="004D6F17"/>
    <w:rsid w:val="004D712D"/>
    <w:rsid w:val="004E236E"/>
    <w:rsid w:val="004E25A3"/>
    <w:rsid w:val="004E4AB6"/>
    <w:rsid w:val="004E5461"/>
    <w:rsid w:val="004E5A4D"/>
    <w:rsid w:val="004E62A7"/>
    <w:rsid w:val="004E6620"/>
    <w:rsid w:val="004F0768"/>
    <w:rsid w:val="004F0E9D"/>
    <w:rsid w:val="004F299F"/>
    <w:rsid w:val="004F305C"/>
    <w:rsid w:val="004F3EAA"/>
    <w:rsid w:val="004F55A3"/>
    <w:rsid w:val="004F5E4F"/>
    <w:rsid w:val="004F78B2"/>
    <w:rsid w:val="004F7FEB"/>
    <w:rsid w:val="004F7FF0"/>
    <w:rsid w:val="005005D0"/>
    <w:rsid w:val="00500FE4"/>
    <w:rsid w:val="0050268D"/>
    <w:rsid w:val="0050288D"/>
    <w:rsid w:val="00503B0C"/>
    <w:rsid w:val="005066A1"/>
    <w:rsid w:val="00507157"/>
    <w:rsid w:val="00507422"/>
    <w:rsid w:val="00510146"/>
    <w:rsid w:val="00510ED2"/>
    <w:rsid w:val="0051269D"/>
    <w:rsid w:val="0051314C"/>
    <w:rsid w:val="005131C8"/>
    <w:rsid w:val="0051320F"/>
    <w:rsid w:val="005135E7"/>
    <w:rsid w:val="005139B5"/>
    <w:rsid w:val="00514DB9"/>
    <w:rsid w:val="005163BC"/>
    <w:rsid w:val="0051674C"/>
    <w:rsid w:val="00517319"/>
    <w:rsid w:val="005174DA"/>
    <w:rsid w:val="005178A0"/>
    <w:rsid w:val="00520034"/>
    <w:rsid w:val="0052058E"/>
    <w:rsid w:val="005206E7"/>
    <w:rsid w:val="00520FCF"/>
    <w:rsid w:val="00521002"/>
    <w:rsid w:val="005212EC"/>
    <w:rsid w:val="00521A1F"/>
    <w:rsid w:val="00521AD7"/>
    <w:rsid w:val="00522487"/>
    <w:rsid w:val="005230A3"/>
    <w:rsid w:val="0052364E"/>
    <w:rsid w:val="0052521E"/>
    <w:rsid w:val="0052597B"/>
    <w:rsid w:val="00525B99"/>
    <w:rsid w:val="00525CF8"/>
    <w:rsid w:val="0052758B"/>
    <w:rsid w:val="0052781D"/>
    <w:rsid w:val="00530FC5"/>
    <w:rsid w:val="00532291"/>
    <w:rsid w:val="005325EC"/>
    <w:rsid w:val="00532B97"/>
    <w:rsid w:val="00533267"/>
    <w:rsid w:val="0053478B"/>
    <w:rsid w:val="005355A2"/>
    <w:rsid w:val="00535675"/>
    <w:rsid w:val="00536078"/>
    <w:rsid w:val="00537E96"/>
    <w:rsid w:val="00543521"/>
    <w:rsid w:val="005435B5"/>
    <w:rsid w:val="00543CEA"/>
    <w:rsid w:val="00543D60"/>
    <w:rsid w:val="00550089"/>
    <w:rsid w:val="005515EF"/>
    <w:rsid w:val="00551E59"/>
    <w:rsid w:val="005537BC"/>
    <w:rsid w:val="005546CA"/>
    <w:rsid w:val="00554A99"/>
    <w:rsid w:val="0055568D"/>
    <w:rsid w:val="00555786"/>
    <w:rsid w:val="005577E8"/>
    <w:rsid w:val="00557C29"/>
    <w:rsid w:val="00560427"/>
    <w:rsid w:val="0056058B"/>
    <w:rsid w:val="00560E70"/>
    <w:rsid w:val="00561007"/>
    <w:rsid w:val="00562572"/>
    <w:rsid w:val="00563A33"/>
    <w:rsid w:val="00564707"/>
    <w:rsid w:val="00564777"/>
    <w:rsid w:val="00565F57"/>
    <w:rsid w:val="00566B7B"/>
    <w:rsid w:val="00567B6B"/>
    <w:rsid w:val="00571949"/>
    <w:rsid w:val="00572AFA"/>
    <w:rsid w:val="00572BDC"/>
    <w:rsid w:val="00574941"/>
    <w:rsid w:val="00576114"/>
    <w:rsid w:val="0058008F"/>
    <w:rsid w:val="005816C3"/>
    <w:rsid w:val="005821EE"/>
    <w:rsid w:val="0058360A"/>
    <w:rsid w:val="00583AA6"/>
    <w:rsid w:val="00585548"/>
    <w:rsid w:val="005870D6"/>
    <w:rsid w:val="005872CA"/>
    <w:rsid w:val="0058775E"/>
    <w:rsid w:val="00590385"/>
    <w:rsid w:val="005905EB"/>
    <w:rsid w:val="005906F6"/>
    <w:rsid w:val="005914BF"/>
    <w:rsid w:val="0059163F"/>
    <w:rsid w:val="00594495"/>
    <w:rsid w:val="00594BD8"/>
    <w:rsid w:val="00595BC1"/>
    <w:rsid w:val="00596795"/>
    <w:rsid w:val="005A15D0"/>
    <w:rsid w:val="005A2436"/>
    <w:rsid w:val="005A3C6B"/>
    <w:rsid w:val="005A4648"/>
    <w:rsid w:val="005A54FA"/>
    <w:rsid w:val="005A6ABC"/>
    <w:rsid w:val="005A7608"/>
    <w:rsid w:val="005A7658"/>
    <w:rsid w:val="005B0B8B"/>
    <w:rsid w:val="005B0EA6"/>
    <w:rsid w:val="005B0F28"/>
    <w:rsid w:val="005B2B4E"/>
    <w:rsid w:val="005B2D6B"/>
    <w:rsid w:val="005B4F50"/>
    <w:rsid w:val="005B56C6"/>
    <w:rsid w:val="005B5D89"/>
    <w:rsid w:val="005B6D51"/>
    <w:rsid w:val="005B6E6F"/>
    <w:rsid w:val="005B6FBE"/>
    <w:rsid w:val="005B7A04"/>
    <w:rsid w:val="005C0702"/>
    <w:rsid w:val="005C37D9"/>
    <w:rsid w:val="005C46C9"/>
    <w:rsid w:val="005C6E0B"/>
    <w:rsid w:val="005C7048"/>
    <w:rsid w:val="005C7C4D"/>
    <w:rsid w:val="005D09EC"/>
    <w:rsid w:val="005D145B"/>
    <w:rsid w:val="005D164F"/>
    <w:rsid w:val="005D242B"/>
    <w:rsid w:val="005D3862"/>
    <w:rsid w:val="005D4383"/>
    <w:rsid w:val="005D76F5"/>
    <w:rsid w:val="005D77A8"/>
    <w:rsid w:val="005E1505"/>
    <w:rsid w:val="005E3FED"/>
    <w:rsid w:val="005E48E9"/>
    <w:rsid w:val="005E7A44"/>
    <w:rsid w:val="005F0F2E"/>
    <w:rsid w:val="005F1184"/>
    <w:rsid w:val="005F15EF"/>
    <w:rsid w:val="005F25B4"/>
    <w:rsid w:val="005F391F"/>
    <w:rsid w:val="005F393D"/>
    <w:rsid w:val="005F3AF0"/>
    <w:rsid w:val="005F4258"/>
    <w:rsid w:val="005F6014"/>
    <w:rsid w:val="005F685A"/>
    <w:rsid w:val="005F6ACD"/>
    <w:rsid w:val="00600F97"/>
    <w:rsid w:val="00602694"/>
    <w:rsid w:val="0060374F"/>
    <w:rsid w:val="006044C8"/>
    <w:rsid w:val="00604946"/>
    <w:rsid w:val="00604CEB"/>
    <w:rsid w:val="0060533A"/>
    <w:rsid w:val="00606160"/>
    <w:rsid w:val="0060684A"/>
    <w:rsid w:val="00606A4D"/>
    <w:rsid w:val="00606C4F"/>
    <w:rsid w:val="00607DE3"/>
    <w:rsid w:val="00607F6B"/>
    <w:rsid w:val="00610395"/>
    <w:rsid w:val="006108D0"/>
    <w:rsid w:val="0061157B"/>
    <w:rsid w:val="006119AB"/>
    <w:rsid w:val="006126E8"/>
    <w:rsid w:val="00612B4E"/>
    <w:rsid w:val="00612C3D"/>
    <w:rsid w:val="00613321"/>
    <w:rsid w:val="00613B2C"/>
    <w:rsid w:val="00614C27"/>
    <w:rsid w:val="00614D6F"/>
    <w:rsid w:val="006152F3"/>
    <w:rsid w:val="0061599C"/>
    <w:rsid w:val="00615D3F"/>
    <w:rsid w:val="00615D4C"/>
    <w:rsid w:val="00616092"/>
    <w:rsid w:val="00620B0A"/>
    <w:rsid w:val="006223A0"/>
    <w:rsid w:val="006239DC"/>
    <w:rsid w:val="0062507F"/>
    <w:rsid w:val="006253FB"/>
    <w:rsid w:val="006255E1"/>
    <w:rsid w:val="00627EC0"/>
    <w:rsid w:val="00630101"/>
    <w:rsid w:val="00630B18"/>
    <w:rsid w:val="00630B45"/>
    <w:rsid w:val="00630FEB"/>
    <w:rsid w:val="0063145C"/>
    <w:rsid w:val="00631781"/>
    <w:rsid w:val="00631BB9"/>
    <w:rsid w:val="00632335"/>
    <w:rsid w:val="00632CA1"/>
    <w:rsid w:val="00632D4B"/>
    <w:rsid w:val="00633307"/>
    <w:rsid w:val="00633E72"/>
    <w:rsid w:val="00636A71"/>
    <w:rsid w:val="00637690"/>
    <w:rsid w:val="00637C3F"/>
    <w:rsid w:val="006402E6"/>
    <w:rsid w:val="00640A20"/>
    <w:rsid w:val="00640A81"/>
    <w:rsid w:val="00641734"/>
    <w:rsid w:val="00641823"/>
    <w:rsid w:val="00641A88"/>
    <w:rsid w:val="00641E4F"/>
    <w:rsid w:val="00642387"/>
    <w:rsid w:val="00643448"/>
    <w:rsid w:val="006435DA"/>
    <w:rsid w:val="00644FE6"/>
    <w:rsid w:val="0064513C"/>
    <w:rsid w:val="006451E1"/>
    <w:rsid w:val="0064595B"/>
    <w:rsid w:val="00645BE1"/>
    <w:rsid w:val="00647033"/>
    <w:rsid w:val="00647B1A"/>
    <w:rsid w:val="00650086"/>
    <w:rsid w:val="00651DD6"/>
    <w:rsid w:val="0065372A"/>
    <w:rsid w:val="00654B30"/>
    <w:rsid w:val="00655483"/>
    <w:rsid w:val="00657B84"/>
    <w:rsid w:val="00657B8E"/>
    <w:rsid w:val="00661180"/>
    <w:rsid w:val="006615C7"/>
    <w:rsid w:val="00661A49"/>
    <w:rsid w:val="00662958"/>
    <w:rsid w:val="006631B4"/>
    <w:rsid w:val="006647D7"/>
    <w:rsid w:val="00665038"/>
    <w:rsid w:val="00666661"/>
    <w:rsid w:val="006716DB"/>
    <w:rsid w:val="006717A0"/>
    <w:rsid w:val="00671A4F"/>
    <w:rsid w:val="0067210A"/>
    <w:rsid w:val="006728FE"/>
    <w:rsid w:val="00673451"/>
    <w:rsid w:val="006743CF"/>
    <w:rsid w:val="006749A2"/>
    <w:rsid w:val="0067525F"/>
    <w:rsid w:val="0067671F"/>
    <w:rsid w:val="0067756A"/>
    <w:rsid w:val="00677A28"/>
    <w:rsid w:val="006816D2"/>
    <w:rsid w:val="006817F0"/>
    <w:rsid w:val="00681A48"/>
    <w:rsid w:val="00681C3A"/>
    <w:rsid w:val="00682CE3"/>
    <w:rsid w:val="006832D7"/>
    <w:rsid w:val="00685297"/>
    <w:rsid w:val="00685E7C"/>
    <w:rsid w:val="006861B1"/>
    <w:rsid w:val="00686B13"/>
    <w:rsid w:val="006876BB"/>
    <w:rsid w:val="00687B5A"/>
    <w:rsid w:val="00687EBF"/>
    <w:rsid w:val="00690C3B"/>
    <w:rsid w:val="0069105A"/>
    <w:rsid w:val="00692F0D"/>
    <w:rsid w:val="006938FC"/>
    <w:rsid w:val="006949A2"/>
    <w:rsid w:val="00694B3B"/>
    <w:rsid w:val="00695438"/>
    <w:rsid w:val="0069574C"/>
    <w:rsid w:val="00695EF0"/>
    <w:rsid w:val="006960F9"/>
    <w:rsid w:val="00696BB4"/>
    <w:rsid w:val="006977DB"/>
    <w:rsid w:val="00697C1D"/>
    <w:rsid w:val="00697C97"/>
    <w:rsid w:val="006A0471"/>
    <w:rsid w:val="006A1DE0"/>
    <w:rsid w:val="006A1F97"/>
    <w:rsid w:val="006A3BA0"/>
    <w:rsid w:val="006A48B0"/>
    <w:rsid w:val="006A4F9D"/>
    <w:rsid w:val="006A5476"/>
    <w:rsid w:val="006A5D90"/>
    <w:rsid w:val="006A631A"/>
    <w:rsid w:val="006A68A5"/>
    <w:rsid w:val="006A690C"/>
    <w:rsid w:val="006B0AD9"/>
    <w:rsid w:val="006B0B1D"/>
    <w:rsid w:val="006B0DFC"/>
    <w:rsid w:val="006B22EB"/>
    <w:rsid w:val="006B268B"/>
    <w:rsid w:val="006B369C"/>
    <w:rsid w:val="006B505A"/>
    <w:rsid w:val="006B5657"/>
    <w:rsid w:val="006B64BD"/>
    <w:rsid w:val="006B6C8D"/>
    <w:rsid w:val="006B746D"/>
    <w:rsid w:val="006C0DF0"/>
    <w:rsid w:val="006C117C"/>
    <w:rsid w:val="006C1387"/>
    <w:rsid w:val="006C180E"/>
    <w:rsid w:val="006C19DF"/>
    <w:rsid w:val="006C1FFB"/>
    <w:rsid w:val="006C309A"/>
    <w:rsid w:val="006C4291"/>
    <w:rsid w:val="006C42FA"/>
    <w:rsid w:val="006C4A07"/>
    <w:rsid w:val="006C5EA8"/>
    <w:rsid w:val="006C6532"/>
    <w:rsid w:val="006C6D8E"/>
    <w:rsid w:val="006C7990"/>
    <w:rsid w:val="006D0458"/>
    <w:rsid w:val="006D0546"/>
    <w:rsid w:val="006D1278"/>
    <w:rsid w:val="006D1F7F"/>
    <w:rsid w:val="006D20D0"/>
    <w:rsid w:val="006D2E65"/>
    <w:rsid w:val="006D3190"/>
    <w:rsid w:val="006D3FE4"/>
    <w:rsid w:val="006D421D"/>
    <w:rsid w:val="006D4F42"/>
    <w:rsid w:val="006D4FF0"/>
    <w:rsid w:val="006D68D6"/>
    <w:rsid w:val="006E0B55"/>
    <w:rsid w:val="006E11FB"/>
    <w:rsid w:val="006E19B7"/>
    <w:rsid w:val="006E1A20"/>
    <w:rsid w:val="006E2975"/>
    <w:rsid w:val="006E2A23"/>
    <w:rsid w:val="006E2BA7"/>
    <w:rsid w:val="006E2BF1"/>
    <w:rsid w:val="006E33B9"/>
    <w:rsid w:val="006E56D6"/>
    <w:rsid w:val="006E5BB6"/>
    <w:rsid w:val="006E6861"/>
    <w:rsid w:val="006F0D52"/>
    <w:rsid w:val="006F1DEC"/>
    <w:rsid w:val="006F252B"/>
    <w:rsid w:val="006F270F"/>
    <w:rsid w:val="006F3A71"/>
    <w:rsid w:val="006F4E6E"/>
    <w:rsid w:val="006F649A"/>
    <w:rsid w:val="006F6656"/>
    <w:rsid w:val="006F6CCA"/>
    <w:rsid w:val="006F6E15"/>
    <w:rsid w:val="006F74EC"/>
    <w:rsid w:val="007008DF"/>
    <w:rsid w:val="00701374"/>
    <w:rsid w:val="00701D46"/>
    <w:rsid w:val="00702B10"/>
    <w:rsid w:val="0070386B"/>
    <w:rsid w:val="00704685"/>
    <w:rsid w:val="00705B79"/>
    <w:rsid w:val="00706339"/>
    <w:rsid w:val="00707496"/>
    <w:rsid w:val="00707F6B"/>
    <w:rsid w:val="00710090"/>
    <w:rsid w:val="00710586"/>
    <w:rsid w:val="00710DCC"/>
    <w:rsid w:val="00711359"/>
    <w:rsid w:val="00711AD9"/>
    <w:rsid w:val="00712F6E"/>
    <w:rsid w:val="00713062"/>
    <w:rsid w:val="007132FB"/>
    <w:rsid w:val="00716B56"/>
    <w:rsid w:val="0071774B"/>
    <w:rsid w:val="00717D42"/>
    <w:rsid w:val="00721DAE"/>
    <w:rsid w:val="00722EFA"/>
    <w:rsid w:val="0072318A"/>
    <w:rsid w:val="00724BA6"/>
    <w:rsid w:val="00724CDD"/>
    <w:rsid w:val="00725BEA"/>
    <w:rsid w:val="007261AE"/>
    <w:rsid w:val="007264A5"/>
    <w:rsid w:val="0072767A"/>
    <w:rsid w:val="00727EBB"/>
    <w:rsid w:val="00730C49"/>
    <w:rsid w:val="00732A7F"/>
    <w:rsid w:val="00733A95"/>
    <w:rsid w:val="00734033"/>
    <w:rsid w:val="00735238"/>
    <w:rsid w:val="007354FF"/>
    <w:rsid w:val="007356E7"/>
    <w:rsid w:val="00735D0F"/>
    <w:rsid w:val="007363E9"/>
    <w:rsid w:val="007364BB"/>
    <w:rsid w:val="00736580"/>
    <w:rsid w:val="007379CC"/>
    <w:rsid w:val="00737AB4"/>
    <w:rsid w:val="00737BB4"/>
    <w:rsid w:val="007418C2"/>
    <w:rsid w:val="00742496"/>
    <w:rsid w:val="00742B96"/>
    <w:rsid w:val="00742F70"/>
    <w:rsid w:val="00744530"/>
    <w:rsid w:val="007446A0"/>
    <w:rsid w:val="00744E30"/>
    <w:rsid w:val="007458CB"/>
    <w:rsid w:val="00745FBA"/>
    <w:rsid w:val="0074608D"/>
    <w:rsid w:val="007478BD"/>
    <w:rsid w:val="007478D6"/>
    <w:rsid w:val="007501D4"/>
    <w:rsid w:val="00750DDF"/>
    <w:rsid w:val="007511D6"/>
    <w:rsid w:val="00751690"/>
    <w:rsid w:val="0075280C"/>
    <w:rsid w:val="00753B40"/>
    <w:rsid w:val="00754727"/>
    <w:rsid w:val="00754DA5"/>
    <w:rsid w:val="007559CA"/>
    <w:rsid w:val="00757B89"/>
    <w:rsid w:val="007603CB"/>
    <w:rsid w:val="00760F14"/>
    <w:rsid w:val="00761C55"/>
    <w:rsid w:val="00761E9A"/>
    <w:rsid w:val="00762EA7"/>
    <w:rsid w:val="00764499"/>
    <w:rsid w:val="00765600"/>
    <w:rsid w:val="00765A2F"/>
    <w:rsid w:val="00765B26"/>
    <w:rsid w:val="00765D68"/>
    <w:rsid w:val="0076622F"/>
    <w:rsid w:val="0076671D"/>
    <w:rsid w:val="0076679C"/>
    <w:rsid w:val="00766ABA"/>
    <w:rsid w:val="00767A58"/>
    <w:rsid w:val="00767DDE"/>
    <w:rsid w:val="007708D2"/>
    <w:rsid w:val="007714E0"/>
    <w:rsid w:val="00772C6F"/>
    <w:rsid w:val="00774BE3"/>
    <w:rsid w:val="00774CEE"/>
    <w:rsid w:val="00777A4B"/>
    <w:rsid w:val="00777D5C"/>
    <w:rsid w:val="007811B1"/>
    <w:rsid w:val="0078198D"/>
    <w:rsid w:val="00782A4C"/>
    <w:rsid w:val="0078395F"/>
    <w:rsid w:val="00784B17"/>
    <w:rsid w:val="00785DFE"/>
    <w:rsid w:val="0078614D"/>
    <w:rsid w:val="00786C32"/>
    <w:rsid w:val="00787717"/>
    <w:rsid w:val="007927D3"/>
    <w:rsid w:val="00793019"/>
    <w:rsid w:val="007935C4"/>
    <w:rsid w:val="00793679"/>
    <w:rsid w:val="00794E37"/>
    <w:rsid w:val="007961C0"/>
    <w:rsid w:val="00796789"/>
    <w:rsid w:val="00796EFC"/>
    <w:rsid w:val="00797B02"/>
    <w:rsid w:val="007A1034"/>
    <w:rsid w:val="007A1142"/>
    <w:rsid w:val="007A175D"/>
    <w:rsid w:val="007A1F7A"/>
    <w:rsid w:val="007A3900"/>
    <w:rsid w:val="007A3B28"/>
    <w:rsid w:val="007A4187"/>
    <w:rsid w:val="007A4846"/>
    <w:rsid w:val="007A5551"/>
    <w:rsid w:val="007A5BFF"/>
    <w:rsid w:val="007A5C0C"/>
    <w:rsid w:val="007A5C15"/>
    <w:rsid w:val="007A6BAC"/>
    <w:rsid w:val="007B0223"/>
    <w:rsid w:val="007B07B1"/>
    <w:rsid w:val="007B172D"/>
    <w:rsid w:val="007B193F"/>
    <w:rsid w:val="007B1BE5"/>
    <w:rsid w:val="007B247E"/>
    <w:rsid w:val="007B2A2A"/>
    <w:rsid w:val="007B4A9D"/>
    <w:rsid w:val="007B5940"/>
    <w:rsid w:val="007B5AB5"/>
    <w:rsid w:val="007B6AD1"/>
    <w:rsid w:val="007C0882"/>
    <w:rsid w:val="007C09AC"/>
    <w:rsid w:val="007C160A"/>
    <w:rsid w:val="007C2315"/>
    <w:rsid w:val="007C243A"/>
    <w:rsid w:val="007C2AB4"/>
    <w:rsid w:val="007C34C4"/>
    <w:rsid w:val="007C3BE2"/>
    <w:rsid w:val="007C4231"/>
    <w:rsid w:val="007C592D"/>
    <w:rsid w:val="007C6B78"/>
    <w:rsid w:val="007C7CAA"/>
    <w:rsid w:val="007D0F35"/>
    <w:rsid w:val="007D0F59"/>
    <w:rsid w:val="007D268D"/>
    <w:rsid w:val="007D2C82"/>
    <w:rsid w:val="007D357A"/>
    <w:rsid w:val="007D4D7B"/>
    <w:rsid w:val="007D57B4"/>
    <w:rsid w:val="007D58AE"/>
    <w:rsid w:val="007D6084"/>
    <w:rsid w:val="007E0330"/>
    <w:rsid w:val="007E23FA"/>
    <w:rsid w:val="007E470F"/>
    <w:rsid w:val="007E4D46"/>
    <w:rsid w:val="007E56BE"/>
    <w:rsid w:val="007E6DBE"/>
    <w:rsid w:val="007E7480"/>
    <w:rsid w:val="007E7811"/>
    <w:rsid w:val="007E7AD1"/>
    <w:rsid w:val="007F0A59"/>
    <w:rsid w:val="007F1A3D"/>
    <w:rsid w:val="007F1D97"/>
    <w:rsid w:val="007F2195"/>
    <w:rsid w:val="007F2781"/>
    <w:rsid w:val="007F3256"/>
    <w:rsid w:val="007F389A"/>
    <w:rsid w:val="007F57B9"/>
    <w:rsid w:val="007F58C7"/>
    <w:rsid w:val="007F5C53"/>
    <w:rsid w:val="007F6B49"/>
    <w:rsid w:val="007F7C3B"/>
    <w:rsid w:val="00801070"/>
    <w:rsid w:val="0080159A"/>
    <w:rsid w:val="00801B97"/>
    <w:rsid w:val="00801E14"/>
    <w:rsid w:val="00802321"/>
    <w:rsid w:val="00802A29"/>
    <w:rsid w:val="00805957"/>
    <w:rsid w:val="00805B24"/>
    <w:rsid w:val="00805EF0"/>
    <w:rsid w:val="008073A7"/>
    <w:rsid w:val="00810B8E"/>
    <w:rsid w:val="00810DA4"/>
    <w:rsid w:val="00811111"/>
    <w:rsid w:val="00811B3C"/>
    <w:rsid w:val="00813571"/>
    <w:rsid w:val="00814F7C"/>
    <w:rsid w:val="00816229"/>
    <w:rsid w:val="00816545"/>
    <w:rsid w:val="0081675D"/>
    <w:rsid w:val="008172E2"/>
    <w:rsid w:val="0081780F"/>
    <w:rsid w:val="00817C8D"/>
    <w:rsid w:val="00820DFA"/>
    <w:rsid w:val="008213A1"/>
    <w:rsid w:val="00821D41"/>
    <w:rsid w:val="00822EC8"/>
    <w:rsid w:val="0082515B"/>
    <w:rsid w:val="008262C7"/>
    <w:rsid w:val="00826A5C"/>
    <w:rsid w:val="00826AB5"/>
    <w:rsid w:val="00827110"/>
    <w:rsid w:val="00830687"/>
    <w:rsid w:val="00832CE1"/>
    <w:rsid w:val="00832F96"/>
    <w:rsid w:val="008330E8"/>
    <w:rsid w:val="00833570"/>
    <w:rsid w:val="00835085"/>
    <w:rsid w:val="0083547A"/>
    <w:rsid w:val="008363E7"/>
    <w:rsid w:val="008370FC"/>
    <w:rsid w:val="00837E15"/>
    <w:rsid w:val="00840391"/>
    <w:rsid w:val="008406AE"/>
    <w:rsid w:val="00840AEB"/>
    <w:rsid w:val="00840E01"/>
    <w:rsid w:val="00840EDA"/>
    <w:rsid w:val="008441BE"/>
    <w:rsid w:val="00844A36"/>
    <w:rsid w:val="00847163"/>
    <w:rsid w:val="00850BF0"/>
    <w:rsid w:val="00850C9E"/>
    <w:rsid w:val="00851FCC"/>
    <w:rsid w:val="008527FE"/>
    <w:rsid w:val="0085582F"/>
    <w:rsid w:val="00855DF2"/>
    <w:rsid w:val="00855FDC"/>
    <w:rsid w:val="00856459"/>
    <w:rsid w:val="008564A7"/>
    <w:rsid w:val="00856619"/>
    <w:rsid w:val="008567BA"/>
    <w:rsid w:val="00856A74"/>
    <w:rsid w:val="00860E6A"/>
    <w:rsid w:val="008627BB"/>
    <w:rsid w:val="00862DB0"/>
    <w:rsid w:val="0086318D"/>
    <w:rsid w:val="008638AB"/>
    <w:rsid w:val="00864052"/>
    <w:rsid w:val="008657B9"/>
    <w:rsid w:val="008662B9"/>
    <w:rsid w:val="00866607"/>
    <w:rsid w:val="008669A6"/>
    <w:rsid w:val="00866B53"/>
    <w:rsid w:val="00866C62"/>
    <w:rsid w:val="00866DAA"/>
    <w:rsid w:val="00866E1D"/>
    <w:rsid w:val="00867FFD"/>
    <w:rsid w:val="00870EB2"/>
    <w:rsid w:val="008724C0"/>
    <w:rsid w:val="008727F8"/>
    <w:rsid w:val="00873D49"/>
    <w:rsid w:val="00875FAE"/>
    <w:rsid w:val="00877315"/>
    <w:rsid w:val="00877646"/>
    <w:rsid w:val="00880489"/>
    <w:rsid w:val="00880CC2"/>
    <w:rsid w:val="008819C4"/>
    <w:rsid w:val="00881BB2"/>
    <w:rsid w:val="00881F10"/>
    <w:rsid w:val="00882118"/>
    <w:rsid w:val="008822F6"/>
    <w:rsid w:val="00882459"/>
    <w:rsid w:val="0088248F"/>
    <w:rsid w:val="008831CD"/>
    <w:rsid w:val="0088503D"/>
    <w:rsid w:val="00885C94"/>
    <w:rsid w:val="008860BD"/>
    <w:rsid w:val="00887791"/>
    <w:rsid w:val="00890755"/>
    <w:rsid w:val="00890CF9"/>
    <w:rsid w:val="00890F0F"/>
    <w:rsid w:val="008917F2"/>
    <w:rsid w:val="00891C66"/>
    <w:rsid w:val="00892302"/>
    <w:rsid w:val="008933E4"/>
    <w:rsid w:val="00893DB3"/>
    <w:rsid w:val="00894696"/>
    <w:rsid w:val="00896BAD"/>
    <w:rsid w:val="00896D6F"/>
    <w:rsid w:val="008970B1"/>
    <w:rsid w:val="008A3BC9"/>
    <w:rsid w:val="008A5F72"/>
    <w:rsid w:val="008A75CA"/>
    <w:rsid w:val="008A774D"/>
    <w:rsid w:val="008A77F5"/>
    <w:rsid w:val="008A7E8E"/>
    <w:rsid w:val="008A7E9F"/>
    <w:rsid w:val="008B0D26"/>
    <w:rsid w:val="008B20E9"/>
    <w:rsid w:val="008B261A"/>
    <w:rsid w:val="008B2954"/>
    <w:rsid w:val="008B3621"/>
    <w:rsid w:val="008B3ECC"/>
    <w:rsid w:val="008B4C12"/>
    <w:rsid w:val="008B56D5"/>
    <w:rsid w:val="008B5889"/>
    <w:rsid w:val="008B61A7"/>
    <w:rsid w:val="008B664E"/>
    <w:rsid w:val="008B6D24"/>
    <w:rsid w:val="008B72E1"/>
    <w:rsid w:val="008C02C2"/>
    <w:rsid w:val="008C143B"/>
    <w:rsid w:val="008C1494"/>
    <w:rsid w:val="008C1D58"/>
    <w:rsid w:val="008C365D"/>
    <w:rsid w:val="008C387F"/>
    <w:rsid w:val="008C5D5F"/>
    <w:rsid w:val="008C76FD"/>
    <w:rsid w:val="008D02E0"/>
    <w:rsid w:val="008D030A"/>
    <w:rsid w:val="008D26BE"/>
    <w:rsid w:val="008D2E5C"/>
    <w:rsid w:val="008D3F2B"/>
    <w:rsid w:val="008D5615"/>
    <w:rsid w:val="008D5BD9"/>
    <w:rsid w:val="008D6A25"/>
    <w:rsid w:val="008D6B86"/>
    <w:rsid w:val="008D70C4"/>
    <w:rsid w:val="008E061B"/>
    <w:rsid w:val="008E0FE0"/>
    <w:rsid w:val="008E29E8"/>
    <w:rsid w:val="008E336D"/>
    <w:rsid w:val="008E422C"/>
    <w:rsid w:val="008E4A8A"/>
    <w:rsid w:val="008E536F"/>
    <w:rsid w:val="008E5EE5"/>
    <w:rsid w:val="008E6546"/>
    <w:rsid w:val="008E716D"/>
    <w:rsid w:val="008E7A75"/>
    <w:rsid w:val="008F019A"/>
    <w:rsid w:val="008F18F4"/>
    <w:rsid w:val="008F320B"/>
    <w:rsid w:val="008F3A56"/>
    <w:rsid w:val="008F4927"/>
    <w:rsid w:val="008F55D6"/>
    <w:rsid w:val="008F61DE"/>
    <w:rsid w:val="008F627E"/>
    <w:rsid w:val="008F74A7"/>
    <w:rsid w:val="00900047"/>
    <w:rsid w:val="00900E71"/>
    <w:rsid w:val="00901B20"/>
    <w:rsid w:val="00901B3C"/>
    <w:rsid w:val="00903923"/>
    <w:rsid w:val="009039B1"/>
    <w:rsid w:val="00904C11"/>
    <w:rsid w:val="00905576"/>
    <w:rsid w:val="00907143"/>
    <w:rsid w:val="00910F15"/>
    <w:rsid w:val="00910F62"/>
    <w:rsid w:val="009113E7"/>
    <w:rsid w:val="0091166C"/>
    <w:rsid w:val="00911930"/>
    <w:rsid w:val="00911A24"/>
    <w:rsid w:val="00912756"/>
    <w:rsid w:val="00912780"/>
    <w:rsid w:val="0091300A"/>
    <w:rsid w:val="009141B4"/>
    <w:rsid w:val="00914860"/>
    <w:rsid w:val="009160BF"/>
    <w:rsid w:val="0091618C"/>
    <w:rsid w:val="00920190"/>
    <w:rsid w:val="0092096F"/>
    <w:rsid w:val="009227E6"/>
    <w:rsid w:val="0092359A"/>
    <w:rsid w:val="00923B7B"/>
    <w:rsid w:val="00923F39"/>
    <w:rsid w:val="0092459E"/>
    <w:rsid w:val="009249A4"/>
    <w:rsid w:val="00924D5D"/>
    <w:rsid w:val="009252B9"/>
    <w:rsid w:val="00926930"/>
    <w:rsid w:val="00927883"/>
    <w:rsid w:val="00927B19"/>
    <w:rsid w:val="00927FAC"/>
    <w:rsid w:val="0093025C"/>
    <w:rsid w:val="0093079C"/>
    <w:rsid w:val="009316CC"/>
    <w:rsid w:val="0093479F"/>
    <w:rsid w:val="00934D6D"/>
    <w:rsid w:val="00935098"/>
    <w:rsid w:val="00935942"/>
    <w:rsid w:val="00935FC8"/>
    <w:rsid w:val="00936F22"/>
    <w:rsid w:val="009409A6"/>
    <w:rsid w:val="0094136A"/>
    <w:rsid w:val="00941907"/>
    <w:rsid w:val="00942449"/>
    <w:rsid w:val="00942AEC"/>
    <w:rsid w:val="00942ED6"/>
    <w:rsid w:val="00942F32"/>
    <w:rsid w:val="009432B5"/>
    <w:rsid w:val="00944D68"/>
    <w:rsid w:val="009450D1"/>
    <w:rsid w:val="0094547F"/>
    <w:rsid w:val="009460C5"/>
    <w:rsid w:val="009467B6"/>
    <w:rsid w:val="009471E7"/>
    <w:rsid w:val="0094779D"/>
    <w:rsid w:val="00947DD1"/>
    <w:rsid w:val="009505B2"/>
    <w:rsid w:val="0095198F"/>
    <w:rsid w:val="00951E0A"/>
    <w:rsid w:val="009523FD"/>
    <w:rsid w:val="00952817"/>
    <w:rsid w:val="0095282D"/>
    <w:rsid w:val="00953CA9"/>
    <w:rsid w:val="009547E3"/>
    <w:rsid w:val="0095495D"/>
    <w:rsid w:val="0095531E"/>
    <w:rsid w:val="0095590F"/>
    <w:rsid w:val="00955E5A"/>
    <w:rsid w:val="009560B3"/>
    <w:rsid w:val="0095736C"/>
    <w:rsid w:val="00961D3C"/>
    <w:rsid w:val="00962F0D"/>
    <w:rsid w:val="00963189"/>
    <w:rsid w:val="00963837"/>
    <w:rsid w:val="00963AD0"/>
    <w:rsid w:val="00963F99"/>
    <w:rsid w:val="009644D5"/>
    <w:rsid w:val="00964CA0"/>
    <w:rsid w:val="0096515E"/>
    <w:rsid w:val="0096686D"/>
    <w:rsid w:val="0096738B"/>
    <w:rsid w:val="00970932"/>
    <w:rsid w:val="00970BC3"/>
    <w:rsid w:val="00974A55"/>
    <w:rsid w:val="00974EF3"/>
    <w:rsid w:val="00975456"/>
    <w:rsid w:val="00976451"/>
    <w:rsid w:val="009769AB"/>
    <w:rsid w:val="00976AAA"/>
    <w:rsid w:val="00976C4C"/>
    <w:rsid w:val="0097713F"/>
    <w:rsid w:val="009802A2"/>
    <w:rsid w:val="00980DDA"/>
    <w:rsid w:val="00981F8B"/>
    <w:rsid w:val="00983829"/>
    <w:rsid w:val="00983E4C"/>
    <w:rsid w:val="00983F39"/>
    <w:rsid w:val="009843E9"/>
    <w:rsid w:val="0098457E"/>
    <w:rsid w:val="00984649"/>
    <w:rsid w:val="00984A15"/>
    <w:rsid w:val="009856A1"/>
    <w:rsid w:val="00985AB5"/>
    <w:rsid w:val="00985FE4"/>
    <w:rsid w:val="00987F7A"/>
    <w:rsid w:val="0099034D"/>
    <w:rsid w:val="009903DB"/>
    <w:rsid w:val="00990499"/>
    <w:rsid w:val="009917EB"/>
    <w:rsid w:val="00991FC7"/>
    <w:rsid w:val="00992016"/>
    <w:rsid w:val="00992AE3"/>
    <w:rsid w:val="00992F2A"/>
    <w:rsid w:val="009937EB"/>
    <w:rsid w:val="009944D0"/>
    <w:rsid w:val="009952A5"/>
    <w:rsid w:val="00997D6C"/>
    <w:rsid w:val="009A1391"/>
    <w:rsid w:val="009A1479"/>
    <w:rsid w:val="009A1AFE"/>
    <w:rsid w:val="009A2881"/>
    <w:rsid w:val="009A31F5"/>
    <w:rsid w:val="009A3779"/>
    <w:rsid w:val="009A3FBB"/>
    <w:rsid w:val="009A483C"/>
    <w:rsid w:val="009A4ABF"/>
    <w:rsid w:val="009A59BB"/>
    <w:rsid w:val="009A7275"/>
    <w:rsid w:val="009A769B"/>
    <w:rsid w:val="009B04F0"/>
    <w:rsid w:val="009B208D"/>
    <w:rsid w:val="009B267E"/>
    <w:rsid w:val="009B26BB"/>
    <w:rsid w:val="009B2F34"/>
    <w:rsid w:val="009B33DD"/>
    <w:rsid w:val="009B5AB8"/>
    <w:rsid w:val="009B6E24"/>
    <w:rsid w:val="009B6FFD"/>
    <w:rsid w:val="009B7891"/>
    <w:rsid w:val="009B7B81"/>
    <w:rsid w:val="009B7D89"/>
    <w:rsid w:val="009C0921"/>
    <w:rsid w:val="009C1022"/>
    <w:rsid w:val="009C17E1"/>
    <w:rsid w:val="009C1A4F"/>
    <w:rsid w:val="009C1C43"/>
    <w:rsid w:val="009C3169"/>
    <w:rsid w:val="009C6595"/>
    <w:rsid w:val="009D1668"/>
    <w:rsid w:val="009D2B0E"/>
    <w:rsid w:val="009D32EC"/>
    <w:rsid w:val="009D3402"/>
    <w:rsid w:val="009D345A"/>
    <w:rsid w:val="009D4006"/>
    <w:rsid w:val="009D4A32"/>
    <w:rsid w:val="009D4E9E"/>
    <w:rsid w:val="009D5C10"/>
    <w:rsid w:val="009D676D"/>
    <w:rsid w:val="009D67F8"/>
    <w:rsid w:val="009D770E"/>
    <w:rsid w:val="009E017C"/>
    <w:rsid w:val="009E0C6C"/>
    <w:rsid w:val="009E22ED"/>
    <w:rsid w:val="009E28FA"/>
    <w:rsid w:val="009E3E9F"/>
    <w:rsid w:val="009E469D"/>
    <w:rsid w:val="009E5959"/>
    <w:rsid w:val="009E677E"/>
    <w:rsid w:val="009E6D37"/>
    <w:rsid w:val="009F001B"/>
    <w:rsid w:val="009F0282"/>
    <w:rsid w:val="009F0597"/>
    <w:rsid w:val="009F19B9"/>
    <w:rsid w:val="009F19D0"/>
    <w:rsid w:val="009F25D9"/>
    <w:rsid w:val="009F3D44"/>
    <w:rsid w:val="009F3D70"/>
    <w:rsid w:val="009F43C9"/>
    <w:rsid w:val="009F4936"/>
    <w:rsid w:val="009F4DEA"/>
    <w:rsid w:val="009F520D"/>
    <w:rsid w:val="009F56D1"/>
    <w:rsid w:val="009F59BE"/>
    <w:rsid w:val="009F5C1D"/>
    <w:rsid w:val="009F6CA6"/>
    <w:rsid w:val="009F6DBD"/>
    <w:rsid w:val="009F70FF"/>
    <w:rsid w:val="009F7E0E"/>
    <w:rsid w:val="00A005EA"/>
    <w:rsid w:val="00A020BE"/>
    <w:rsid w:val="00A028F6"/>
    <w:rsid w:val="00A039AB"/>
    <w:rsid w:val="00A03BE4"/>
    <w:rsid w:val="00A03CD9"/>
    <w:rsid w:val="00A04146"/>
    <w:rsid w:val="00A057BF"/>
    <w:rsid w:val="00A05AE2"/>
    <w:rsid w:val="00A06467"/>
    <w:rsid w:val="00A07332"/>
    <w:rsid w:val="00A073D9"/>
    <w:rsid w:val="00A07FB0"/>
    <w:rsid w:val="00A1076F"/>
    <w:rsid w:val="00A10C61"/>
    <w:rsid w:val="00A1191E"/>
    <w:rsid w:val="00A11C5E"/>
    <w:rsid w:val="00A11E3C"/>
    <w:rsid w:val="00A12756"/>
    <w:rsid w:val="00A13195"/>
    <w:rsid w:val="00A135DC"/>
    <w:rsid w:val="00A13863"/>
    <w:rsid w:val="00A13D0F"/>
    <w:rsid w:val="00A1422B"/>
    <w:rsid w:val="00A15445"/>
    <w:rsid w:val="00A172FF"/>
    <w:rsid w:val="00A17C49"/>
    <w:rsid w:val="00A17FF0"/>
    <w:rsid w:val="00A20258"/>
    <w:rsid w:val="00A2222C"/>
    <w:rsid w:val="00A22A88"/>
    <w:rsid w:val="00A23FBB"/>
    <w:rsid w:val="00A252BF"/>
    <w:rsid w:val="00A269DD"/>
    <w:rsid w:val="00A27A72"/>
    <w:rsid w:val="00A307CB"/>
    <w:rsid w:val="00A30B08"/>
    <w:rsid w:val="00A30EF4"/>
    <w:rsid w:val="00A3233C"/>
    <w:rsid w:val="00A3323B"/>
    <w:rsid w:val="00A342A2"/>
    <w:rsid w:val="00A3453A"/>
    <w:rsid w:val="00A351E0"/>
    <w:rsid w:val="00A35989"/>
    <w:rsid w:val="00A366C9"/>
    <w:rsid w:val="00A36CB4"/>
    <w:rsid w:val="00A372EA"/>
    <w:rsid w:val="00A3745D"/>
    <w:rsid w:val="00A37B05"/>
    <w:rsid w:val="00A400C7"/>
    <w:rsid w:val="00A40C27"/>
    <w:rsid w:val="00A40CCC"/>
    <w:rsid w:val="00A40FE1"/>
    <w:rsid w:val="00A417DE"/>
    <w:rsid w:val="00A42FAF"/>
    <w:rsid w:val="00A44606"/>
    <w:rsid w:val="00A457B0"/>
    <w:rsid w:val="00A45BB6"/>
    <w:rsid w:val="00A462B0"/>
    <w:rsid w:val="00A4790B"/>
    <w:rsid w:val="00A50B96"/>
    <w:rsid w:val="00A54C25"/>
    <w:rsid w:val="00A54E5C"/>
    <w:rsid w:val="00A5743C"/>
    <w:rsid w:val="00A57CCF"/>
    <w:rsid w:val="00A57D7F"/>
    <w:rsid w:val="00A60F98"/>
    <w:rsid w:val="00A63419"/>
    <w:rsid w:val="00A63C2B"/>
    <w:rsid w:val="00A63C48"/>
    <w:rsid w:val="00A64C5D"/>
    <w:rsid w:val="00A6549E"/>
    <w:rsid w:val="00A6574B"/>
    <w:rsid w:val="00A65AD9"/>
    <w:rsid w:val="00A6683B"/>
    <w:rsid w:val="00A67ED7"/>
    <w:rsid w:val="00A716C8"/>
    <w:rsid w:val="00A71C52"/>
    <w:rsid w:val="00A71CC5"/>
    <w:rsid w:val="00A721E7"/>
    <w:rsid w:val="00A72713"/>
    <w:rsid w:val="00A72729"/>
    <w:rsid w:val="00A72DEC"/>
    <w:rsid w:val="00A730CB"/>
    <w:rsid w:val="00A73B8A"/>
    <w:rsid w:val="00A73F80"/>
    <w:rsid w:val="00A749D8"/>
    <w:rsid w:val="00A74BFB"/>
    <w:rsid w:val="00A75086"/>
    <w:rsid w:val="00A7772E"/>
    <w:rsid w:val="00A8019B"/>
    <w:rsid w:val="00A8052D"/>
    <w:rsid w:val="00A80838"/>
    <w:rsid w:val="00A821BF"/>
    <w:rsid w:val="00A826A2"/>
    <w:rsid w:val="00A82873"/>
    <w:rsid w:val="00A8384D"/>
    <w:rsid w:val="00A83B00"/>
    <w:rsid w:val="00A83BDB"/>
    <w:rsid w:val="00A841E1"/>
    <w:rsid w:val="00A84AA9"/>
    <w:rsid w:val="00A86D8A"/>
    <w:rsid w:val="00A910CC"/>
    <w:rsid w:val="00A91196"/>
    <w:rsid w:val="00A91266"/>
    <w:rsid w:val="00A93607"/>
    <w:rsid w:val="00A96211"/>
    <w:rsid w:val="00A97498"/>
    <w:rsid w:val="00A97C0B"/>
    <w:rsid w:val="00A97E30"/>
    <w:rsid w:val="00AA06A2"/>
    <w:rsid w:val="00AA3518"/>
    <w:rsid w:val="00AA360D"/>
    <w:rsid w:val="00AA3826"/>
    <w:rsid w:val="00AA4317"/>
    <w:rsid w:val="00AA4426"/>
    <w:rsid w:val="00AA4900"/>
    <w:rsid w:val="00AA529C"/>
    <w:rsid w:val="00AA5D78"/>
    <w:rsid w:val="00AA727F"/>
    <w:rsid w:val="00AA7540"/>
    <w:rsid w:val="00AA7AF4"/>
    <w:rsid w:val="00AB013D"/>
    <w:rsid w:val="00AB01F3"/>
    <w:rsid w:val="00AB147B"/>
    <w:rsid w:val="00AB276A"/>
    <w:rsid w:val="00AB373A"/>
    <w:rsid w:val="00AB3805"/>
    <w:rsid w:val="00AB4E96"/>
    <w:rsid w:val="00AB57D1"/>
    <w:rsid w:val="00AB6A18"/>
    <w:rsid w:val="00AB6D2A"/>
    <w:rsid w:val="00AB7483"/>
    <w:rsid w:val="00AB7C12"/>
    <w:rsid w:val="00AC000D"/>
    <w:rsid w:val="00AC1534"/>
    <w:rsid w:val="00AC22B1"/>
    <w:rsid w:val="00AC2637"/>
    <w:rsid w:val="00AC3EDA"/>
    <w:rsid w:val="00AC5150"/>
    <w:rsid w:val="00AC59D0"/>
    <w:rsid w:val="00AC6280"/>
    <w:rsid w:val="00AC6E54"/>
    <w:rsid w:val="00AD24A2"/>
    <w:rsid w:val="00AD304B"/>
    <w:rsid w:val="00AD5C2E"/>
    <w:rsid w:val="00AD638E"/>
    <w:rsid w:val="00AD7548"/>
    <w:rsid w:val="00AD7706"/>
    <w:rsid w:val="00AE0B18"/>
    <w:rsid w:val="00AE0CB0"/>
    <w:rsid w:val="00AE1EEA"/>
    <w:rsid w:val="00AE242C"/>
    <w:rsid w:val="00AE30F6"/>
    <w:rsid w:val="00AE451D"/>
    <w:rsid w:val="00AE5379"/>
    <w:rsid w:val="00AE5E2C"/>
    <w:rsid w:val="00AE61DF"/>
    <w:rsid w:val="00AE6543"/>
    <w:rsid w:val="00AE6B8B"/>
    <w:rsid w:val="00AE737E"/>
    <w:rsid w:val="00AE750B"/>
    <w:rsid w:val="00AE776E"/>
    <w:rsid w:val="00AE78E8"/>
    <w:rsid w:val="00AF03BE"/>
    <w:rsid w:val="00AF082A"/>
    <w:rsid w:val="00AF185A"/>
    <w:rsid w:val="00AF1DD5"/>
    <w:rsid w:val="00AF27D1"/>
    <w:rsid w:val="00AF38FA"/>
    <w:rsid w:val="00AF4A9F"/>
    <w:rsid w:val="00AF4CFF"/>
    <w:rsid w:val="00AF5795"/>
    <w:rsid w:val="00AF62DE"/>
    <w:rsid w:val="00AF7AFC"/>
    <w:rsid w:val="00AF7B3B"/>
    <w:rsid w:val="00AF7D8E"/>
    <w:rsid w:val="00B00A65"/>
    <w:rsid w:val="00B00E33"/>
    <w:rsid w:val="00B01591"/>
    <w:rsid w:val="00B03140"/>
    <w:rsid w:val="00B0444C"/>
    <w:rsid w:val="00B0450E"/>
    <w:rsid w:val="00B05EF5"/>
    <w:rsid w:val="00B06339"/>
    <w:rsid w:val="00B07003"/>
    <w:rsid w:val="00B10D32"/>
    <w:rsid w:val="00B112FB"/>
    <w:rsid w:val="00B12854"/>
    <w:rsid w:val="00B1297B"/>
    <w:rsid w:val="00B12988"/>
    <w:rsid w:val="00B14E6E"/>
    <w:rsid w:val="00B1538B"/>
    <w:rsid w:val="00B1577A"/>
    <w:rsid w:val="00B16A52"/>
    <w:rsid w:val="00B20110"/>
    <w:rsid w:val="00B20434"/>
    <w:rsid w:val="00B20F13"/>
    <w:rsid w:val="00B21D3B"/>
    <w:rsid w:val="00B25503"/>
    <w:rsid w:val="00B32631"/>
    <w:rsid w:val="00B33A9C"/>
    <w:rsid w:val="00B34005"/>
    <w:rsid w:val="00B34042"/>
    <w:rsid w:val="00B34AFE"/>
    <w:rsid w:val="00B34F40"/>
    <w:rsid w:val="00B36823"/>
    <w:rsid w:val="00B40821"/>
    <w:rsid w:val="00B40E4B"/>
    <w:rsid w:val="00B41228"/>
    <w:rsid w:val="00B42CA7"/>
    <w:rsid w:val="00B42CE2"/>
    <w:rsid w:val="00B434A5"/>
    <w:rsid w:val="00B43CC4"/>
    <w:rsid w:val="00B441B4"/>
    <w:rsid w:val="00B45455"/>
    <w:rsid w:val="00B45F5F"/>
    <w:rsid w:val="00B463C6"/>
    <w:rsid w:val="00B465E5"/>
    <w:rsid w:val="00B46B62"/>
    <w:rsid w:val="00B4797F"/>
    <w:rsid w:val="00B47E36"/>
    <w:rsid w:val="00B5105A"/>
    <w:rsid w:val="00B5218B"/>
    <w:rsid w:val="00B5220E"/>
    <w:rsid w:val="00B52748"/>
    <w:rsid w:val="00B56EB1"/>
    <w:rsid w:val="00B5719A"/>
    <w:rsid w:val="00B57E13"/>
    <w:rsid w:val="00B60154"/>
    <w:rsid w:val="00B601E7"/>
    <w:rsid w:val="00B60D36"/>
    <w:rsid w:val="00B60D43"/>
    <w:rsid w:val="00B621F6"/>
    <w:rsid w:val="00B62B75"/>
    <w:rsid w:val="00B64051"/>
    <w:rsid w:val="00B646D6"/>
    <w:rsid w:val="00B66DA6"/>
    <w:rsid w:val="00B6725C"/>
    <w:rsid w:val="00B67FE3"/>
    <w:rsid w:val="00B700E5"/>
    <w:rsid w:val="00B702EF"/>
    <w:rsid w:val="00B70952"/>
    <w:rsid w:val="00B70F7A"/>
    <w:rsid w:val="00B71383"/>
    <w:rsid w:val="00B71759"/>
    <w:rsid w:val="00B71981"/>
    <w:rsid w:val="00B72BE1"/>
    <w:rsid w:val="00B72EA9"/>
    <w:rsid w:val="00B7318C"/>
    <w:rsid w:val="00B7340E"/>
    <w:rsid w:val="00B73A48"/>
    <w:rsid w:val="00B755FC"/>
    <w:rsid w:val="00B77166"/>
    <w:rsid w:val="00B775EC"/>
    <w:rsid w:val="00B77D5C"/>
    <w:rsid w:val="00B77E97"/>
    <w:rsid w:val="00B77FCD"/>
    <w:rsid w:val="00B80325"/>
    <w:rsid w:val="00B806B0"/>
    <w:rsid w:val="00B8191D"/>
    <w:rsid w:val="00B8260E"/>
    <w:rsid w:val="00B82646"/>
    <w:rsid w:val="00B84217"/>
    <w:rsid w:val="00B85507"/>
    <w:rsid w:val="00B85513"/>
    <w:rsid w:val="00B85C35"/>
    <w:rsid w:val="00B860F1"/>
    <w:rsid w:val="00B904C2"/>
    <w:rsid w:val="00B91651"/>
    <w:rsid w:val="00B922BF"/>
    <w:rsid w:val="00B95125"/>
    <w:rsid w:val="00B95FB4"/>
    <w:rsid w:val="00B962DD"/>
    <w:rsid w:val="00B975F7"/>
    <w:rsid w:val="00B9779C"/>
    <w:rsid w:val="00B977FD"/>
    <w:rsid w:val="00BA047D"/>
    <w:rsid w:val="00BA16EE"/>
    <w:rsid w:val="00BA2660"/>
    <w:rsid w:val="00BA2C5A"/>
    <w:rsid w:val="00BA2D8B"/>
    <w:rsid w:val="00BA32C8"/>
    <w:rsid w:val="00BA3C2B"/>
    <w:rsid w:val="00BA6274"/>
    <w:rsid w:val="00BA6904"/>
    <w:rsid w:val="00BA6946"/>
    <w:rsid w:val="00BA698C"/>
    <w:rsid w:val="00BA6BE9"/>
    <w:rsid w:val="00BA7284"/>
    <w:rsid w:val="00BA7902"/>
    <w:rsid w:val="00BB0330"/>
    <w:rsid w:val="00BB0C43"/>
    <w:rsid w:val="00BB3113"/>
    <w:rsid w:val="00BB3185"/>
    <w:rsid w:val="00BB324A"/>
    <w:rsid w:val="00BB338E"/>
    <w:rsid w:val="00BB4792"/>
    <w:rsid w:val="00BB4E26"/>
    <w:rsid w:val="00BB5CAC"/>
    <w:rsid w:val="00BB657A"/>
    <w:rsid w:val="00BB7BDF"/>
    <w:rsid w:val="00BB7C23"/>
    <w:rsid w:val="00BC068D"/>
    <w:rsid w:val="00BC54F5"/>
    <w:rsid w:val="00BC640C"/>
    <w:rsid w:val="00BC6991"/>
    <w:rsid w:val="00BC732A"/>
    <w:rsid w:val="00BD25AD"/>
    <w:rsid w:val="00BD2BB4"/>
    <w:rsid w:val="00BD2F68"/>
    <w:rsid w:val="00BD54D2"/>
    <w:rsid w:val="00BD684F"/>
    <w:rsid w:val="00BD7E8B"/>
    <w:rsid w:val="00BE0653"/>
    <w:rsid w:val="00BE175D"/>
    <w:rsid w:val="00BE29CA"/>
    <w:rsid w:val="00BE4A55"/>
    <w:rsid w:val="00BE525A"/>
    <w:rsid w:val="00BE5955"/>
    <w:rsid w:val="00BE5CE5"/>
    <w:rsid w:val="00BE6793"/>
    <w:rsid w:val="00BE6F4C"/>
    <w:rsid w:val="00BF086B"/>
    <w:rsid w:val="00BF10E6"/>
    <w:rsid w:val="00BF33F1"/>
    <w:rsid w:val="00BF357D"/>
    <w:rsid w:val="00BF3F78"/>
    <w:rsid w:val="00BF596B"/>
    <w:rsid w:val="00BF5A9E"/>
    <w:rsid w:val="00C015F6"/>
    <w:rsid w:val="00C01D82"/>
    <w:rsid w:val="00C04210"/>
    <w:rsid w:val="00C04DDD"/>
    <w:rsid w:val="00C05807"/>
    <w:rsid w:val="00C05BCC"/>
    <w:rsid w:val="00C0674A"/>
    <w:rsid w:val="00C07214"/>
    <w:rsid w:val="00C10398"/>
    <w:rsid w:val="00C10B19"/>
    <w:rsid w:val="00C11BDD"/>
    <w:rsid w:val="00C12B71"/>
    <w:rsid w:val="00C12CB5"/>
    <w:rsid w:val="00C136C0"/>
    <w:rsid w:val="00C13AC6"/>
    <w:rsid w:val="00C1471D"/>
    <w:rsid w:val="00C14E8D"/>
    <w:rsid w:val="00C157B7"/>
    <w:rsid w:val="00C15B27"/>
    <w:rsid w:val="00C17F7F"/>
    <w:rsid w:val="00C2157C"/>
    <w:rsid w:val="00C25F83"/>
    <w:rsid w:val="00C27B95"/>
    <w:rsid w:val="00C30356"/>
    <w:rsid w:val="00C31015"/>
    <w:rsid w:val="00C31168"/>
    <w:rsid w:val="00C325FE"/>
    <w:rsid w:val="00C32ED8"/>
    <w:rsid w:val="00C32FC8"/>
    <w:rsid w:val="00C33459"/>
    <w:rsid w:val="00C34026"/>
    <w:rsid w:val="00C34B08"/>
    <w:rsid w:val="00C34E4F"/>
    <w:rsid w:val="00C37331"/>
    <w:rsid w:val="00C45296"/>
    <w:rsid w:val="00C45A22"/>
    <w:rsid w:val="00C46252"/>
    <w:rsid w:val="00C464AA"/>
    <w:rsid w:val="00C473B3"/>
    <w:rsid w:val="00C47B02"/>
    <w:rsid w:val="00C50E26"/>
    <w:rsid w:val="00C536DD"/>
    <w:rsid w:val="00C548AD"/>
    <w:rsid w:val="00C55482"/>
    <w:rsid w:val="00C55567"/>
    <w:rsid w:val="00C558A9"/>
    <w:rsid w:val="00C56353"/>
    <w:rsid w:val="00C5677E"/>
    <w:rsid w:val="00C570AF"/>
    <w:rsid w:val="00C570E8"/>
    <w:rsid w:val="00C60085"/>
    <w:rsid w:val="00C605B1"/>
    <w:rsid w:val="00C605E7"/>
    <w:rsid w:val="00C60B12"/>
    <w:rsid w:val="00C614DF"/>
    <w:rsid w:val="00C6195F"/>
    <w:rsid w:val="00C61D82"/>
    <w:rsid w:val="00C6372A"/>
    <w:rsid w:val="00C648AF"/>
    <w:rsid w:val="00C64FC6"/>
    <w:rsid w:val="00C6533C"/>
    <w:rsid w:val="00C65937"/>
    <w:rsid w:val="00C65F2F"/>
    <w:rsid w:val="00C66AAF"/>
    <w:rsid w:val="00C67D15"/>
    <w:rsid w:val="00C7020B"/>
    <w:rsid w:val="00C70433"/>
    <w:rsid w:val="00C70A1F"/>
    <w:rsid w:val="00C70C73"/>
    <w:rsid w:val="00C71251"/>
    <w:rsid w:val="00C71FBF"/>
    <w:rsid w:val="00C7376E"/>
    <w:rsid w:val="00C73ABA"/>
    <w:rsid w:val="00C755CE"/>
    <w:rsid w:val="00C75CDA"/>
    <w:rsid w:val="00C75FD2"/>
    <w:rsid w:val="00C768E6"/>
    <w:rsid w:val="00C774C8"/>
    <w:rsid w:val="00C775B7"/>
    <w:rsid w:val="00C77D18"/>
    <w:rsid w:val="00C77DE2"/>
    <w:rsid w:val="00C86941"/>
    <w:rsid w:val="00C86E82"/>
    <w:rsid w:val="00C874C4"/>
    <w:rsid w:val="00C87505"/>
    <w:rsid w:val="00C87BF6"/>
    <w:rsid w:val="00C928DC"/>
    <w:rsid w:val="00C94F6B"/>
    <w:rsid w:val="00C956F8"/>
    <w:rsid w:val="00C95BAF"/>
    <w:rsid w:val="00C972F5"/>
    <w:rsid w:val="00C97566"/>
    <w:rsid w:val="00CA0455"/>
    <w:rsid w:val="00CA052A"/>
    <w:rsid w:val="00CA1D8E"/>
    <w:rsid w:val="00CA3855"/>
    <w:rsid w:val="00CA4440"/>
    <w:rsid w:val="00CA465E"/>
    <w:rsid w:val="00CA47A5"/>
    <w:rsid w:val="00CA47AC"/>
    <w:rsid w:val="00CA562D"/>
    <w:rsid w:val="00CA5F63"/>
    <w:rsid w:val="00CB0043"/>
    <w:rsid w:val="00CB0555"/>
    <w:rsid w:val="00CB09C0"/>
    <w:rsid w:val="00CB12AF"/>
    <w:rsid w:val="00CB1FB2"/>
    <w:rsid w:val="00CB20DD"/>
    <w:rsid w:val="00CB284B"/>
    <w:rsid w:val="00CB35EA"/>
    <w:rsid w:val="00CB4B85"/>
    <w:rsid w:val="00CB4C1A"/>
    <w:rsid w:val="00CB51A4"/>
    <w:rsid w:val="00CB73B0"/>
    <w:rsid w:val="00CB76BA"/>
    <w:rsid w:val="00CB7744"/>
    <w:rsid w:val="00CC0760"/>
    <w:rsid w:val="00CC103E"/>
    <w:rsid w:val="00CC1090"/>
    <w:rsid w:val="00CC12A4"/>
    <w:rsid w:val="00CC19B0"/>
    <w:rsid w:val="00CC1AF6"/>
    <w:rsid w:val="00CC29BC"/>
    <w:rsid w:val="00CC2D1D"/>
    <w:rsid w:val="00CC330B"/>
    <w:rsid w:val="00CC3887"/>
    <w:rsid w:val="00CC3C87"/>
    <w:rsid w:val="00CC3D61"/>
    <w:rsid w:val="00CC473E"/>
    <w:rsid w:val="00CC5268"/>
    <w:rsid w:val="00CC5725"/>
    <w:rsid w:val="00CC5F7F"/>
    <w:rsid w:val="00CC6069"/>
    <w:rsid w:val="00CC616A"/>
    <w:rsid w:val="00CC6AEC"/>
    <w:rsid w:val="00CC6F4D"/>
    <w:rsid w:val="00CC76ED"/>
    <w:rsid w:val="00CC7895"/>
    <w:rsid w:val="00CD3EAF"/>
    <w:rsid w:val="00CD48CA"/>
    <w:rsid w:val="00CD5A5A"/>
    <w:rsid w:val="00CD5E11"/>
    <w:rsid w:val="00CD6139"/>
    <w:rsid w:val="00CE0646"/>
    <w:rsid w:val="00CE190E"/>
    <w:rsid w:val="00CE46B6"/>
    <w:rsid w:val="00CE49E4"/>
    <w:rsid w:val="00CE520C"/>
    <w:rsid w:val="00CE6980"/>
    <w:rsid w:val="00CE6E15"/>
    <w:rsid w:val="00CE702D"/>
    <w:rsid w:val="00CF08BB"/>
    <w:rsid w:val="00CF0DB5"/>
    <w:rsid w:val="00CF1DEB"/>
    <w:rsid w:val="00CF2489"/>
    <w:rsid w:val="00CF5484"/>
    <w:rsid w:val="00CF6046"/>
    <w:rsid w:val="00CF6394"/>
    <w:rsid w:val="00CF749E"/>
    <w:rsid w:val="00CF7B15"/>
    <w:rsid w:val="00D005E4"/>
    <w:rsid w:val="00D00808"/>
    <w:rsid w:val="00D00942"/>
    <w:rsid w:val="00D013E1"/>
    <w:rsid w:val="00D01967"/>
    <w:rsid w:val="00D026B2"/>
    <w:rsid w:val="00D040AC"/>
    <w:rsid w:val="00D0662F"/>
    <w:rsid w:val="00D07071"/>
    <w:rsid w:val="00D07EB6"/>
    <w:rsid w:val="00D1016F"/>
    <w:rsid w:val="00D101E2"/>
    <w:rsid w:val="00D1097F"/>
    <w:rsid w:val="00D11489"/>
    <w:rsid w:val="00D12E3E"/>
    <w:rsid w:val="00D12E97"/>
    <w:rsid w:val="00D134B8"/>
    <w:rsid w:val="00D147EE"/>
    <w:rsid w:val="00D14A59"/>
    <w:rsid w:val="00D14CF9"/>
    <w:rsid w:val="00D153E2"/>
    <w:rsid w:val="00D15538"/>
    <w:rsid w:val="00D17379"/>
    <w:rsid w:val="00D17DDD"/>
    <w:rsid w:val="00D21462"/>
    <w:rsid w:val="00D23E89"/>
    <w:rsid w:val="00D24EB9"/>
    <w:rsid w:val="00D256EB"/>
    <w:rsid w:val="00D25841"/>
    <w:rsid w:val="00D25A02"/>
    <w:rsid w:val="00D265BD"/>
    <w:rsid w:val="00D27231"/>
    <w:rsid w:val="00D2751A"/>
    <w:rsid w:val="00D30A66"/>
    <w:rsid w:val="00D311C2"/>
    <w:rsid w:val="00D31706"/>
    <w:rsid w:val="00D33A6D"/>
    <w:rsid w:val="00D33E59"/>
    <w:rsid w:val="00D33F68"/>
    <w:rsid w:val="00D3594D"/>
    <w:rsid w:val="00D362E4"/>
    <w:rsid w:val="00D36BFF"/>
    <w:rsid w:val="00D374E1"/>
    <w:rsid w:val="00D37A65"/>
    <w:rsid w:val="00D40145"/>
    <w:rsid w:val="00D404C7"/>
    <w:rsid w:val="00D42ED3"/>
    <w:rsid w:val="00D43814"/>
    <w:rsid w:val="00D44626"/>
    <w:rsid w:val="00D44DAC"/>
    <w:rsid w:val="00D44FEE"/>
    <w:rsid w:val="00D45E23"/>
    <w:rsid w:val="00D46B4E"/>
    <w:rsid w:val="00D50180"/>
    <w:rsid w:val="00D50EB8"/>
    <w:rsid w:val="00D5111B"/>
    <w:rsid w:val="00D5163E"/>
    <w:rsid w:val="00D51D4F"/>
    <w:rsid w:val="00D52FF8"/>
    <w:rsid w:val="00D54B1E"/>
    <w:rsid w:val="00D551D4"/>
    <w:rsid w:val="00D5632A"/>
    <w:rsid w:val="00D56F28"/>
    <w:rsid w:val="00D57C64"/>
    <w:rsid w:val="00D57F6D"/>
    <w:rsid w:val="00D60FCC"/>
    <w:rsid w:val="00D61B40"/>
    <w:rsid w:val="00D62037"/>
    <w:rsid w:val="00D622D1"/>
    <w:rsid w:val="00D62B9F"/>
    <w:rsid w:val="00D63AC9"/>
    <w:rsid w:val="00D665EE"/>
    <w:rsid w:val="00D67650"/>
    <w:rsid w:val="00D67D81"/>
    <w:rsid w:val="00D70506"/>
    <w:rsid w:val="00D70DE8"/>
    <w:rsid w:val="00D715D6"/>
    <w:rsid w:val="00D718C1"/>
    <w:rsid w:val="00D719E2"/>
    <w:rsid w:val="00D71CCB"/>
    <w:rsid w:val="00D726DB"/>
    <w:rsid w:val="00D72E60"/>
    <w:rsid w:val="00D74669"/>
    <w:rsid w:val="00D756A0"/>
    <w:rsid w:val="00D76E9F"/>
    <w:rsid w:val="00D77D4C"/>
    <w:rsid w:val="00D80A83"/>
    <w:rsid w:val="00D82E4F"/>
    <w:rsid w:val="00D82EA3"/>
    <w:rsid w:val="00D839AD"/>
    <w:rsid w:val="00D84327"/>
    <w:rsid w:val="00D8442A"/>
    <w:rsid w:val="00D85D48"/>
    <w:rsid w:val="00D86784"/>
    <w:rsid w:val="00D8690B"/>
    <w:rsid w:val="00D86CF3"/>
    <w:rsid w:val="00D87929"/>
    <w:rsid w:val="00D903EE"/>
    <w:rsid w:val="00D90801"/>
    <w:rsid w:val="00D91604"/>
    <w:rsid w:val="00D92686"/>
    <w:rsid w:val="00D93C6B"/>
    <w:rsid w:val="00D94460"/>
    <w:rsid w:val="00D948CA"/>
    <w:rsid w:val="00D94CFC"/>
    <w:rsid w:val="00D958CF"/>
    <w:rsid w:val="00D95C9A"/>
    <w:rsid w:val="00D96187"/>
    <w:rsid w:val="00D96D7F"/>
    <w:rsid w:val="00D96F89"/>
    <w:rsid w:val="00D97957"/>
    <w:rsid w:val="00D97F6A"/>
    <w:rsid w:val="00DA0503"/>
    <w:rsid w:val="00DA0724"/>
    <w:rsid w:val="00DA1B98"/>
    <w:rsid w:val="00DA21E0"/>
    <w:rsid w:val="00DA28AE"/>
    <w:rsid w:val="00DA3725"/>
    <w:rsid w:val="00DA3749"/>
    <w:rsid w:val="00DA40BC"/>
    <w:rsid w:val="00DA45BB"/>
    <w:rsid w:val="00DA529F"/>
    <w:rsid w:val="00DA5664"/>
    <w:rsid w:val="00DA5BC7"/>
    <w:rsid w:val="00DA7C65"/>
    <w:rsid w:val="00DB02D4"/>
    <w:rsid w:val="00DB180C"/>
    <w:rsid w:val="00DB1FD9"/>
    <w:rsid w:val="00DB2869"/>
    <w:rsid w:val="00DB2C08"/>
    <w:rsid w:val="00DB4C9C"/>
    <w:rsid w:val="00DB4D1D"/>
    <w:rsid w:val="00DB62DD"/>
    <w:rsid w:val="00DB639C"/>
    <w:rsid w:val="00DB6831"/>
    <w:rsid w:val="00DB75C8"/>
    <w:rsid w:val="00DB79B3"/>
    <w:rsid w:val="00DB7F04"/>
    <w:rsid w:val="00DC08F2"/>
    <w:rsid w:val="00DC1784"/>
    <w:rsid w:val="00DC2B77"/>
    <w:rsid w:val="00DC36EA"/>
    <w:rsid w:val="00DC3773"/>
    <w:rsid w:val="00DC4CB2"/>
    <w:rsid w:val="00DC5BE2"/>
    <w:rsid w:val="00DC677F"/>
    <w:rsid w:val="00DC6EAA"/>
    <w:rsid w:val="00DD0EF4"/>
    <w:rsid w:val="00DD15FC"/>
    <w:rsid w:val="00DD1BDC"/>
    <w:rsid w:val="00DD3B2A"/>
    <w:rsid w:val="00DD3D2D"/>
    <w:rsid w:val="00DD4949"/>
    <w:rsid w:val="00DD4C9B"/>
    <w:rsid w:val="00DD5248"/>
    <w:rsid w:val="00DD52DB"/>
    <w:rsid w:val="00DD56B7"/>
    <w:rsid w:val="00DD5987"/>
    <w:rsid w:val="00DD6C10"/>
    <w:rsid w:val="00DE0C38"/>
    <w:rsid w:val="00DE1657"/>
    <w:rsid w:val="00DE195B"/>
    <w:rsid w:val="00DE2C4F"/>
    <w:rsid w:val="00DE35D3"/>
    <w:rsid w:val="00DE3E30"/>
    <w:rsid w:val="00DE4008"/>
    <w:rsid w:val="00DE412E"/>
    <w:rsid w:val="00DE4480"/>
    <w:rsid w:val="00DE57F5"/>
    <w:rsid w:val="00DE5A77"/>
    <w:rsid w:val="00DE6DB1"/>
    <w:rsid w:val="00DF04B4"/>
    <w:rsid w:val="00DF1603"/>
    <w:rsid w:val="00DF1EE0"/>
    <w:rsid w:val="00DF216D"/>
    <w:rsid w:val="00DF3AB8"/>
    <w:rsid w:val="00DF52CC"/>
    <w:rsid w:val="00DF6138"/>
    <w:rsid w:val="00DF647E"/>
    <w:rsid w:val="00DF65F1"/>
    <w:rsid w:val="00DF7747"/>
    <w:rsid w:val="00E013ED"/>
    <w:rsid w:val="00E014D5"/>
    <w:rsid w:val="00E0165B"/>
    <w:rsid w:val="00E02FFB"/>
    <w:rsid w:val="00E03CCB"/>
    <w:rsid w:val="00E04924"/>
    <w:rsid w:val="00E059B3"/>
    <w:rsid w:val="00E061E6"/>
    <w:rsid w:val="00E077EE"/>
    <w:rsid w:val="00E07A99"/>
    <w:rsid w:val="00E10121"/>
    <w:rsid w:val="00E10F36"/>
    <w:rsid w:val="00E1121B"/>
    <w:rsid w:val="00E118E8"/>
    <w:rsid w:val="00E137E6"/>
    <w:rsid w:val="00E1386A"/>
    <w:rsid w:val="00E138A2"/>
    <w:rsid w:val="00E15692"/>
    <w:rsid w:val="00E20212"/>
    <w:rsid w:val="00E210FA"/>
    <w:rsid w:val="00E22484"/>
    <w:rsid w:val="00E23D18"/>
    <w:rsid w:val="00E24C21"/>
    <w:rsid w:val="00E25364"/>
    <w:rsid w:val="00E25C5C"/>
    <w:rsid w:val="00E263CF"/>
    <w:rsid w:val="00E268FE"/>
    <w:rsid w:val="00E31F97"/>
    <w:rsid w:val="00E32685"/>
    <w:rsid w:val="00E338B6"/>
    <w:rsid w:val="00E3503A"/>
    <w:rsid w:val="00E365F5"/>
    <w:rsid w:val="00E37956"/>
    <w:rsid w:val="00E40A54"/>
    <w:rsid w:val="00E40EE6"/>
    <w:rsid w:val="00E42585"/>
    <w:rsid w:val="00E44599"/>
    <w:rsid w:val="00E44665"/>
    <w:rsid w:val="00E460B4"/>
    <w:rsid w:val="00E46898"/>
    <w:rsid w:val="00E46A18"/>
    <w:rsid w:val="00E47575"/>
    <w:rsid w:val="00E475BE"/>
    <w:rsid w:val="00E47F9B"/>
    <w:rsid w:val="00E5105D"/>
    <w:rsid w:val="00E51742"/>
    <w:rsid w:val="00E51AEB"/>
    <w:rsid w:val="00E528B5"/>
    <w:rsid w:val="00E5294B"/>
    <w:rsid w:val="00E52ACB"/>
    <w:rsid w:val="00E52C1A"/>
    <w:rsid w:val="00E53E8F"/>
    <w:rsid w:val="00E55F77"/>
    <w:rsid w:val="00E56205"/>
    <w:rsid w:val="00E56668"/>
    <w:rsid w:val="00E578BB"/>
    <w:rsid w:val="00E614DD"/>
    <w:rsid w:val="00E61645"/>
    <w:rsid w:val="00E618A6"/>
    <w:rsid w:val="00E61BF4"/>
    <w:rsid w:val="00E65C58"/>
    <w:rsid w:val="00E66E90"/>
    <w:rsid w:val="00E6737B"/>
    <w:rsid w:val="00E677C0"/>
    <w:rsid w:val="00E700E3"/>
    <w:rsid w:val="00E70DC2"/>
    <w:rsid w:val="00E70EFA"/>
    <w:rsid w:val="00E710DB"/>
    <w:rsid w:val="00E71D65"/>
    <w:rsid w:val="00E72141"/>
    <w:rsid w:val="00E72DED"/>
    <w:rsid w:val="00E730BC"/>
    <w:rsid w:val="00E733A8"/>
    <w:rsid w:val="00E74A4C"/>
    <w:rsid w:val="00E75889"/>
    <w:rsid w:val="00E75A2E"/>
    <w:rsid w:val="00E75E0C"/>
    <w:rsid w:val="00E75FF5"/>
    <w:rsid w:val="00E81245"/>
    <w:rsid w:val="00E83806"/>
    <w:rsid w:val="00E846EC"/>
    <w:rsid w:val="00E84FCB"/>
    <w:rsid w:val="00E853C8"/>
    <w:rsid w:val="00E904DE"/>
    <w:rsid w:val="00E90511"/>
    <w:rsid w:val="00E90FF4"/>
    <w:rsid w:val="00E92441"/>
    <w:rsid w:val="00E939DB"/>
    <w:rsid w:val="00E941E8"/>
    <w:rsid w:val="00E94466"/>
    <w:rsid w:val="00E947ED"/>
    <w:rsid w:val="00E95017"/>
    <w:rsid w:val="00E95231"/>
    <w:rsid w:val="00E958B0"/>
    <w:rsid w:val="00E96808"/>
    <w:rsid w:val="00E9752A"/>
    <w:rsid w:val="00E97843"/>
    <w:rsid w:val="00EA0F80"/>
    <w:rsid w:val="00EA1802"/>
    <w:rsid w:val="00EA1DDB"/>
    <w:rsid w:val="00EA32ED"/>
    <w:rsid w:val="00EA3F19"/>
    <w:rsid w:val="00EA5781"/>
    <w:rsid w:val="00EA70B5"/>
    <w:rsid w:val="00EA7561"/>
    <w:rsid w:val="00EA769D"/>
    <w:rsid w:val="00EB0C5C"/>
    <w:rsid w:val="00EB2299"/>
    <w:rsid w:val="00EB3875"/>
    <w:rsid w:val="00EB494E"/>
    <w:rsid w:val="00EB5571"/>
    <w:rsid w:val="00EB77BB"/>
    <w:rsid w:val="00EB7B7A"/>
    <w:rsid w:val="00EC03F4"/>
    <w:rsid w:val="00EC1287"/>
    <w:rsid w:val="00EC14E7"/>
    <w:rsid w:val="00EC1CDF"/>
    <w:rsid w:val="00EC468C"/>
    <w:rsid w:val="00EC4711"/>
    <w:rsid w:val="00EC4E2D"/>
    <w:rsid w:val="00EC5881"/>
    <w:rsid w:val="00EC6C6D"/>
    <w:rsid w:val="00EC7B3E"/>
    <w:rsid w:val="00EC7D7C"/>
    <w:rsid w:val="00ED0D86"/>
    <w:rsid w:val="00ED1EB7"/>
    <w:rsid w:val="00ED23B5"/>
    <w:rsid w:val="00ED2977"/>
    <w:rsid w:val="00ED2A08"/>
    <w:rsid w:val="00ED357D"/>
    <w:rsid w:val="00ED5E8A"/>
    <w:rsid w:val="00EE0257"/>
    <w:rsid w:val="00EE0753"/>
    <w:rsid w:val="00EE0810"/>
    <w:rsid w:val="00EE0F41"/>
    <w:rsid w:val="00EE36E6"/>
    <w:rsid w:val="00EE372C"/>
    <w:rsid w:val="00EE43F7"/>
    <w:rsid w:val="00EE58F2"/>
    <w:rsid w:val="00EE5D9A"/>
    <w:rsid w:val="00EE643A"/>
    <w:rsid w:val="00EF01DA"/>
    <w:rsid w:val="00EF07C7"/>
    <w:rsid w:val="00EF0F5B"/>
    <w:rsid w:val="00EF1AA7"/>
    <w:rsid w:val="00EF2122"/>
    <w:rsid w:val="00EF2395"/>
    <w:rsid w:val="00EF38B6"/>
    <w:rsid w:val="00EF5BE5"/>
    <w:rsid w:val="00EF71BA"/>
    <w:rsid w:val="00F018FB"/>
    <w:rsid w:val="00F01EA9"/>
    <w:rsid w:val="00F0432D"/>
    <w:rsid w:val="00F04AE1"/>
    <w:rsid w:val="00F06B72"/>
    <w:rsid w:val="00F06E39"/>
    <w:rsid w:val="00F07A75"/>
    <w:rsid w:val="00F07F40"/>
    <w:rsid w:val="00F10C2E"/>
    <w:rsid w:val="00F10F1A"/>
    <w:rsid w:val="00F11269"/>
    <w:rsid w:val="00F11C0E"/>
    <w:rsid w:val="00F11E96"/>
    <w:rsid w:val="00F1219B"/>
    <w:rsid w:val="00F132A2"/>
    <w:rsid w:val="00F13DAF"/>
    <w:rsid w:val="00F145AE"/>
    <w:rsid w:val="00F14748"/>
    <w:rsid w:val="00F1516E"/>
    <w:rsid w:val="00F15439"/>
    <w:rsid w:val="00F17549"/>
    <w:rsid w:val="00F203FC"/>
    <w:rsid w:val="00F21BA9"/>
    <w:rsid w:val="00F22C74"/>
    <w:rsid w:val="00F22E0D"/>
    <w:rsid w:val="00F232A0"/>
    <w:rsid w:val="00F23ADC"/>
    <w:rsid w:val="00F247E1"/>
    <w:rsid w:val="00F268BE"/>
    <w:rsid w:val="00F27686"/>
    <w:rsid w:val="00F27A14"/>
    <w:rsid w:val="00F27A9B"/>
    <w:rsid w:val="00F27D12"/>
    <w:rsid w:val="00F27F8D"/>
    <w:rsid w:val="00F30407"/>
    <w:rsid w:val="00F306A9"/>
    <w:rsid w:val="00F311F7"/>
    <w:rsid w:val="00F32A29"/>
    <w:rsid w:val="00F334D8"/>
    <w:rsid w:val="00F33BF1"/>
    <w:rsid w:val="00F33F2E"/>
    <w:rsid w:val="00F34641"/>
    <w:rsid w:val="00F35159"/>
    <w:rsid w:val="00F364CF"/>
    <w:rsid w:val="00F3725A"/>
    <w:rsid w:val="00F37C38"/>
    <w:rsid w:val="00F44158"/>
    <w:rsid w:val="00F45C23"/>
    <w:rsid w:val="00F463BE"/>
    <w:rsid w:val="00F46904"/>
    <w:rsid w:val="00F46AA7"/>
    <w:rsid w:val="00F479E0"/>
    <w:rsid w:val="00F50079"/>
    <w:rsid w:val="00F50B25"/>
    <w:rsid w:val="00F51F14"/>
    <w:rsid w:val="00F51F81"/>
    <w:rsid w:val="00F52195"/>
    <w:rsid w:val="00F522CE"/>
    <w:rsid w:val="00F524A3"/>
    <w:rsid w:val="00F52C75"/>
    <w:rsid w:val="00F52F97"/>
    <w:rsid w:val="00F53329"/>
    <w:rsid w:val="00F540E2"/>
    <w:rsid w:val="00F54611"/>
    <w:rsid w:val="00F547A9"/>
    <w:rsid w:val="00F54D4A"/>
    <w:rsid w:val="00F559F8"/>
    <w:rsid w:val="00F55EE0"/>
    <w:rsid w:val="00F55F3F"/>
    <w:rsid w:val="00F57CA2"/>
    <w:rsid w:val="00F57CF5"/>
    <w:rsid w:val="00F61E95"/>
    <w:rsid w:val="00F62480"/>
    <w:rsid w:val="00F626D3"/>
    <w:rsid w:val="00F626D7"/>
    <w:rsid w:val="00F631F6"/>
    <w:rsid w:val="00F63989"/>
    <w:rsid w:val="00F63D28"/>
    <w:rsid w:val="00F65911"/>
    <w:rsid w:val="00F67339"/>
    <w:rsid w:val="00F67618"/>
    <w:rsid w:val="00F705C7"/>
    <w:rsid w:val="00F71631"/>
    <w:rsid w:val="00F71F5F"/>
    <w:rsid w:val="00F7213B"/>
    <w:rsid w:val="00F721FC"/>
    <w:rsid w:val="00F74062"/>
    <w:rsid w:val="00F74DF5"/>
    <w:rsid w:val="00F76AAA"/>
    <w:rsid w:val="00F7719F"/>
    <w:rsid w:val="00F77645"/>
    <w:rsid w:val="00F77F64"/>
    <w:rsid w:val="00F80802"/>
    <w:rsid w:val="00F81368"/>
    <w:rsid w:val="00F81D0A"/>
    <w:rsid w:val="00F81D10"/>
    <w:rsid w:val="00F822F2"/>
    <w:rsid w:val="00F82593"/>
    <w:rsid w:val="00F8265C"/>
    <w:rsid w:val="00F8279A"/>
    <w:rsid w:val="00F834E9"/>
    <w:rsid w:val="00F839C6"/>
    <w:rsid w:val="00F84AFB"/>
    <w:rsid w:val="00F85A5F"/>
    <w:rsid w:val="00F85EDC"/>
    <w:rsid w:val="00F85F6B"/>
    <w:rsid w:val="00F87AD7"/>
    <w:rsid w:val="00F87BF2"/>
    <w:rsid w:val="00F90431"/>
    <w:rsid w:val="00F91EDE"/>
    <w:rsid w:val="00F92DE1"/>
    <w:rsid w:val="00F93835"/>
    <w:rsid w:val="00F943EC"/>
    <w:rsid w:val="00F94FCF"/>
    <w:rsid w:val="00F95CCA"/>
    <w:rsid w:val="00F96661"/>
    <w:rsid w:val="00F966F6"/>
    <w:rsid w:val="00FA062F"/>
    <w:rsid w:val="00FA25FE"/>
    <w:rsid w:val="00FA34D2"/>
    <w:rsid w:val="00FA3770"/>
    <w:rsid w:val="00FA3EE5"/>
    <w:rsid w:val="00FA52EC"/>
    <w:rsid w:val="00FA5662"/>
    <w:rsid w:val="00FA5D93"/>
    <w:rsid w:val="00FA6526"/>
    <w:rsid w:val="00FA65A2"/>
    <w:rsid w:val="00FA6905"/>
    <w:rsid w:val="00FA7035"/>
    <w:rsid w:val="00FA7B7F"/>
    <w:rsid w:val="00FB0983"/>
    <w:rsid w:val="00FB1D70"/>
    <w:rsid w:val="00FB2485"/>
    <w:rsid w:val="00FB3E3B"/>
    <w:rsid w:val="00FB47D3"/>
    <w:rsid w:val="00FB514B"/>
    <w:rsid w:val="00FB6062"/>
    <w:rsid w:val="00FB660D"/>
    <w:rsid w:val="00FB714F"/>
    <w:rsid w:val="00FB7FFE"/>
    <w:rsid w:val="00FC1253"/>
    <w:rsid w:val="00FC1889"/>
    <w:rsid w:val="00FC19E3"/>
    <w:rsid w:val="00FC249C"/>
    <w:rsid w:val="00FC2DAE"/>
    <w:rsid w:val="00FC32A9"/>
    <w:rsid w:val="00FC3549"/>
    <w:rsid w:val="00FC4949"/>
    <w:rsid w:val="00FC6A72"/>
    <w:rsid w:val="00FC6BD7"/>
    <w:rsid w:val="00FC72D5"/>
    <w:rsid w:val="00FD1128"/>
    <w:rsid w:val="00FD1AE9"/>
    <w:rsid w:val="00FD3803"/>
    <w:rsid w:val="00FD40CF"/>
    <w:rsid w:val="00FD49CC"/>
    <w:rsid w:val="00FD4A73"/>
    <w:rsid w:val="00FD50A5"/>
    <w:rsid w:val="00FD56D2"/>
    <w:rsid w:val="00FD628B"/>
    <w:rsid w:val="00FD6373"/>
    <w:rsid w:val="00FD64F8"/>
    <w:rsid w:val="00FD75FF"/>
    <w:rsid w:val="00FE05E3"/>
    <w:rsid w:val="00FE0AE9"/>
    <w:rsid w:val="00FE164B"/>
    <w:rsid w:val="00FE2456"/>
    <w:rsid w:val="00FE49C6"/>
    <w:rsid w:val="00FE53D9"/>
    <w:rsid w:val="00FE5AD1"/>
    <w:rsid w:val="00FE647C"/>
    <w:rsid w:val="00FE76A5"/>
    <w:rsid w:val="00FF02EA"/>
    <w:rsid w:val="00FF0374"/>
    <w:rsid w:val="00FF1F4E"/>
    <w:rsid w:val="00FF1F64"/>
    <w:rsid w:val="00FF25C3"/>
    <w:rsid w:val="00FF2792"/>
    <w:rsid w:val="00FF27A2"/>
    <w:rsid w:val="00FF49AE"/>
    <w:rsid w:val="00FF51AA"/>
    <w:rsid w:val="00FF5A43"/>
    <w:rsid w:val="00FF627B"/>
    <w:rsid w:val="00FF661F"/>
    <w:rsid w:val="00FF6944"/>
    <w:rsid w:val="00FF742C"/>
    <w:rsid w:val="00FF7D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EF6EA9"/>
  <w15:docId w15:val="{038417C3-D88E-4BAA-8C9D-5EAC7995D4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6053"/>
    <w:pPr>
      <w:spacing w:before="120" w:after="360" w:line="288" w:lineRule="auto"/>
    </w:pPr>
    <w:rPr>
      <w:rFonts w:ascii="Cambria" w:hAnsi="Cambria"/>
    </w:rPr>
  </w:style>
  <w:style w:type="paragraph" w:styleId="Heading1">
    <w:name w:val="heading 1"/>
    <w:basedOn w:val="Normal"/>
    <w:next w:val="Normal"/>
    <w:link w:val="Heading1Char"/>
    <w:uiPriority w:val="9"/>
    <w:qFormat/>
    <w:rsid w:val="008B4C12"/>
    <w:pPr>
      <w:keepNext/>
      <w:keepLines/>
      <w:pBdr>
        <w:top w:val="single" w:sz="8" w:space="1" w:color="1F497D" w:themeColor="text2"/>
        <w:bottom w:val="single" w:sz="8" w:space="1" w:color="1F497D" w:themeColor="text2"/>
      </w:pBdr>
      <w:spacing w:before="0" w:after="0" w:line="240" w:lineRule="auto"/>
      <w:outlineLvl w:val="0"/>
    </w:pPr>
    <w:rPr>
      <w:rFonts w:ascii="Helvetica" w:eastAsiaTheme="majorEastAsia" w:hAnsi="Helvetica" w:cstheme="majorBidi"/>
      <w:b/>
      <w:bCs/>
      <w:caps/>
      <w:color w:val="365F91" w:themeColor="accent1" w:themeShade="BF"/>
      <w:sz w:val="32"/>
      <w:szCs w:val="32"/>
    </w:rPr>
  </w:style>
  <w:style w:type="paragraph" w:styleId="Heading2">
    <w:name w:val="heading 2"/>
    <w:basedOn w:val="Normal"/>
    <w:next w:val="Normal"/>
    <w:link w:val="Heading2Char"/>
    <w:uiPriority w:val="9"/>
    <w:unhideWhenUsed/>
    <w:qFormat/>
    <w:rsid w:val="008B4C12"/>
    <w:pPr>
      <w:keepNext/>
      <w:keepLines/>
      <w:pBdr>
        <w:top w:val="single" w:sz="8" w:space="1" w:color="198DC3"/>
        <w:left w:val="single" w:sz="8" w:space="4" w:color="198DC3"/>
        <w:bottom w:val="single" w:sz="8" w:space="1" w:color="198DC3"/>
        <w:right w:val="single" w:sz="8" w:space="4" w:color="198DC3"/>
      </w:pBdr>
      <w:shd w:val="clear" w:color="auto" w:fill="198DC3"/>
      <w:spacing w:before="360" w:after="120" w:line="240" w:lineRule="auto"/>
      <w:outlineLvl w:val="1"/>
    </w:pPr>
    <w:rPr>
      <w:rFonts w:asciiTheme="majorHAnsi" w:eastAsiaTheme="majorEastAsia" w:hAnsiTheme="majorHAnsi" w:cstheme="majorBidi"/>
      <w:bCs/>
      <w:color w:val="FFFFFF" w:themeColor="background1"/>
      <w:sz w:val="28"/>
      <w:szCs w:val="26"/>
    </w:rPr>
  </w:style>
  <w:style w:type="paragraph" w:styleId="Heading3">
    <w:name w:val="heading 3"/>
    <w:basedOn w:val="Normal"/>
    <w:next w:val="Normal"/>
    <w:link w:val="Heading3Char"/>
    <w:uiPriority w:val="9"/>
    <w:unhideWhenUsed/>
    <w:qFormat/>
    <w:rsid w:val="00B71759"/>
    <w:pPr>
      <w:keepNext/>
      <w:keepLines/>
      <w:spacing w:after="0"/>
      <w:outlineLvl w:val="2"/>
    </w:pPr>
    <w:rPr>
      <w:rFonts w:asciiTheme="majorHAnsi" w:eastAsiaTheme="majorEastAsia" w:hAnsiTheme="majorHAnsi" w:cstheme="majorBidi"/>
      <w:b/>
      <w:bCs/>
      <w:i/>
      <w:color w:val="198DC3"/>
      <w:sz w:val="26"/>
      <w:u w:val="single"/>
    </w:rPr>
  </w:style>
  <w:style w:type="paragraph" w:styleId="Heading4">
    <w:name w:val="heading 4"/>
    <w:basedOn w:val="Normal"/>
    <w:next w:val="Normal"/>
    <w:link w:val="Heading4Char"/>
    <w:uiPriority w:val="9"/>
    <w:unhideWhenUsed/>
    <w:qFormat/>
    <w:rsid w:val="007B1BE5"/>
    <w:pPr>
      <w:keepNext/>
      <w:keepLines/>
      <w:spacing w:before="240" w:after="0" w:line="240" w:lineRule="auto"/>
      <w:outlineLvl w:val="3"/>
    </w:pPr>
    <w:rPr>
      <w:rFonts w:asciiTheme="majorHAnsi" w:eastAsiaTheme="majorEastAsia" w:hAnsiTheme="majorHAnsi" w:cstheme="majorBidi"/>
      <w:caps/>
      <w:color w:val="4F81BD" w:themeColor="accent1"/>
    </w:rPr>
  </w:style>
  <w:style w:type="paragraph" w:styleId="Heading5">
    <w:name w:val="heading 5"/>
    <w:basedOn w:val="Normal"/>
    <w:next w:val="Normal"/>
    <w:link w:val="Heading5Char"/>
    <w:uiPriority w:val="9"/>
    <w:unhideWhenUsed/>
    <w:qFormat/>
    <w:rsid w:val="00DB75C8"/>
    <w:pPr>
      <w:keepNext/>
      <w:keepLines/>
      <w:spacing w:after="0"/>
      <w:outlineLvl w:val="4"/>
    </w:pPr>
    <w:rPr>
      <w:rFonts w:asciiTheme="majorHAnsi" w:eastAsiaTheme="majorEastAsia" w:hAnsiTheme="majorHAnsi" w:cstheme="majorBidi"/>
      <w:b/>
      <w:i/>
      <w:color w:val="243F60" w:themeColor="accent1" w:themeShade="7F"/>
    </w:rPr>
  </w:style>
  <w:style w:type="paragraph" w:styleId="Heading6">
    <w:name w:val="heading 6"/>
    <w:basedOn w:val="Normal"/>
    <w:next w:val="Normal"/>
    <w:link w:val="Heading6Char"/>
    <w:uiPriority w:val="9"/>
    <w:unhideWhenUsed/>
    <w:qFormat/>
    <w:rsid w:val="00C755CE"/>
    <w:pPr>
      <w:keepNext/>
      <w:keepLines/>
      <w:spacing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343F13"/>
    <w:pPr>
      <w:keepNext/>
      <w:keepLines/>
      <w:spacing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CD6139"/>
    <w:rPr>
      <w:sz w:val="16"/>
      <w:szCs w:val="16"/>
    </w:rPr>
  </w:style>
  <w:style w:type="paragraph" w:styleId="CommentText">
    <w:name w:val="annotation text"/>
    <w:basedOn w:val="Normal"/>
    <w:link w:val="CommentTextChar"/>
    <w:uiPriority w:val="99"/>
    <w:unhideWhenUsed/>
    <w:rsid w:val="00CD6139"/>
    <w:pPr>
      <w:spacing w:line="240" w:lineRule="auto"/>
    </w:pPr>
    <w:rPr>
      <w:sz w:val="20"/>
      <w:szCs w:val="20"/>
    </w:rPr>
  </w:style>
  <w:style w:type="character" w:customStyle="1" w:styleId="CommentTextChar">
    <w:name w:val="Comment Text Char"/>
    <w:basedOn w:val="DefaultParagraphFont"/>
    <w:link w:val="CommentText"/>
    <w:uiPriority w:val="99"/>
    <w:rsid w:val="00CD6139"/>
    <w:rPr>
      <w:sz w:val="20"/>
      <w:szCs w:val="20"/>
    </w:rPr>
  </w:style>
  <w:style w:type="paragraph" w:styleId="BalloonText">
    <w:name w:val="Balloon Text"/>
    <w:basedOn w:val="Normal"/>
    <w:link w:val="BalloonTextChar"/>
    <w:uiPriority w:val="99"/>
    <w:semiHidden/>
    <w:unhideWhenUsed/>
    <w:rsid w:val="00CD61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6139"/>
    <w:rPr>
      <w:rFonts w:ascii="Tahoma" w:hAnsi="Tahoma" w:cs="Tahoma"/>
      <w:sz w:val="16"/>
      <w:szCs w:val="16"/>
    </w:rPr>
  </w:style>
  <w:style w:type="paragraph" w:styleId="ListParagraph">
    <w:name w:val="List Paragraph"/>
    <w:basedOn w:val="Normal"/>
    <w:autoRedefine/>
    <w:uiPriority w:val="34"/>
    <w:qFormat/>
    <w:rsid w:val="00716B56"/>
    <w:pPr>
      <w:widowControl w:val="0"/>
      <w:numPr>
        <w:numId w:val="15"/>
      </w:numPr>
      <w:pBdr>
        <w:top w:val="single" w:sz="2" w:space="1" w:color="BFBFBF" w:themeColor="background1" w:themeShade="BF"/>
        <w:bottom w:val="single" w:sz="2" w:space="1" w:color="BFBFBF" w:themeColor="background1" w:themeShade="BF"/>
        <w:between w:val="single" w:sz="2" w:space="1" w:color="BFBFBF" w:themeColor="background1" w:themeShade="BF"/>
      </w:pBdr>
      <w:tabs>
        <w:tab w:val="left" w:pos="2160"/>
      </w:tabs>
      <w:autoSpaceDE w:val="0"/>
      <w:autoSpaceDN w:val="0"/>
      <w:adjustRightInd w:val="0"/>
      <w:spacing w:after="60" w:line="240" w:lineRule="auto"/>
      <w:ind w:left="1656" w:right="720"/>
    </w:pPr>
    <w:rPr>
      <w:rFonts w:eastAsia="Times New Roman" w:cstheme="minorHAnsi"/>
    </w:rPr>
  </w:style>
  <w:style w:type="character" w:styleId="EndnoteReference">
    <w:name w:val="endnote reference"/>
    <w:basedOn w:val="DefaultParagraphFont"/>
    <w:uiPriority w:val="99"/>
    <w:unhideWhenUsed/>
    <w:rsid w:val="00CD6139"/>
    <w:rPr>
      <w:vertAlign w:val="superscript"/>
    </w:rPr>
  </w:style>
  <w:style w:type="paragraph" w:styleId="EndnoteText">
    <w:name w:val="endnote text"/>
    <w:basedOn w:val="Normal"/>
    <w:link w:val="EndnoteTextChar"/>
    <w:uiPriority w:val="99"/>
    <w:unhideWhenUsed/>
    <w:rsid w:val="00406A5A"/>
    <w:pPr>
      <w:spacing w:before="0" w:after="0"/>
      <w:ind w:left="360" w:hanging="360"/>
      <w:contextualSpacing/>
    </w:pPr>
    <w:rPr>
      <w:sz w:val="20"/>
      <w:szCs w:val="24"/>
    </w:rPr>
  </w:style>
  <w:style w:type="character" w:customStyle="1" w:styleId="EndnoteTextChar">
    <w:name w:val="Endnote Text Char"/>
    <w:basedOn w:val="DefaultParagraphFont"/>
    <w:link w:val="EndnoteText"/>
    <w:uiPriority w:val="99"/>
    <w:rsid w:val="00406A5A"/>
    <w:rPr>
      <w:rFonts w:ascii="Cambria" w:hAnsi="Cambria"/>
      <w:sz w:val="20"/>
      <w:szCs w:val="24"/>
    </w:rPr>
  </w:style>
  <w:style w:type="character" w:styleId="FootnoteReference">
    <w:name w:val="footnote reference"/>
    <w:basedOn w:val="DefaultParagraphFont"/>
    <w:uiPriority w:val="99"/>
    <w:unhideWhenUsed/>
    <w:rsid w:val="00CD6139"/>
    <w:rPr>
      <w:vertAlign w:val="superscript"/>
    </w:rPr>
  </w:style>
  <w:style w:type="table" w:styleId="LightList-Accent3">
    <w:name w:val="Light List Accent 3"/>
    <w:basedOn w:val="TableNormal"/>
    <w:uiPriority w:val="61"/>
    <w:rsid w:val="00CD6139"/>
    <w:pPr>
      <w:spacing w:after="0" w:line="240" w:lineRule="auto"/>
    </w:pPr>
    <w:rPr>
      <w:rFonts w:ascii="Times New Roman" w:hAnsi="Times New Roman" w:cs="Times New Roman"/>
      <w:sz w:val="24"/>
      <w:szCs w:val="24"/>
      <w:lang w:eastAsia="ja-JP"/>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MediumShading1-Accent3">
    <w:name w:val="Medium Shading 1 Accent 3"/>
    <w:basedOn w:val="TableNormal"/>
    <w:uiPriority w:val="63"/>
    <w:rsid w:val="00CD6139"/>
    <w:pPr>
      <w:spacing w:after="0" w:line="240" w:lineRule="auto"/>
    </w:pPr>
    <w:rPr>
      <w:rFonts w:ascii="Times New Roman" w:hAnsi="Times New Roman" w:cs="Times New Roman"/>
      <w:sz w:val="24"/>
      <w:szCs w:val="24"/>
      <w:lang w:eastAsia="ja-JP"/>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styleId="Header">
    <w:name w:val="header"/>
    <w:basedOn w:val="Normal"/>
    <w:link w:val="HeaderChar"/>
    <w:uiPriority w:val="99"/>
    <w:unhideWhenUsed/>
    <w:rsid w:val="008567BA"/>
    <w:pPr>
      <w:tabs>
        <w:tab w:val="center" w:pos="4320"/>
        <w:tab w:val="right" w:pos="8640"/>
      </w:tabs>
      <w:spacing w:before="0" w:after="0" w:line="240" w:lineRule="auto"/>
    </w:pPr>
  </w:style>
  <w:style w:type="character" w:customStyle="1" w:styleId="Heading7Char">
    <w:name w:val="Heading 7 Char"/>
    <w:basedOn w:val="DefaultParagraphFont"/>
    <w:link w:val="Heading7"/>
    <w:uiPriority w:val="9"/>
    <w:rsid w:val="00343F13"/>
    <w:rPr>
      <w:rFonts w:asciiTheme="majorHAnsi" w:eastAsiaTheme="majorEastAsia" w:hAnsiTheme="majorHAnsi" w:cstheme="majorBidi"/>
      <w:i/>
      <w:iCs/>
      <w:color w:val="404040" w:themeColor="text1" w:themeTint="BF"/>
    </w:rPr>
  </w:style>
  <w:style w:type="character" w:customStyle="1" w:styleId="HeaderChar">
    <w:name w:val="Header Char"/>
    <w:basedOn w:val="DefaultParagraphFont"/>
    <w:link w:val="Header"/>
    <w:uiPriority w:val="99"/>
    <w:rsid w:val="008567BA"/>
    <w:rPr>
      <w:rFonts w:ascii="Cambria" w:hAnsi="Cambria"/>
    </w:rPr>
  </w:style>
  <w:style w:type="paragraph" w:styleId="Footer">
    <w:name w:val="footer"/>
    <w:basedOn w:val="Normal"/>
    <w:link w:val="FooterChar"/>
    <w:uiPriority w:val="99"/>
    <w:unhideWhenUsed/>
    <w:rsid w:val="008567BA"/>
    <w:pPr>
      <w:tabs>
        <w:tab w:val="center" w:pos="4320"/>
        <w:tab w:val="right" w:pos="8640"/>
      </w:tabs>
      <w:spacing w:before="0" w:after="0" w:line="240" w:lineRule="auto"/>
    </w:pPr>
  </w:style>
  <w:style w:type="character" w:customStyle="1" w:styleId="FooterChar">
    <w:name w:val="Footer Char"/>
    <w:basedOn w:val="DefaultParagraphFont"/>
    <w:link w:val="Footer"/>
    <w:uiPriority w:val="99"/>
    <w:rsid w:val="008567BA"/>
    <w:rPr>
      <w:rFonts w:ascii="Cambria" w:hAnsi="Cambria"/>
    </w:rPr>
  </w:style>
  <w:style w:type="paragraph" w:customStyle="1" w:styleId="glossary">
    <w:name w:val="glossary"/>
    <w:qFormat/>
    <w:rsid w:val="00B71759"/>
    <w:pPr>
      <w:tabs>
        <w:tab w:val="left" w:pos="720"/>
      </w:tabs>
    </w:pPr>
    <w:rPr>
      <w:rFonts w:ascii="Cambria" w:eastAsia="Times New Roman" w:hAnsi="Cambria" w:cstheme="minorHAnsi"/>
      <w:b/>
    </w:rPr>
  </w:style>
  <w:style w:type="paragraph" w:styleId="TOC4">
    <w:name w:val="toc 4"/>
    <w:basedOn w:val="Normal"/>
    <w:next w:val="Normal"/>
    <w:autoRedefine/>
    <w:uiPriority w:val="39"/>
    <w:unhideWhenUsed/>
    <w:rsid w:val="00343F13"/>
    <w:pPr>
      <w:spacing w:before="0" w:after="0"/>
      <w:ind w:left="660"/>
    </w:pPr>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A50B96"/>
    <w:rPr>
      <w:b/>
      <w:bCs/>
    </w:rPr>
  </w:style>
  <w:style w:type="character" w:customStyle="1" w:styleId="CommentSubjectChar">
    <w:name w:val="Comment Subject Char"/>
    <w:basedOn w:val="CommentTextChar"/>
    <w:link w:val="CommentSubject"/>
    <w:uiPriority w:val="99"/>
    <w:semiHidden/>
    <w:rsid w:val="00A50B96"/>
    <w:rPr>
      <w:b/>
      <w:bCs/>
      <w:sz w:val="20"/>
      <w:szCs w:val="20"/>
    </w:rPr>
  </w:style>
  <w:style w:type="table" w:styleId="MediumShading1-Accent5">
    <w:name w:val="Medium Shading 1 Accent 5"/>
    <w:basedOn w:val="TableNormal"/>
    <w:uiPriority w:val="63"/>
    <w:rsid w:val="006D2E65"/>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Caption">
    <w:name w:val="caption"/>
    <w:next w:val="Normal"/>
    <w:autoRedefine/>
    <w:uiPriority w:val="35"/>
    <w:unhideWhenUsed/>
    <w:qFormat/>
    <w:rsid w:val="00677A28"/>
    <w:pPr>
      <w:keepNext/>
      <w:widowControl w:val="0"/>
      <w:suppressAutoHyphens/>
      <w:spacing w:after="120" w:line="240" w:lineRule="auto"/>
    </w:pPr>
    <w:rPr>
      <w:rFonts w:ascii="Cambria" w:hAnsi="Cambria"/>
      <w:i/>
      <w:sz w:val="20"/>
    </w:rPr>
  </w:style>
  <w:style w:type="table" w:customStyle="1" w:styleId="LightShading-Accent11">
    <w:name w:val="Light Shading - Accent 11"/>
    <w:basedOn w:val="TableNormal"/>
    <w:uiPriority w:val="60"/>
    <w:rsid w:val="006D2E65"/>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B25503"/>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MediumList2-Accent5">
    <w:name w:val="Medium List 2 Accent 5"/>
    <w:basedOn w:val="TableNormal"/>
    <w:uiPriority w:val="66"/>
    <w:rsid w:val="00FC249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ColorfulGrid-Accent5">
    <w:name w:val="Colorful Grid Accent 5"/>
    <w:basedOn w:val="TableNormal"/>
    <w:uiPriority w:val="73"/>
    <w:rsid w:val="00FC249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ListNumber">
    <w:name w:val="List Number"/>
    <w:basedOn w:val="Normal"/>
    <w:uiPriority w:val="99"/>
    <w:unhideWhenUsed/>
    <w:rsid w:val="0060684A"/>
    <w:pPr>
      <w:numPr>
        <w:numId w:val="14"/>
      </w:numPr>
      <w:spacing w:before="140"/>
    </w:pPr>
  </w:style>
  <w:style w:type="paragraph" w:styleId="Revision">
    <w:name w:val="Revision"/>
    <w:hidden/>
    <w:uiPriority w:val="99"/>
    <w:semiHidden/>
    <w:rsid w:val="00B82646"/>
    <w:pPr>
      <w:spacing w:after="0" w:line="240" w:lineRule="auto"/>
    </w:pPr>
  </w:style>
  <w:style w:type="paragraph" w:styleId="TableofFigures">
    <w:name w:val="table of figures"/>
    <w:next w:val="Normal"/>
    <w:uiPriority w:val="99"/>
    <w:unhideWhenUsed/>
    <w:rsid w:val="009D4006"/>
    <w:pPr>
      <w:tabs>
        <w:tab w:val="right" w:leader="dot" w:pos="10170"/>
      </w:tabs>
      <w:spacing w:before="120" w:after="120" w:line="240" w:lineRule="auto"/>
      <w:ind w:left="864" w:hanging="864"/>
    </w:pPr>
    <w:rPr>
      <w:rFonts w:ascii="Cambria" w:hAnsi="Cambria"/>
      <w:noProof/>
    </w:rPr>
  </w:style>
  <w:style w:type="character" w:customStyle="1" w:styleId="Heading1Char">
    <w:name w:val="Heading 1 Char"/>
    <w:basedOn w:val="DefaultParagraphFont"/>
    <w:link w:val="Heading1"/>
    <w:uiPriority w:val="9"/>
    <w:rsid w:val="008B4C12"/>
    <w:rPr>
      <w:rFonts w:ascii="Helvetica" w:eastAsiaTheme="majorEastAsia" w:hAnsi="Helvetica" w:cstheme="majorBidi"/>
      <w:b/>
      <w:bCs/>
      <w:caps/>
      <w:color w:val="365F91" w:themeColor="accent1" w:themeShade="BF"/>
      <w:sz w:val="32"/>
      <w:szCs w:val="32"/>
    </w:rPr>
  </w:style>
  <w:style w:type="paragraph" w:styleId="TOCHeading">
    <w:name w:val="TOC Heading"/>
    <w:basedOn w:val="Heading1"/>
    <w:next w:val="Normal"/>
    <w:uiPriority w:val="39"/>
    <w:unhideWhenUsed/>
    <w:qFormat/>
    <w:rsid w:val="008B3ECC"/>
    <w:pPr>
      <w:outlineLvl w:val="9"/>
    </w:pPr>
  </w:style>
  <w:style w:type="paragraph" w:styleId="TOC1">
    <w:name w:val="toc 1"/>
    <w:aliases w:val="Table of Contents"/>
    <w:next w:val="Normal"/>
    <w:autoRedefine/>
    <w:uiPriority w:val="39"/>
    <w:unhideWhenUsed/>
    <w:rsid w:val="008A5F72"/>
    <w:pPr>
      <w:tabs>
        <w:tab w:val="right" w:leader="dot" w:pos="10080"/>
      </w:tabs>
      <w:spacing w:before="120" w:after="0"/>
    </w:pPr>
    <w:rPr>
      <w:rFonts w:ascii="Helvetica" w:eastAsiaTheme="majorEastAsia" w:hAnsi="Helvetica" w:cstheme="majorBidi"/>
      <w:b/>
      <w:caps/>
      <w:noProof/>
      <w:color w:val="7F7F7F" w:themeColor="text1" w:themeTint="80"/>
      <w:sz w:val="28"/>
      <w:szCs w:val="24"/>
    </w:rPr>
  </w:style>
  <w:style w:type="paragraph" w:customStyle="1" w:styleId="acknowledgments">
    <w:name w:val="acknowledgments"/>
    <w:basedOn w:val="Normal"/>
    <w:rsid w:val="00832F96"/>
    <w:pPr>
      <w:autoSpaceDE w:val="0"/>
      <w:autoSpaceDN w:val="0"/>
      <w:adjustRightInd w:val="0"/>
      <w:spacing w:before="0" w:after="0" w:line="240" w:lineRule="auto"/>
      <w:contextualSpacing/>
    </w:pPr>
    <w:rPr>
      <w:rFonts w:cs="Rockwell"/>
      <w:color w:val="000000"/>
      <w:szCs w:val="24"/>
    </w:rPr>
  </w:style>
  <w:style w:type="table" w:styleId="LightGrid-Accent3">
    <w:name w:val="Light Grid Accent 3"/>
    <w:basedOn w:val="TableNormal"/>
    <w:uiPriority w:val="62"/>
    <w:rsid w:val="002E4196"/>
    <w:pPr>
      <w:spacing w:after="0" w:line="240" w:lineRule="auto"/>
    </w:pPr>
    <w:rPr>
      <w:sz w:val="24"/>
      <w:szCs w:val="24"/>
      <w:lang w:eastAsia="ja-JP"/>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TOC5">
    <w:name w:val="toc 5"/>
    <w:basedOn w:val="Normal"/>
    <w:next w:val="Normal"/>
    <w:autoRedefine/>
    <w:uiPriority w:val="39"/>
    <w:unhideWhenUsed/>
    <w:rsid w:val="00343F13"/>
    <w:pPr>
      <w:spacing w:before="0" w:after="0"/>
      <w:ind w:left="880"/>
    </w:pPr>
    <w:rPr>
      <w:rFonts w:asciiTheme="minorHAnsi" w:hAnsiTheme="minorHAnsi"/>
      <w:sz w:val="20"/>
      <w:szCs w:val="20"/>
    </w:rPr>
  </w:style>
  <w:style w:type="character" w:customStyle="1" w:styleId="Heading2Char">
    <w:name w:val="Heading 2 Char"/>
    <w:basedOn w:val="DefaultParagraphFont"/>
    <w:link w:val="Heading2"/>
    <w:uiPriority w:val="9"/>
    <w:rsid w:val="008B4C12"/>
    <w:rPr>
      <w:rFonts w:asciiTheme="majorHAnsi" w:eastAsiaTheme="majorEastAsia" w:hAnsiTheme="majorHAnsi" w:cstheme="majorBidi"/>
      <w:bCs/>
      <w:color w:val="FFFFFF" w:themeColor="background1"/>
      <w:sz w:val="28"/>
      <w:szCs w:val="26"/>
      <w:shd w:val="clear" w:color="auto" w:fill="198DC3"/>
    </w:rPr>
  </w:style>
  <w:style w:type="paragraph" w:styleId="TOC2">
    <w:name w:val="toc 2"/>
    <w:basedOn w:val="Normal"/>
    <w:next w:val="Normal"/>
    <w:autoRedefine/>
    <w:uiPriority w:val="39"/>
    <w:unhideWhenUsed/>
    <w:rsid w:val="008A5F72"/>
    <w:pPr>
      <w:tabs>
        <w:tab w:val="right" w:leader="dot" w:pos="10080"/>
      </w:tabs>
      <w:spacing w:before="0" w:after="0"/>
      <w:ind w:left="576"/>
    </w:pPr>
    <w:rPr>
      <w:rFonts w:ascii="Helvetica" w:hAnsi="Helvetica"/>
      <w:b/>
      <w:noProof/>
      <w:color w:val="1F497D" w:themeColor="text2"/>
    </w:rPr>
  </w:style>
  <w:style w:type="table" w:styleId="TableGrid">
    <w:name w:val="Table Grid"/>
    <w:basedOn w:val="TableNormal"/>
    <w:uiPriority w:val="39"/>
    <w:rsid w:val="005B0F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B71759"/>
    <w:rPr>
      <w:rFonts w:asciiTheme="majorHAnsi" w:eastAsiaTheme="majorEastAsia" w:hAnsiTheme="majorHAnsi" w:cstheme="majorBidi"/>
      <w:b/>
      <w:bCs/>
      <w:i/>
      <w:color w:val="198DC3"/>
      <w:sz w:val="26"/>
      <w:u w:val="single"/>
    </w:rPr>
  </w:style>
  <w:style w:type="character" w:customStyle="1" w:styleId="Heading4Char">
    <w:name w:val="Heading 4 Char"/>
    <w:basedOn w:val="DefaultParagraphFont"/>
    <w:link w:val="Heading4"/>
    <w:uiPriority w:val="9"/>
    <w:rsid w:val="007B1BE5"/>
    <w:rPr>
      <w:rFonts w:asciiTheme="majorHAnsi" w:eastAsiaTheme="majorEastAsia" w:hAnsiTheme="majorHAnsi" w:cstheme="majorBidi"/>
      <w:caps/>
      <w:color w:val="4F81BD" w:themeColor="accent1"/>
    </w:rPr>
  </w:style>
  <w:style w:type="paragraph" w:styleId="TOC3">
    <w:name w:val="toc 3"/>
    <w:basedOn w:val="Normal"/>
    <w:next w:val="Normal"/>
    <w:autoRedefine/>
    <w:uiPriority w:val="39"/>
    <w:unhideWhenUsed/>
    <w:rsid w:val="008A5F72"/>
    <w:pPr>
      <w:tabs>
        <w:tab w:val="right" w:leader="dot" w:pos="10070"/>
      </w:tabs>
      <w:spacing w:before="0" w:after="0"/>
      <w:ind w:left="1440"/>
    </w:pPr>
    <w:rPr>
      <w:rFonts w:asciiTheme="minorHAnsi" w:hAnsiTheme="minorHAnsi"/>
      <w:i/>
      <w:noProof/>
    </w:rPr>
  </w:style>
  <w:style w:type="character" w:styleId="FollowedHyperlink">
    <w:name w:val="FollowedHyperlink"/>
    <w:basedOn w:val="DefaultParagraphFont"/>
    <w:uiPriority w:val="99"/>
    <w:semiHidden/>
    <w:unhideWhenUsed/>
    <w:rsid w:val="006728FE"/>
    <w:rPr>
      <w:color w:val="800080" w:themeColor="followedHyperlink"/>
      <w:u w:val="single"/>
    </w:rPr>
  </w:style>
  <w:style w:type="character" w:customStyle="1" w:styleId="Heading5Char">
    <w:name w:val="Heading 5 Char"/>
    <w:basedOn w:val="DefaultParagraphFont"/>
    <w:link w:val="Heading5"/>
    <w:uiPriority w:val="9"/>
    <w:rsid w:val="00DB75C8"/>
    <w:rPr>
      <w:rFonts w:asciiTheme="majorHAnsi" w:eastAsiaTheme="majorEastAsia" w:hAnsiTheme="majorHAnsi" w:cstheme="majorBidi"/>
      <w:b/>
      <w:i/>
      <w:color w:val="243F60" w:themeColor="accent1" w:themeShade="7F"/>
    </w:rPr>
  </w:style>
  <w:style w:type="table" w:customStyle="1" w:styleId="MediumShading1-Accent11">
    <w:name w:val="Medium Shading 1 - Accent 11"/>
    <w:basedOn w:val="TableNormal"/>
    <w:uiPriority w:val="63"/>
    <w:rsid w:val="00687B5A"/>
    <w:pPr>
      <w:spacing w:after="0" w:line="240" w:lineRule="auto"/>
    </w:pPr>
    <w:rPr>
      <w:rFonts w:ascii="Times New Roman" w:hAnsi="Times New Roman" w:cs="Times New Roman"/>
      <w:sz w:val="24"/>
      <w:szCs w:val="24"/>
      <w:lang w:eastAsia="ja-JP"/>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List-Accent4">
    <w:name w:val="Light List Accent 4"/>
    <w:basedOn w:val="TableNormal"/>
    <w:uiPriority w:val="61"/>
    <w:rsid w:val="00335977"/>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11">
    <w:name w:val="Light List - Accent 11"/>
    <w:basedOn w:val="TableNormal"/>
    <w:uiPriority w:val="61"/>
    <w:rsid w:val="0033597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
    <w:name w:val="Table Grid1"/>
    <w:basedOn w:val="TableNormal"/>
    <w:next w:val="TableGrid"/>
    <w:uiPriority w:val="39"/>
    <w:rsid w:val="00B975F7"/>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31">
    <w:name w:val="Grid Table 2 - Accent 31"/>
    <w:basedOn w:val="TableNormal"/>
    <w:next w:val="GridTable2-Accent32"/>
    <w:uiPriority w:val="47"/>
    <w:rsid w:val="00051F46"/>
    <w:pPr>
      <w:spacing w:after="0" w:line="240" w:lineRule="auto"/>
    </w:pPr>
    <w:rPr>
      <w:rFonts w:eastAsia="Calibri"/>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2-Accent32">
    <w:name w:val="Grid Table 2 - Accent 32"/>
    <w:basedOn w:val="TableNormal"/>
    <w:uiPriority w:val="47"/>
    <w:rsid w:val="00051F46"/>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DocumentMap">
    <w:name w:val="Document Map"/>
    <w:basedOn w:val="Normal"/>
    <w:link w:val="DocumentMapChar"/>
    <w:uiPriority w:val="99"/>
    <w:semiHidden/>
    <w:unhideWhenUsed/>
    <w:rsid w:val="00485C44"/>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85C44"/>
    <w:rPr>
      <w:rFonts w:ascii="Lucida Grande" w:hAnsi="Lucida Grande" w:cs="Lucida Grande"/>
      <w:sz w:val="24"/>
      <w:szCs w:val="24"/>
    </w:rPr>
  </w:style>
  <w:style w:type="paragraph" w:customStyle="1" w:styleId="tabletext">
    <w:name w:val="table text"/>
    <w:basedOn w:val="Normal"/>
    <w:autoRedefine/>
    <w:qFormat/>
    <w:rsid w:val="00B85513"/>
    <w:pPr>
      <w:widowControl w:val="0"/>
      <w:suppressAutoHyphens/>
      <w:spacing w:before="0" w:after="0" w:line="240" w:lineRule="auto"/>
    </w:pPr>
    <w:rPr>
      <w:rFonts w:ascii="Helvetica" w:eastAsiaTheme="majorEastAsia" w:hAnsi="Helvetica" w:cstheme="majorBidi"/>
      <w:bCs/>
      <w:smallCaps/>
      <w:noProof/>
      <w:sz w:val="20"/>
    </w:rPr>
  </w:style>
  <w:style w:type="paragraph" w:customStyle="1" w:styleId="Recommendations">
    <w:name w:val="Recommendations"/>
    <w:next w:val="Normal"/>
    <w:autoRedefine/>
    <w:qFormat/>
    <w:rsid w:val="003B6A2E"/>
    <w:pPr>
      <w:numPr>
        <w:ilvl w:val="1"/>
        <w:numId w:val="10"/>
      </w:numPr>
      <w:tabs>
        <w:tab w:val="left" w:pos="900"/>
      </w:tabs>
      <w:spacing w:before="240"/>
    </w:pPr>
    <w:rPr>
      <w:rFonts w:ascii="Cambria" w:eastAsia="Times New Roman" w:hAnsi="Cambria" w:cstheme="minorHAnsi"/>
      <w:b/>
      <w:bCs/>
      <w:color w:val="000000"/>
      <w:sz w:val="24"/>
    </w:rPr>
  </w:style>
  <w:style w:type="paragraph" w:customStyle="1" w:styleId="AppenicesList">
    <w:name w:val="Appenices List"/>
    <w:basedOn w:val="Heading2"/>
    <w:qFormat/>
    <w:rsid w:val="00082C73"/>
    <w:pPr>
      <w:pageBreakBefore/>
      <w:numPr>
        <w:numId w:val="9"/>
      </w:numPr>
    </w:pPr>
    <w:rPr>
      <w:rFonts w:ascii="Cambria" w:eastAsia="Times New Roman" w:hAnsi="Cambria" w:cs="Calibri"/>
      <w:bCs w:val="0"/>
      <w:sz w:val="24"/>
      <w:szCs w:val="24"/>
    </w:rPr>
  </w:style>
  <w:style w:type="character" w:customStyle="1" w:styleId="Heading6Char">
    <w:name w:val="Heading 6 Char"/>
    <w:basedOn w:val="DefaultParagraphFont"/>
    <w:link w:val="Heading6"/>
    <w:uiPriority w:val="9"/>
    <w:rsid w:val="00C755CE"/>
    <w:rPr>
      <w:rFonts w:asciiTheme="majorHAnsi" w:eastAsiaTheme="majorEastAsia" w:hAnsiTheme="majorHAnsi" w:cstheme="majorBidi"/>
      <w:i/>
      <w:iCs/>
      <w:color w:val="243F60" w:themeColor="accent1" w:themeShade="7F"/>
    </w:rPr>
  </w:style>
  <w:style w:type="paragraph" w:styleId="TOC6">
    <w:name w:val="toc 6"/>
    <w:basedOn w:val="Normal"/>
    <w:next w:val="Normal"/>
    <w:autoRedefine/>
    <w:uiPriority w:val="39"/>
    <w:unhideWhenUsed/>
    <w:rsid w:val="00343F13"/>
    <w:pPr>
      <w:spacing w:before="0" w:after="0"/>
      <w:ind w:left="1100"/>
    </w:pPr>
    <w:rPr>
      <w:rFonts w:asciiTheme="minorHAnsi" w:hAnsiTheme="minorHAnsi"/>
      <w:sz w:val="20"/>
      <w:szCs w:val="20"/>
    </w:rPr>
  </w:style>
  <w:style w:type="paragraph" w:styleId="TOC7">
    <w:name w:val="toc 7"/>
    <w:basedOn w:val="Normal"/>
    <w:next w:val="Normal"/>
    <w:autoRedefine/>
    <w:uiPriority w:val="39"/>
    <w:unhideWhenUsed/>
    <w:rsid w:val="00343F13"/>
    <w:pPr>
      <w:spacing w:before="0" w:after="0"/>
      <w:ind w:left="1320"/>
    </w:pPr>
    <w:rPr>
      <w:rFonts w:asciiTheme="minorHAnsi" w:hAnsiTheme="minorHAnsi"/>
      <w:sz w:val="20"/>
      <w:szCs w:val="20"/>
    </w:rPr>
  </w:style>
  <w:style w:type="paragraph" w:styleId="TOC8">
    <w:name w:val="toc 8"/>
    <w:basedOn w:val="Normal"/>
    <w:next w:val="Normal"/>
    <w:autoRedefine/>
    <w:uiPriority w:val="39"/>
    <w:unhideWhenUsed/>
    <w:rsid w:val="00343F13"/>
    <w:pPr>
      <w:spacing w:before="0" w:after="0"/>
      <w:ind w:left="1540"/>
    </w:pPr>
    <w:rPr>
      <w:rFonts w:asciiTheme="minorHAnsi" w:hAnsiTheme="minorHAnsi"/>
      <w:sz w:val="20"/>
      <w:szCs w:val="20"/>
    </w:rPr>
  </w:style>
  <w:style w:type="paragraph" w:styleId="TOC9">
    <w:name w:val="toc 9"/>
    <w:basedOn w:val="Normal"/>
    <w:next w:val="Normal"/>
    <w:autoRedefine/>
    <w:uiPriority w:val="39"/>
    <w:unhideWhenUsed/>
    <w:rsid w:val="00343F13"/>
    <w:pPr>
      <w:spacing w:before="0" w:after="0"/>
      <w:ind w:left="1760"/>
    </w:pPr>
    <w:rPr>
      <w:rFonts w:asciiTheme="minorHAnsi" w:hAnsiTheme="minorHAnsi"/>
      <w:sz w:val="20"/>
      <w:szCs w:val="20"/>
    </w:rPr>
  </w:style>
  <w:style w:type="paragraph" w:customStyle="1" w:styleId="Default">
    <w:name w:val="Default"/>
    <w:rsid w:val="00DF1603"/>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NoList1">
    <w:name w:val="No List1"/>
    <w:next w:val="NoList"/>
    <w:uiPriority w:val="99"/>
    <w:semiHidden/>
    <w:unhideWhenUsed/>
    <w:rsid w:val="003A426D"/>
  </w:style>
  <w:style w:type="table" w:customStyle="1" w:styleId="LightList-Accent31">
    <w:name w:val="Light List - Accent 31"/>
    <w:basedOn w:val="TableNormal"/>
    <w:next w:val="LightList-Accent3"/>
    <w:uiPriority w:val="61"/>
    <w:rsid w:val="003A426D"/>
    <w:pPr>
      <w:spacing w:after="0" w:line="240" w:lineRule="auto"/>
    </w:pPr>
    <w:rPr>
      <w:rFonts w:ascii="Times New Roman" w:hAnsi="Times New Roman" w:cs="Times New Roman"/>
      <w:sz w:val="24"/>
      <w:szCs w:val="24"/>
      <w:lang w:eastAsia="ja-JP"/>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MediumShading1-Accent31">
    <w:name w:val="Medium Shading 1 - Accent 31"/>
    <w:basedOn w:val="TableNormal"/>
    <w:next w:val="MediumShading1-Accent3"/>
    <w:uiPriority w:val="63"/>
    <w:rsid w:val="003A426D"/>
    <w:pPr>
      <w:spacing w:after="0" w:line="240" w:lineRule="auto"/>
    </w:pPr>
    <w:rPr>
      <w:rFonts w:ascii="Times New Roman" w:hAnsi="Times New Roman" w:cs="Times New Roman"/>
      <w:sz w:val="24"/>
      <w:szCs w:val="24"/>
      <w:lang w:eastAsia="ja-JP"/>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63"/>
    <w:rsid w:val="003A426D"/>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LightShading-Accent111">
    <w:name w:val="Light Shading - Accent 111"/>
    <w:basedOn w:val="TableNormal"/>
    <w:uiPriority w:val="60"/>
    <w:rsid w:val="003A426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51">
    <w:name w:val="Light Shading - Accent 51"/>
    <w:basedOn w:val="TableNormal"/>
    <w:next w:val="LightShading-Accent5"/>
    <w:uiPriority w:val="60"/>
    <w:rsid w:val="003A426D"/>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List2-Accent51">
    <w:name w:val="Medium List 2 - Accent 51"/>
    <w:basedOn w:val="TableNormal"/>
    <w:next w:val="MediumList2-Accent5"/>
    <w:uiPriority w:val="66"/>
    <w:rsid w:val="003A426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ColorfulGrid-Accent51">
    <w:name w:val="Colorful Grid - Accent 51"/>
    <w:basedOn w:val="TableNormal"/>
    <w:next w:val="ColorfulGrid-Accent5"/>
    <w:uiPriority w:val="73"/>
    <w:rsid w:val="003A426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LightGrid-Accent31">
    <w:name w:val="Light Grid - Accent 31"/>
    <w:basedOn w:val="TableNormal"/>
    <w:next w:val="LightGrid-Accent3"/>
    <w:uiPriority w:val="62"/>
    <w:rsid w:val="003A426D"/>
    <w:pPr>
      <w:spacing w:after="0" w:line="240" w:lineRule="auto"/>
    </w:pPr>
    <w:rPr>
      <w:sz w:val="24"/>
      <w:szCs w:val="24"/>
      <w:lang w:eastAsia="ja-JP"/>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TableGrid2">
    <w:name w:val="Table Grid2"/>
    <w:basedOn w:val="TableNormal"/>
    <w:next w:val="TableGrid"/>
    <w:uiPriority w:val="59"/>
    <w:rsid w:val="003A42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1">
    <w:name w:val="Medium Shading 1 - Accent 111"/>
    <w:basedOn w:val="TableNormal"/>
    <w:next w:val="MediumShading1-Accent11"/>
    <w:uiPriority w:val="63"/>
    <w:rsid w:val="003A426D"/>
    <w:pPr>
      <w:spacing w:after="0" w:line="240" w:lineRule="auto"/>
    </w:pPr>
    <w:rPr>
      <w:rFonts w:ascii="Times New Roman" w:hAnsi="Times New Roman" w:cs="Times New Roman"/>
      <w:sz w:val="24"/>
      <w:szCs w:val="24"/>
      <w:lang w:eastAsia="ja-JP"/>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List-Accent41">
    <w:name w:val="Light List - Accent 41"/>
    <w:basedOn w:val="TableNormal"/>
    <w:next w:val="LightList-Accent4"/>
    <w:uiPriority w:val="61"/>
    <w:rsid w:val="003A426D"/>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111">
    <w:name w:val="Light List - Accent 111"/>
    <w:basedOn w:val="TableNormal"/>
    <w:next w:val="LightList-Accent11"/>
    <w:uiPriority w:val="61"/>
    <w:rsid w:val="003A426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1">
    <w:name w:val="Table Grid11"/>
    <w:basedOn w:val="TableNormal"/>
    <w:next w:val="TableGrid"/>
    <w:uiPriority w:val="39"/>
    <w:rsid w:val="003A426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311">
    <w:name w:val="Grid Table 2 - Accent 311"/>
    <w:basedOn w:val="TableNormal"/>
    <w:next w:val="GridTable2-Accent32"/>
    <w:uiPriority w:val="47"/>
    <w:rsid w:val="003A426D"/>
    <w:pPr>
      <w:spacing w:after="0" w:line="240" w:lineRule="auto"/>
    </w:pPr>
    <w:rPr>
      <w:rFonts w:eastAsia="Calibri"/>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2-Accent321">
    <w:name w:val="Grid Table 2 - Accent 321"/>
    <w:basedOn w:val="TableNormal"/>
    <w:uiPriority w:val="47"/>
    <w:rsid w:val="003A426D"/>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NoSpacing">
    <w:name w:val="No Spacing"/>
    <w:link w:val="NoSpacingChar"/>
    <w:uiPriority w:val="1"/>
    <w:qFormat/>
    <w:rsid w:val="003A426D"/>
    <w:pPr>
      <w:spacing w:after="0" w:line="240" w:lineRule="auto"/>
    </w:pPr>
    <w:rPr>
      <w:rFonts w:ascii="Cambria" w:hAnsi="Cambria"/>
    </w:rPr>
  </w:style>
  <w:style w:type="table" w:customStyle="1" w:styleId="MediumList21">
    <w:name w:val="Medium List 21"/>
    <w:basedOn w:val="TableNormal"/>
    <w:uiPriority w:val="66"/>
    <w:rsid w:val="005557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Grid1">
    <w:name w:val="Light Grid1"/>
    <w:basedOn w:val="TableNormal"/>
    <w:uiPriority w:val="62"/>
    <w:rsid w:val="0061039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vAlign w:val="center"/>
    </w:tc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styleId="PlaceholderText">
    <w:name w:val="Placeholder Text"/>
    <w:basedOn w:val="DefaultParagraphFont"/>
    <w:uiPriority w:val="99"/>
    <w:semiHidden/>
    <w:rsid w:val="006876BB"/>
    <w:rPr>
      <w:color w:val="808080"/>
    </w:rPr>
  </w:style>
  <w:style w:type="character" w:styleId="HTMLCite">
    <w:name w:val="HTML Cite"/>
    <w:basedOn w:val="DefaultParagraphFont"/>
    <w:uiPriority w:val="99"/>
    <w:semiHidden/>
    <w:unhideWhenUsed/>
    <w:rsid w:val="00017EAC"/>
    <w:rPr>
      <w:i/>
      <w:iCs/>
    </w:rPr>
  </w:style>
  <w:style w:type="character" w:styleId="PageNumber">
    <w:name w:val="page number"/>
    <w:basedOn w:val="DefaultParagraphFont"/>
    <w:uiPriority w:val="99"/>
    <w:semiHidden/>
    <w:unhideWhenUsed/>
    <w:rsid w:val="001E374F"/>
  </w:style>
  <w:style w:type="character" w:customStyle="1" w:styleId="NoSpacingChar">
    <w:name w:val="No Spacing Char"/>
    <w:basedOn w:val="DefaultParagraphFont"/>
    <w:link w:val="NoSpacing"/>
    <w:uiPriority w:val="1"/>
    <w:rsid w:val="00F334D8"/>
    <w:rPr>
      <w:rFonts w:ascii="Cambria" w:hAnsi="Cambria"/>
    </w:rPr>
  </w:style>
  <w:style w:type="character" w:customStyle="1" w:styleId="shorttext">
    <w:name w:val="short_text"/>
    <w:basedOn w:val="DefaultParagraphFont"/>
    <w:rsid w:val="006A3BA0"/>
  </w:style>
  <w:style w:type="character" w:customStyle="1" w:styleId="hps">
    <w:name w:val="hps"/>
    <w:basedOn w:val="DefaultParagraphFont"/>
    <w:rsid w:val="006A3BA0"/>
  </w:style>
  <w:style w:type="character" w:styleId="Hyperlink">
    <w:name w:val="Hyperlink"/>
    <w:basedOn w:val="DefaultParagraphFont"/>
    <w:uiPriority w:val="99"/>
    <w:unhideWhenUsed/>
    <w:rsid w:val="00D8442A"/>
    <w:rPr>
      <w:color w:val="0000FF" w:themeColor="hyperlink"/>
      <w:u w:val="single"/>
    </w:rPr>
  </w:style>
  <w:style w:type="paragraph" w:styleId="FootnoteText">
    <w:name w:val="footnote text"/>
    <w:basedOn w:val="Normal"/>
    <w:link w:val="FootnoteTextChar"/>
    <w:uiPriority w:val="99"/>
    <w:unhideWhenUsed/>
    <w:rsid w:val="00E10121"/>
    <w:pPr>
      <w:spacing w:before="0" w:after="0" w:line="240" w:lineRule="auto"/>
    </w:pPr>
    <w:rPr>
      <w:sz w:val="24"/>
      <w:szCs w:val="24"/>
    </w:rPr>
  </w:style>
  <w:style w:type="character" w:customStyle="1" w:styleId="FootnoteTextChar">
    <w:name w:val="Footnote Text Char"/>
    <w:basedOn w:val="DefaultParagraphFont"/>
    <w:link w:val="FootnoteText"/>
    <w:uiPriority w:val="99"/>
    <w:rsid w:val="00E10121"/>
    <w:rPr>
      <w:rFonts w:ascii="Cambria" w:hAnsi="Cambria"/>
      <w:sz w:val="24"/>
      <w:szCs w:val="24"/>
    </w:rPr>
  </w:style>
  <w:style w:type="paragraph" w:customStyle="1" w:styleId="Footnote">
    <w:name w:val="Footnote"/>
    <w:basedOn w:val="Normal"/>
    <w:qFormat/>
    <w:rsid w:val="00D70DE8"/>
    <w:rPr>
      <w:sz w:val="20"/>
    </w:rPr>
  </w:style>
  <w:style w:type="paragraph" w:styleId="BodyText">
    <w:name w:val="Body Text"/>
    <w:aliases w:val="Bland Text"/>
    <w:basedOn w:val="Normal"/>
    <w:link w:val="BodyTextChar"/>
    <w:rsid w:val="005F0F2E"/>
    <w:pPr>
      <w:spacing w:before="0" w:after="0" w:line="240" w:lineRule="auto"/>
      <w:jc w:val="both"/>
    </w:pPr>
    <w:rPr>
      <w:rFonts w:eastAsia="Times New Roman" w:cs="Times New Roman"/>
      <w:szCs w:val="20"/>
    </w:rPr>
  </w:style>
  <w:style w:type="character" w:customStyle="1" w:styleId="BodyTextChar">
    <w:name w:val="Body Text Char"/>
    <w:aliases w:val="Bland Text Char"/>
    <w:basedOn w:val="DefaultParagraphFont"/>
    <w:link w:val="BodyText"/>
    <w:rsid w:val="005F0F2E"/>
    <w:rPr>
      <w:rFonts w:ascii="Cambria" w:eastAsia="Times New Roman" w:hAnsi="Cambria" w:cs="Times New Roman"/>
      <w:szCs w:val="20"/>
    </w:rPr>
  </w:style>
  <w:style w:type="character" w:styleId="Emphasis">
    <w:name w:val="Emphasis"/>
    <w:basedOn w:val="DefaultParagraphFont"/>
    <w:uiPriority w:val="20"/>
    <w:qFormat/>
    <w:rsid w:val="000B2250"/>
    <w:rPr>
      <w:i/>
      <w:iCs/>
    </w:rPr>
  </w:style>
  <w:style w:type="paragraph" w:customStyle="1" w:styleId="Chapters">
    <w:name w:val="Chapters"/>
    <w:basedOn w:val="Normal"/>
    <w:next w:val="Normal"/>
    <w:qFormat/>
    <w:rsid w:val="005A15D0"/>
    <w:pPr>
      <w:pageBreakBefore/>
      <w:widowControl w:val="0"/>
      <w:pBdr>
        <w:top w:val="single" w:sz="24" w:space="1" w:color="7F7F7F" w:themeColor="text1" w:themeTint="80"/>
      </w:pBdr>
      <w:suppressAutoHyphens/>
      <w:spacing w:line="240" w:lineRule="auto"/>
    </w:pPr>
    <w:rPr>
      <w:rFonts w:ascii="Helvetica" w:hAnsi="Helvetica"/>
      <w:b/>
      <w:bCs/>
      <w:color w:val="7F7F7F" w:themeColor="text1" w:themeTint="80"/>
      <w:sz w:val="40"/>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0683">
      <w:bodyDiv w:val="1"/>
      <w:marLeft w:val="0"/>
      <w:marRight w:val="0"/>
      <w:marTop w:val="0"/>
      <w:marBottom w:val="0"/>
      <w:divBdr>
        <w:top w:val="none" w:sz="0" w:space="0" w:color="auto"/>
        <w:left w:val="none" w:sz="0" w:space="0" w:color="auto"/>
        <w:bottom w:val="none" w:sz="0" w:space="0" w:color="auto"/>
        <w:right w:val="none" w:sz="0" w:space="0" w:color="auto"/>
      </w:divBdr>
    </w:div>
    <w:div w:id="88356498">
      <w:bodyDiv w:val="1"/>
      <w:marLeft w:val="0"/>
      <w:marRight w:val="0"/>
      <w:marTop w:val="0"/>
      <w:marBottom w:val="0"/>
      <w:divBdr>
        <w:top w:val="none" w:sz="0" w:space="0" w:color="auto"/>
        <w:left w:val="none" w:sz="0" w:space="0" w:color="auto"/>
        <w:bottom w:val="none" w:sz="0" w:space="0" w:color="auto"/>
        <w:right w:val="none" w:sz="0" w:space="0" w:color="auto"/>
      </w:divBdr>
    </w:div>
    <w:div w:id="141235083">
      <w:bodyDiv w:val="1"/>
      <w:marLeft w:val="0"/>
      <w:marRight w:val="0"/>
      <w:marTop w:val="0"/>
      <w:marBottom w:val="0"/>
      <w:divBdr>
        <w:top w:val="none" w:sz="0" w:space="0" w:color="auto"/>
        <w:left w:val="none" w:sz="0" w:space="0" w:color="auto"/>
        <w:bottom w:val="none" w:sz="0" w:space="0" w:color="auto"/>
        <w:right w:val="none" w:sz="0" w:space="0" w:color="auto"/>
      </w:divBdr>
    </w:div>
    <w:div w:id="142235745">
      <w:bodyDiv w:val="1"/>
      <w:marLeft w:val="0"/>
      <w:marRight w:val="0"/>
      <w:marTop w:val="0"/>
      <w:marBottom w:val="0"/>
      <w:divBdr>
        <w:top w:val="none" w:sz="0" w:space="0" w:color="auto"/>
        <w:left w:val="none" w:sz="0" w:space="0" w:color="auto"/>
        <w:bottom w:val="none" w:sz="0" w:space="0" w:color="auto"/>
        <w:right w:val="none" w:sz="0" w:space="0" w:color="auto"/>
      </w:divBdr>
    </w:div>
    <w:div w:id="176387372">
      <w:bodyDiv w:val="1"/>
      <w:marLeft w:val="0"/>
      <w:marRight w:val="0"/>
      <w:marTop w:val="0"/>
      <w:marBottom w:val="0"/>
      <w:divBdr>
        <w:top w:val="none" w:sz="0" w:space="0" w:color="auto"/>
        <w:left w:val="none" w:sz="0" w:space="0" w:color="auto"/>
        <w:bottom w:val="none" w:sz="0" w:space="0" w:color="auto"/>
        <w:right w:val="none" w:sz="0" w:space="0" w:color="auto"/>
      </w:divBdr>
      <w:divsChild>
        <w:div w:id="267012489">
          <w:marLeft w:val="576"/>
          <w:marRight w:val="0"/>
          <w:marTop w:val="120"/>
          <w:marBottom w:val="0"/>
          <w:divBdr>
            <w:top w:val="none" w:sz="0" w:space="0" w:color="auto"/>
            <w:left w:val="none" w:sz="0" w:space="0" w:color="auto"/>
            <w:bottom w:val="none" w:sz="0" w:space="0" w:color="auto"/>
            <w:right w:val="none" w:sz="0" w:space="0" w:color="auto"/>
          </w:divBdr>
        </w:div>
        <w:div w:id="542446997">
          <w:marLeft w:val="1008"/>
          <w:marRight w:val="0"/>
          <w:marTop w:val="110"/>
          <w:marBottom w:val="0"/>
          <w:divBdr>
            <w:top w:val="none" w:sz="0" w:space="0" w:color="auto"/>
            <w:left w:val="none" w:sz="0" w:space="0" w:color="auto"/>
            <w:bottom w:val="none" w:sz="0" w:space="0" w:color="auto"/>
            <w:right w:val="none" w:sz="0" w:space="0" w:color="auto"/>
          </w:divBdr>
        </w:div>
        <w:div w:id="666830460">
          <w:marLeft w:val="576"/>
          <w:marRight w:val="0"/>
          <w:marTop w:val="120"/>
          <w:marBottom w:val="0"/>
          <w:divBdr>
            <w:top w:val="none" w:sz="0" w:space="0" w:color="auto"/>
            <w:left w:val="none" w:sz="0" w:space="0" w:color="auto"/>
            <w:bottom w:val="none" w:sz="0" w:space="0" w:color="auto"/>
            <w:right w:val="none" w:sz="0" w:space="0" w:color="auto"/>
          </w:divBdr>
        </w:div>
        <w:div w:id="1074161597">
          <w:marLeft w:val="576"/>
          <w:marRight w:val="0"/>
          <w:marTop w:val="120"/>
          <w:marBottom w:val="0"/>
          <w:divBdr>
            <w:top w:val="none" w:sz="0" w:space="0" w:color="auto"/>
            <w:left w:val="none" w:sz="0" w:space="0" w:color="auto"/>
            <w:bottom w:val="none" w:sz="0" w:space="0" w:color="auto"/>
            <w:right w:val="none" w:sz="0" w:space="0" w:color="auto"/>
          </w:divBdr>
        </w:div>
        <w:div w:id="1371415984">
          <w:marLeft w:val="1008"/>
          <w:marRight w:val="0"/>
          <w:marTop w:val="110"/>
          <w:marBottom w:val="0"/>
          <w:divBdr>
            <w:top w:val="none" w:sz="0" w:space="0" w:color="auto"/>
            <w:left w:val="none" w:sz="0" w:space="0" w:color="auto"/>
            <w:bottom w:val="none" w:sz="0" w:space="0" w:color="auto"/>
            <w:right w:val="none" w:sz="0" w:space="0" w:color="auto"/>
          </w:divBdr>
        </w:div>
        <w:div w:id="1558584315">
          <w:marLeft w:val="1008"/>
          <w:marRight w:val="0"/>
          <w:marTop w:val="110"/>
          <w:marBottom w:val="0"/>
          <w:divBdr>
            <w:top w:val="none" w:sz="0" w:space="0" w:color="auto"/>
            <w:left w:val="none" w:sz="0" w:space="0" w:color="auto"/>
            <w:bottom w:val="none" w:sz="0" w:space="0" w:color="auto"/>
            <w:right w:val="none" w:sz="0" w:space="0" w:color="auto"/>
          </w:divBdr>
        </w:div>
      </w:divsChild>
    </w:div>
    <w:div w:id="196358161">
      <w:bodyDiv w:val="1"/>
      <w:marLeft w:val="0"/>
      <w:marRight w:val="0"/>
      <w:marTop w:val="0"/>
      <w:marBottom w:val="0"/>
      <w:divBdr>
        <w:top w:val="none" w:sz="0" w:space="0" w:color="auto"/>
        <w:left w:val="none" w:sz="0" w:space="0" w:color="auto"/>
        <w:bottom w:val="none" w:sz="0" w:space="0" w:color="auto"/>
        <w:right w:val="none" w:sz="0" w:space="0" w:color="auto"/>
      </w:divBdr>
    </w:div>
    <w:div w:id="232397032">
      <w:bodyDiv w:val="1"/>
      <w:marLeft w:val="0"/>
      <w:marRight w:val="0"/>
      <w:marTop w:val="0"/>
      <w:marBottom w:val="0"/>
      <w:divBdr>
        <w:top w:val="none" w:sz="0" w:space="0" w:color="auto"/>
        <w:left w:val="none" w:sz="0" w:space="0" w:color="auto"/>
        <w:bottom w:val="none" w:sz="0" w:space="0" w:color="auto"/>
        <w:right w:val="none" w:sz="0" w:space="0" w:color="auto"/>
      </w:divBdr>
    </w:div>
    <w:div w:id="260647528">
      <w:bodyDiv w:val="1"/>
      <w:marLeft w:val="0"/>
      <w:marRight w:val="0"/>
      <w:marTop w:val="0"/>
      <w:marBottom w:val="0"/>
      <w:divBdr>
        <w:top w:val="none" w:sz="0" w:space="0" w:color="auto"/>
        <w:left w:val="none" w:sz="0" w:space="0" w:color="auto"/>
        <w:bottom w:val="none" w:sz="0" w:space="0" w:color="auto"/>
        <w:right w:val="none" w:sz="0" w:space="0" w:color="auto"/>
      </w:divBdr>
    </w:div>
    <w:div w:id="274947877">
      <w:bodyDiv w:val="1"/>
      <w:marLeft w:val="0"/>
      <w:marRight w:val="0"/>
      <w:marTop w:val="0"/>
      <w:marBottom w:val="0"/>
      <w:divBdr>
        <w:top w:val="none" w:sz="0" w:space="0" w:color="auto"/>
        <w:left w:val="none" w:sz="0" w:space="0" w:color="auto"/>
        <w:bottom w:val="none" w:sz="0" w:space="0" w:color="auto"/>
        <w:right w:val="none" w:sz="0" w:space="0" w:color="auto"/>
      </w:divBdr>
    </w:div>
    <w:div w:id="367724106">
      <w:bodyDiv w:val="1"/>
      <w:marLeft w:val="0"/>
      <w:marRight w:val="0"/>
      <w:marTop w:val="0"/>
      <w:marBottom w:val="0"/>
      <w:divBdr>
        <w:top w:val="none" w:sz="0" w:space="0" w:color="auto"/>
        <w:left w:val="none" w:sz="0" w:space="0" w:color="auto"/>
        <w:bottom w:val="none" w:sz="0" w:space="0" w:color="auto"/>
        <w:right w:val="none" w:sz="0" w:space="0" w:color="auto"/>
      </w:divBdr>
    </w:div>
    <w:div w:id="377896947">
      <w:bodyDiv w:val="1"/>
      <w:marLeft w:val="0"/>
      <w:marRight w:val="0"/>
      <w:marTop w:val="0"/>
      <w:marBottom w:val="0"/>
      <w:divBdr>
        <w:top w:val="none" w:sz="0" w:space="0" w:color="auto"/>
        <w:left w:val="none" w:sz="0" w:space="0" w:color="auto"/>
        <w:bottom w:val="none" w:sz="0" w:space="0" w:color="auto"/>
        <w:right w:val="none" w:sz="0" w:space="0" w:color="auto"/>
      </w:divBdr>
    </w:div>
    <w:div w:id="430702639">
      <w:bodyDiv w:val="1"/>
      <w:marLeft w:val="0"/>
      <w:marRight w:val="0"/>
      <w:marTop w:val="0"/>
      <w:marBottom w:val="0"/>
      <w:divBdr>
        <w:top w:val="none" w:sz="0" w:space="0" w:color="auto"/>
        <w:left w:val="none" w:sz="0" w:space="0" w:color="auto"/>
        <w:bottom w:val="none" w:sz="0" w:space="0" w:color="auto"/>
        <w:right w:val="none" w:sz="0" w:space="0" w:color="auto"/>
      </w:divBdr>
    </w:div>
    <w:div w:id="452752796">
      <w:bodyDiv w:val="1"/>
      <w:marLeft w:val="0"/>
      <w:marRight w:val="0"/>
      <w:marTop w:val="0"/>
      <w:marBottom w:val="0"/>
      <w:divBdr>
        <w:top w:val="none" w:sz="0" w:space="0" w:color="auto"/>
        <w:left w:val="none" w:sz="0" w:space="0" w:color="auto"/>
        <w:bottom w:val="none" w:sz="0" w:space="0" w:color="auto"/>
        <w:right w:val="none" w:sz="0" w:space="0" w:color="auto"/>
      </w:divBdr>
    </w:div>
    <w:div w:id="457265793">
      <w:bodyDiv w:val="1"/>
      <w:marLeft w:val="0"/>
      <w:marRight w:val="0"/>
      <w:marTop w:val="0"/>
      <w:marBottom w:val="0"/>
      <w:divBdr>
        <w:top w:val="none" w:sz="0" w:space="0" w:color="auto"/>
        <w:left w:val="none" w:sz="0" w:space="0" w:color="auto"/>
        <w:bottom w:val="none" w:sz="0" w:space="0" w:color="auto"/>
        <w:right w:val="none" w:sz="0" w:space="0" w:color="auto"/>
      </w:divBdr>
    </w:div>
    <w:div w:id="474878465">
      <w:bodyDiv w:val="1"/>
      <w:marLeft w:val="0"/>
      <w:marRight w:val="0"/>
      <w:marTop w:val="0"/>
      <w:marBottom w:val="0"/>
      <w:divBdr>
        <w:top w:val="none" w:sz="0" w:space="0" w:color="auto"/>
        <w:left w:val="none" w:sz="0" w:space="0" w:color="auto"/>
        <w:bottom w:val="none" w:sz="0" w:space="0" w:color="auto"/>
        <w:right w:val="none" w:sz="0" w:space="0" w:color="auto"/>
      </w:divBdr>
      <w:divsChild>
        <w:div w:id="1303266843">
          <w:marLeft w:val="0"/>
          <w:marRight w:val="0"/>
          <w:marTop w:val="0"/>
          <w:marBottom w:val="0"/>
          <w:divBdr>
            <w:top w:val="none" w:sz="0" w:space="0" w:color="auto"/>
            <w:left w:val="none" w:sz="0" w:space="0" w:color="auto"/>
            <w:bottom w:val="none" w:sz="0" w:space="0" w:color="auto"/>
            <w:right w:val="none" w:sz="0" w:space="0" w:color="auto"/>
          </w:divBdr>
        </w:div>
      </w:divsChild>
    </w:div>
    <w:div w:id="518667252">
      <w:bodyDiv w:val="1"/>
      <w:marLeft w:val="0"/>
      <w:marRight w:val="0"/>
      <w:marTop w:val="0"/>
      <w:marBottom w:val="0"/>
      <w:divBdr>
        <w:top w:val="none" w:sz="0" w:space="0" w:color="auto"/>
        <w:left w:val="none" w:sz="0" w:space="0" w:color="auto"/>
        <w:bottom w:val="none" w:sz="0" w:space="0" w:color="auto"/>
        <w:right w:val="none" w:sz="0" w:space="0" w:color="auto"/>
      </w:divBdr>
    </w:div>
    <w:div w:id="532226516">
      <w:bodyDiv w:val="1"/>
      <w:marLeft w:val="0"/>
      <w:marRight w:val="0"/>
      <w:marTop w:val="0"/>
      <w:marBottom w:val="0"/>
      <w:divBdr>
        <w:top w:val="none" w:sz="0" w:space="0" w:color="auto"/>
        <w:left w:val="none" w:sz="0" w:space="0" w:color="auto"/>
        <w:bottom w:val="none" w:sz="0" w:space="0" w:color="auto"/>
        <w:right w:val="none" w:sz="0" w:space="0" w:color="auto"/>
      </w:divBdr>
    </w:div>
    <w:div w:id="665062320">
      <w:bodyDiv w:val="1"/>
      <w:marLeft w:val="0"/>
      <w:marRight w:val="0"/>
      <w:marTop w:val="0"/>
      <w:marBottom w:val="0"/>
      <w:divBdr>
        <w:top w:val="none" w:sz="0" w:space="0" w:color="auto"/>
        <w:left w:val="none" w:sz="0" w:space="0" w:color="auto"/>
        <w:bottom w:val="none" w:sz="0" w:space="0" w:color="auto"/>
        <w:right w:val="none" w:sz="0" w:space="0" w:color="auto"/>
      </w:divBdr>
    </w:div>
    <w:div w:id="825363108">
      <w:bodyDiv w:val="1"/>
      <w:marLeft w:val="0"/>
      <w:marRight w:val="0"/>
      <w:marTop w:val="0"/>
      <w:marBottom w:val="0"/>
      <w:divBdr>
        <w:top w:val="none" w:sz="0" w:space="0" w:color="auto"/>
        <w:left w:val="none" w:sz="0" w:space="0" w:color="auto"/>
        <w:bottom w:val="none" w:sz="0" w:space="0" w:color="auto"/>
        <w:right w:val="none" w:sz="0" w:space="0" w:color="auto"/>
      </w:divBdr>
    </w:div>
    <w:div w:id="862521603">
      <w:bodyDiv w:val="1"/>
      <w:marLeft w:val="0"/>
      <w:marRight w:val="0"/>
      <w:marTop w:val="0"/>
      <w:marBottom w:val="0"/>
      <w:divBdr>
        <w:top w:val="none" w:sz="0" w:space="0" w:color="auto"/>
        <w:left w:val="none" w:sz="0" w:space="0" w:color="auto"/>
        <w:bottom w:val="none" w:sz="0" w:space="0" w:color="auto"/>
        <w:right w:val="none" w:sz="0" w:space="0" w:color="auto"/>
      </w:divBdr>
    </w:div>
    <w:div w:id="895315205">
      <w:bodyDiv w:val="1"/>
      <w:marLeft w:val="0"/>
      <w:marRight w:val="0"/>
      <w:marTop w:val="0"/>
      <w:marBottom w:val="0"/>
      <w:divBdr>
        <w:top w:val="none" w:sz="0" w:space="0" w:color="auto"/>
        <w:left w:val="none" w:sz="0" w:space="0" w:color="auto"/>
        <w:bottom w:val="none" w:sz="0" w:space="0" w:color="auto"/>
        <w:right w:val="none" w:sz="0" w:space="0" w:color="auto"/>
      </w:divBdr>
    </w:div>
    <w:div w:id="895968264">
      <w:bodyDiv w:val="1"/>
      <w:marLeft w:val="0"/>
      <w:marRight w:val="0"/>
      <w:marTop w:val="0"/>
      <w:marBottom w:val="0"/>
      <w:divBdr>
        <w:top w:val="none" w:sz="0" w:space="0" w:color="auto"/>
        <w:left w:val="none" w:sz="0" w:space="0" w:color="auto"/>
        <w:bottom w:val="none" w:sz="0" w:space="0" w:color="auto"/>
        <w:right w:val="none" w:sz="0" w:space="0" w:color="auto"/>
      </w:divBdr>
    </w:div>
    <w:div w:id="981467308">
      <w:bodyDiv w:val="1"/>
      <w:marLeft w:val="0"/>
      <w:marRight w:val="0"/>
      <w:marTop w:val="0"/>
      <w:marBottom w:val="0"/>
      <w:divBdr>
        <w:top w:val="none" w:sz="0" w:space="0" w:color="auto"/>
        <w:left w:val="none" w:sz="0" w:space="0" w:color="auto"/>
        <w:bottom w:val="none" w:sz="0" w:space="0" w:color="auto"/>
        <w:right w:val="none" w:sz="0" w:space="0" w:color="auto"/>
      </w:divBdr>
    </w:div>
    <w:div w:id="1005477648">
      <w:bodyDiv w:val="1"/>
      <w:marLeft w:val="0"/>
      <w:marRight w:val="0"/>
      <w:marTop w:val="0"/>
      <w:marBottom w:val="0"/>
      <w:divBdr>
        <w:top w:val="none" w:sz="0" w:space="0" w:color="auto"/>
        <w:left w:val="none" w:sz="0" w:space="0" w:color="auto"/>
        <w:bottom w:val="none" w:sz="0" w:space="0" w:color="auto"/>
        <w:right w:val="none" w:sz="0" w:space="0" w:color="auto"/>
      </w:divBdr>
    </w:div>
    <w:div w:id="1035303968">
      <w:bodyDiv w:val="1"/>
      <w:marLeft w:val="0"/>
      <w:marRight w:val="0"/>
      <w:marTop w:val="0"/>
      <w:marBottom w:val="0"/>
      <w:divBdr>
        <w:top w:val="none" w:sz="0" w:space="0" w:color="auto"/>
        <w:left w:val="none" w:sz="0" w:space="0" w:color="auto"/>
        <w:bottom w:val="none" w:sz="0" w:space="0" w:color="auto"/>
        <w:right w:val="none" w:sz="0" w:space="0" w:color="auto"/>
      </w:divBdr>
    </w:div>
    <w:div w:id="1070228060">
      <w:bodyDiv w:val="1"/>
      <w:marLeft w:val="0"/>
      <w:marRight w:val="0"/>
      <w:marTop w:val="0"/>
      <w:marBottom w:val="0"/>
      <w:divBdr>
        <w:top w:val="none" w:sz="0" w:space="0" w:color="auto"/>
        <w:left w:val="none" w:sz="0" w:space="0" w:color="auto"/>
        <w:bottom w:val="none" w:sz="0" w:space="0" w:color="auto"/>
        <w:right w:val="none" w:sz="0" w:space="0" w:color="auto"/>
      </w:divBdr>
    </w:div>
    <w:div w:id="1082026793">
      <w:bodyDiv w:val="1"/>
      <w:marLeft w:val="0"/>
      <w:marRight w:val="0"/>
      <w:marTop w:val="0"/>
      <w:marBottom w:val="0"/>
      <w:divBdr>
        <w:top w:val="none" w:sz="0" w:space="0" w:color="auto"/>
        <w:left w:val="none" w:sz="0" w:space="0" w:color="auto"/>
        <w:bottom w:val="none" w:sz="0" w:space="0" w:color="auto"/>
        <w:right w:val="none" w:sz="0" w:space="0" w:color="auto"/>
      </w:divBdr>
    </w:div>
    <w:div w:id="1095515053">
      <w:bodyDiv w:val="1"/>
      <w:marLeft w:val="0"/>
      <w:marRight w:val="0"/>
      <w:marTop w:val="0"/>
      <w:marBottom w:val="0"/>
      <w:divBdr>
        <w:top w:val="none" w:sz="0" w:space="0" w:color="auto"/>
        <w:left w:val="none" w:sz="0" w:space="0" w:color="auto"/>
        <w:bottom w:val="none" w:sz="0" w:space="0" w:color="auto"/>
        <w:right w:val="none" w:sz="0" w:space="0" w:color="auto"/>
      </w:divBdr>
    </w:div>
    <w:div w:id="1246577271">
      <w:bodyDiv w:val="1"/>
      <w:marLeft w:val="0"/>
      <w:marRight w:val="0"/>
      <w:marTop w:val="0"/>
      <w:marBottom w:val="0"/>
      <w:divBdr>
        <w:top w:val="none" w:sz="0" w:space="0" w:color="auto"/>
        <w:left w:val="none" w:sz="0" w:space="0" w:color="auto"/>
        <w:bottom w:val="none" w:sz="0" w:space="0" w:color="auto"/>
        <w:right w:val="none" w:sz="0" w:space="0" w:color="auto"/>
      </w:divBdr>
    </w:div>
    <w:div w:id="1338924674">
      <w:bodyDiv w:val="1"/>
      <w:marLeft w:val="0"/>
      <w:marRight w:val="0"/>
      <w:marTop w:val="0"/>
      <w:marBottom w:val="0"/>
      <w:divBdr>
        <w:top w:val="none" w:sz="0" w:space="0" w:color="auto"/>
        <w:left w:val="none" w:sz="0" w:space="0" w:color="auto"/>
        <w:bottom w:val="none" w:sz="0" w:space="0" w:color="auto"/>
        <w:right w:val="none" w:sz="0" w:space="0" w:color="auto"/>
      </w:divBdr>
    </w:div>
    <w:div w:id="1364287029">
      <w:bodyDiv w:val="1"/>
      <w:marLeft w:val="0"/>
      <w:marRight w:val="0"/>
      <w:marTop w:val="0"/>
      <w:marBottom w:val="0"/>
      <w:divBdr>
        <w:top w:val="none" w:sz="0" w:space="0" w:color="auto"/>
        <w:left w:val="none" w:sz="0" w:space="0" w:color="auto"/>
        <w:bottom w:val="none" w:sz="0" w:space="0" w:color="auto"/>
        <w:right w:val="none" w:sz="0" w:space="0" w:color="auto"/>
      </w:divBdr>
    </w:div>
    <w:div w:id="1370953392">
      <w:bodyDiv w:val="1"/>
      <w:marLeft w:val="0"/>
      <w:marRight w:val="0"/>
      <w:marTop w:val="0"/>
      <w:marBottom w:val="0"/>
      <w:divBdr>
        <w:top w:val="none" w:sz="0" w:space="0" w:color="auto"/>
        <w:left w:val="none" w:sz="0" w:space="0" w:color="auto"/>
        <w:bottom w:val="none" w:sz="0" w:space="0" w:color="auto"/>
        <w:right w:val="none" w:sz="0" w:space="0" w:color="auto"/>
      </w:divBdr>
    </w:div>
    <w:div w:id="1403062787">
      <w:bodyDiv w:val="1"/>
      <w:marLeft w:val="0"/>
      <w:marRight w:val="0"/>
      <w:marTop w:val="0"/>
      <w:marBottom w:val="0"/>
      <w:divBdr>
        <w:top w:val="none" w:sz="0" w:space="0" w:color="auto"/>
        <w:left w:val="none" w:sz="0" w:space="0" w:color="auto"/>
        <w:bottom w:val="none" w:sz="0" w:space="0" w:color="auto"/>
        <w:right w:val="none" w:sz="0" w:space="0" w:color="auto"/>
      </w:divBdr>
    </w:div>
    <w:div w:id="1416627466">
      <w:bodyDiv w:val="1"/>
      <w:marLeft w:val="0"/>
      <w:marRight w:val="0"/>
      <w:marTop w:val="0"/>
      <w:marBottom w:val="0"/>
      <w:divBdr>
        <w:top w:val="none" w:sz="0" w:space="0" w:color="auto"/>
        <w:left w:val="none" w:sz="0" w:space="0" w:color="auto"/>
        <w:bottom w:val="none" w:sz="0" w:space="0" w:color="auto"/>
        <w:right w:val="none" w:sz="0" w:space="0" w:color="auto"/>
      </w:divBdr>
    </w:div>
    <w:div w:id="1444030225">
      <w:bodyDiv w:val="1"/>
      <w:marLeft w:val="0"/>
      <w:marRight w:val="0"/>
      <w:marTop w:val="0"/>
      <w:marBottom w:val="0"/>
      <w:divBdr>
        <w:top w:val="none" w:sz="0" w:space="0" w:color="auto"/>
        <w:left w:val="none" w:sz="0" w:space="0" w:color="auto"/>
        <w:bottom w:val="none" w:sz="0" w:space="0" w:color="auto"/>
        <w:right w:val="none" w:sz="0" w:space="0" w:color="auto"/>
      </w:divBdr>
    </w:div>
    <w:div w:id="1471172856">
      <w:bodyDiv w:val="1"/>
      <w:marLeft w:val="0"/>
      <w:marRight w:val="0"/>
      <w:marTop w:val="0"/>
      <w:marBottom w:val="0"/>
      <w:divBdr>
        <w:top w:val="none" w:sz="0" w:space="0" w:color="auto"/>
        <w:left w:val="none" w:sz="0" w:space="0" w:color="auto"/>
        <w:bottom w:val="none" w:sz="0" w:space="0" w:color="auto"/>
        <w:right w:val="none" w:sz="0" w:space="0" w:color="auto"/>
      </w:divBdr>
    </w:div>
    <w:div w:id="1478373715">
      <w:bodyDiv w:val="1"/>
      <w:marLeft w:val="0"/>
      <w:marRight w:val="0"/>
      <w:marTop w:val="0"/>
      <w:marBottom w:val="0"/>
      <w:divBdr>
        <w:top w:val="none" w:sz="0" w:space="0" w:color="auto"/>
        <w:left w:val="none" w:sz="0" w:space="0" w:color="auto"/>
        <w:bottom w:val="none" w:sz="0" w:space="0" w:color="auto"/>
        <w:right w:val="none" w:sz="0" w:space="0" w:color="auto"/>
      </w:divBdr>
    </w:div>
    <w:div w:id="1514493935">
      <w:bodyDiv w:val="1"/>
      <w:marLeft w:val="0"/>
      <w:marRight w:val="0"/>
      <w:marTop w:val="0"/>
      <w:marBottom w:val="0"/>
      <w:divBdr>
        <w:top w:val="none" w:sz="0" w:space="0" w:color="auto"/>
        <w:left w:val="none" w:sz="0" w:space="0" w:color="auto"/>
        <w:bottom w:val="none" w:sz="0" w:space="0" w:color="auto"/>
        <w:right w:val="none" w:sz="0" w:space="0" w:color="auto"/>
      </w:divBdr>
    </w:div>
    <w:div w:id="1519658863">
      <w:bodyDiv w:val="1"/>
      <w:marLeft w:val="0"/>
      <w:marRight w:val="0"/>
      <w:marTop w:val="0"/>
      <w:marBottom w:val="0"/>
      <w:divBdr>
        <w:top w:val="none" w:sz="0" w:space="0" w:color="auto"/>
        <w:left w:val="none" w:sz="0" w:space="0" w:color="auto"/>
        <w:bottom w:val="none" w:sz="0" w:space="0" w:color="auto"/>
        <w:right w:val="none" w:sz="0" w:space="0" w:color="auto"/>
      </w:divBdr>
    </w:div>
    <w:div w:id="1639264483">
      <w:bodyDiv w:val="1"/>
      <w:marLeft w:val="0"/>
      <w:marRight w:val="0"/>
      <w:marTop w:val="0"/>
      <w:marBottom w:val="0"/>
      <w:divBdr>
        <w:top w:val="none" w:sz="0" w:space="0" w:color="auto"/>
        <w:left w:val="none" w:sz="0" w:space="0" w:color="auto"/>
        <w:bottom w:val="none" w:sz="0" w:space="0" w:color="auto"/>
        <w:right w:val="none" w:sz="0" w:space="0" w:color="auto"/>
      </w:divBdr>
      <w:divsChild>
        <w:div w:id="167449513">
          <w:marLeft w:val="0"/>
          <w:marRight w:val="0"/>
          <w:marTop w:val="0"/>
          <w:marBottom w:val="0"/>
          <w:divBdr>
            <w:top w:val="none" w:sz="0" w:space="0" w:color="auto"/>
            <w:left w:val="none" w:sz="0" w:space="0" w:color="auto"/>
            <w:bottom w:val="none" w:sz="0" w:space="0" w:color="auto"/>
            <w:right w:val="none" w:sz="0" w:space="0" w:color="auto"/>
          </w:divBdr>
        </w:div>
        <w:div w:id="630553744">
          <w:marLeft w:val="0"/>
          <w:marRight w:val="0"/>
          <w:marTop w:val="0"/>
          <w:marBottom w:val="0"/>
          <w:divBdr>
            <w:top w:val="none" w:sz="0" w:space="0" w:color="auto"/>
            <w:left w:val="none" w:sz="0" w:space="0" w:color="auto"/>
            <w:bottom w:val="none" w:sz="0" w:space="0" w:color="auto"/>
            <w:right w:val="none" w:sz="0" w:space="0" w:color="auto"/>
          </w:divBdr>
        </w:div>
        <w:div w:id="957027486">
          <w:marLeft w:val="0"/>
          <w:marRight w:val="0"/>
          <w:marTop w:val="0"/>
          <w:marBottom w:val="0"/>
          <w:divBdr>
            <w:top w:val="none" w:sz="0" w:space="0" w:color="auto"/>
            <w:left w:val="none" w:sz="0" w:space="0" w:color="auto"/>
            <w:bottom w:val="none" w:sz="0" w:space="0" w:color="auto"/>
            <w:right w:val="none" w:sz="0" w:space="0" w:color="auto"/>
          </w:divBdr>
        </w:div>
        <w:div w:id="1149052109">
          <w:marLeft w:val="0"/>
          <w:marRight w:val="0"/>
          <w:marTop w:val="0"/>
          <w:marBottom w:val="0"/>
          <w:divBdr>
            <w:top w:val="none" w:sz="0" w:space="0" w:color="auto"/>
            <w:left w:val="none" w:sz="0" w:space="0" w:color="auto"/>
            <w:bottom w:val="none" w:sz="0" w:space="0" w:color="auto"/>
            <w:right w:val="none" w:sz="0" w:space="0" w:color="auto"/>
          </w:divBdr>
        </w:div>
        <w:div w:id="1566379371">
          <w:marLeft w:val="0"/>
          <w:marRight w:val="0"/>
          <w:marTop w:val="0"/>
          <w:marBottom w:val="0"/>
          <w:divBdr>
            <w:top w:val="none" w:sz="0" w:space="0" w:color="auto"/>
            <w:left w:val="none" w:sz="0" w:space="0" w:color="auto"/>
            <w:bottom w:val="none" w:sz="0" w:space="0" w:color="auto"/>
            <w:right w:val="none" w:sz="0" w:space="0" w:color="auto"/>
          </w:divBdr>
        </w:div>
        <w:div w:id="1613323308">
          <w:marLeft w:val="0"/>
          <w:marRight w:val="0"/>
          <w:marTop w:val="0"/>
          <w:marBottom w:val="0"/>
          <w:divBdr>
            <w:top w:val="none" w:sz="0" w:space="0" w:color="auto"/>
            <w:left w:val="none" w:sz="0" w:space="0" w:color="auto"/>
            <w:bottom w:val="none" w:sz="0" w:space="0" w:color="auto"/>
            <w:right w:val="none" w:sz="0" w:space="0" w:color="auto"/>
          </w:divBdr>
        </w:div>
      </w:divsChild>
    </w:div>
    <w:div w:id="1721049184">
      <w:bodyDiv w:val="1"/>
      <w:marLeft w:val="0"/>
      <w:marRight w:val="0"/>
      <w:marTop w:val="0"/>
      <w:marBottom w:val="0"/>
      <w:divBdr>
        <w:top w:val="none" w:sz="0" w:space="0" w:color="auto"/>
        <w:left w:val="none" w:sz="0" w:space="0" w:color="auto"/>
        <w:bottom w:val="none" w:sz="0" w:space="0" w:color="auto"/>
        <w:right w:val="none" w:sz="0" w:space="0" w:color="auto"/>
      </w:divBdr>
    </w:div>
    <w:div w:id="1763836593">
      <w:bodyDiv w:val="1"/>
      <w:marLeft w:val="0"/>
      <w:marRight w:val="0"/>
      <w:marTop w:val="0"/>
      <w:marBottom w:val="0"/>
      <w:divBdr>
        <w:top w:val="none" w:sz="0" w:space="0" w:color="auto"/>
        <w:left w:val="none" w:sz="0" w:space="0" w:color="auto"/>
        <w:bottom w:val="none" w:sz="0" w:space="0" w:color="auto"/>
        <w:right w:val="none" w:sz="0" w:space="0" w:color="auto"/>
      </w:divBdr>
    </w:div>
    <w:div w:id="1792476864">
      <w:bodyDiv w:val="1"/>
      <w:marLeft w:val="0"/>
      <w:marRight w:val="0"/>
      <w:marTop w:val="0"/>
      <w:marBottom w:val="0"/>
      <w:divBdr>
        <w:top w:val="none" w:sz="0" w:space="0" w:color="auto"/>
        <w:left w:val="none" w:sz="0" w:space="0" w:color="auto"/>
        <w:bottom w:val="none" w:sz="0" w:space="0" w:color="auto"/>
        <w:right w:val="none" w:sz="0" w:space="0" w:color="auto"/>
      </w:divBdr>
    </w:div>
    <w:div w:id="1801993152">
      <w:bodyDiv w:val="1"/>
      <w:marLeft w:val="0"/>
      <w:marRight w:val="0"/>
      <w:marTop w:val="0"/>
      <w:marBottom w:val="0"/>
      <w:divBdr>
        <w:top w:val="none" w:sz="0" w:space="0" w:color="auto"/>
        <w:left w:val="none" w:sz="0" w:space="0" w:color="auto"/>
        <w:bottom w:val="none" w:sz="0" w:space="0" w:color="auto"/>
        <w:right w:val="none" w:sz="0" w:space="0" w:color="auto"/>
      </w:divBdr>
    </w:div>
    <w:div w:id="1821187313">
      <w:bodyDiv w:val="1"/>
      <w:marLeft w:val="0"/>
      <w:marRight w:val="0"/>
      <w:marTop w:val="0"/>
      <w:marBottom w:val="0"/>
      <w:divBdr>
        <w:top w:val="none" w:sz="0" w:space="0" w:color="auto"/>
        <w:left w:val="none" w:sz="0" w:space="0" w:color="auto"/>
        <w:bottom w:val="none" w:sz="0" w:space="0" w:color="auto"/>
        <w:right w:val="none" w:sz="0" w:space="0" w:color="auto"/>
      </w:divBdr>
    </w:div>
    <w:div w:id="1839225453">
      <w:bodyDiv w:val="1"/>
      <w:marLeft w:val="0"/>
      <w:marRight w:val="0"/>
      <w:marTop w:val="0"/>
      <w:marBottom w:val="0"/>
      <w:divBdr>
        <w:top w:val="none" w:sz="0" w:space="0" w:color="auto"/>
        <w:left w:val="none" w:sz="0" w:space="0" w:color="auto"/>
        <w:bottom w:val="none" w:sz="0" w:space="0" w:color="auto"/>
        <w:right w:val="none" w:sz="0" w:space="0" w:color="auto"/>
      </w:divBdr>
    </w:div>
    <w:div w:id="1871843411">
      <w:bodyDiv w:val="1"/>
      <w:marLeft w:val="0"/>
      <w:marRight w:val="0"/>
      <w:marTop w:val="0"/>
      <w:marBottom w:val="0"/>
      <w:divBdr>
        <w:top w:val="none" w:sz="0" w:space="0" w:color="auto"/>
        <w:left w:val="none" w:sz="0" w:space="0" w:color="auto"/>
        <w:bottom w:val="none" w:sz="0" w:space="0" w:color="auto"/>
        <w:right w:val="none" w:sz="0" w:space="0" w:color="auto"/>
      </w:divBdr>
    </w:div>
    <w:div w:id="1879195503">
      <w:bodyDiv w:val="1"/>
      <w:marLeft w:val="0"/>
      <w:marRight w:val="0"/>
      <w:marTop w:val="0"/>
      <w:marBottom w:val="0"/>
      <w:divBdr>
        <w:top w:val="none" w:sz="0" w:space="0" w:color="auto"/>
        <w:left w:val="none" w:sz="0" w:space="0" w:color="auto"/>
        <w:bottom w:val="none" w:sz="0" w:space="0" w:color="auto"/>
        <w:right w:val="none" w:sz="0" w:space="0" w:color="auto"/>
      </w:divBdr>
    </w:div>
    <w:div w:id="1889488502">
      <w:bodyDiv w:val="1"/>
      <w:marLeft w:val="0"/>
      <w:marRight w:val="0"/>
      <w:marTop w:val="0"/>
      <w:marBottom w:val="0"/>
      <w:divBdr>
        <w:top w:val="none" w:sz="0" w:space="0" w:color="auto"/>
        <w:left w:val="none" w:sz="0" w:space="0" w:color="auto"/>
        <w:bottom w:val="none" w:sz="0" w:space="0" w:color="auto"/>
        <w:right w:val="none" w:sz="0" w:space="0" w:color="auto"/>
      </w:divBdr>
    </w:div>
    <w:div w:id="1916041647">
      <w:bodyDiv w:val="1"/>
      <w:marLeft w:val="0"/>
      <w:marRight w:val="0"/>
      <w:marTop w:val="0"/>
      <w:marBottom w:val="0"/>
      <w:divBdr>
        <w:top w:val="none" w:sz="0" w:space="0" w:color="auto"/>
        <w:left w:val="none" w:sz="0" w:space="0" w:color="auto"/>
        <w:bottom w:val="none" w:sz="0" w:space="0" w:color="auto"/>
        <w:right w:val="none" w:sz="0" w:space="0" w:color="auto"/>
      </w:divBdr>
    </w:div>
    <w:div w:id="2030253838">
      <w:bodyDiv w:val="1"/>
      <w:marLeft w:val="0"/>
      <w:marRight w:val="0"/>
      <w:marTop w:val="0"/>
      <w:marBottom w:val="0"/>
      <w:divBdr>
        <w:top w:val="none" w:sz="0" w:space="0" w:color="auto"/>
        <w:left w:val="none" w:sz="0" w:space="0" w:color="auto"/>
        <w:bottom w:val="none" w:sz="0" w:space="0" w:color="auto"/>
        <w:right w:val="none" w:sz="0" w:space="0" w:color="auto"/>
      </w:divBdr>
    </w:div>
    <w:div w:id="2035035374">
      <w:bodyDiv w:val="1"/>
      <w:marLeft w:val="0"/>
      <w:marRight w:val="0"/>
      <w:marTop w:val="0"/>
      <w:marBottom w:val="0"/>
      <w:divBdr>
        <w:top w:val="none" w:sz="0" w:space="0" w:color="auto"/>
        <w:left w:val="none" w:sz="0" w:space="0" w:color="auto"/>
        <w:bottom w:val="none" w:sz="0" w:space="0" w:color="auto"/>
        <w:right w:val="none" w:sz="0" w:space="0" w:color="auto"/>
      </w:divBdr>
    </w:div>
    <w:div w:id="2077628150">
      <w:bodyDiv w:val="1"/>
      <w:marLeft w:val="0"/>
      <w:marRight w:val="0"/>
      <w:marTop w:val="0"/>
      <w:marBottom w:val="0"/>
      <w:divBdr>
        <w:top w:val="none" w:sz="0" w:space="0" w:color="auto"/>
        <w:left w:val="none" w:sz="0" w:space="0" w:color="auto"/>
        <w:bottom w:val="none" w:sz="0" w:space="0" w:color="auto"/>
        <w:right w:val="none" w:sz="0" w:space="0" w:color="auto"/>
      </w:divBdr>
    </w:div>
    <w:div w:id="2096635060">
      <w:bodyDiv w:val="1"/>
      <w:marLeft w:val="0"/>
      <w:marRight w:val="0"/>
      <w:marTop w:val="0"/>
      <w:marBottom w:val="0"/>
      <w:divBdr>
        <w:top w:val="none" w:sz="0" w:space="0" w:color="auto"/>
        <w:left w:val="none" w:sz="0" w:space="0" w:color="auto"/>
        <w:bottom w:val="none" w:sz="0" w:space="0" w:color="auto"/>
        <w:right w:val="none" w:sz="0" w:space="0" w:color="auto"/>
      </w:divBdr>
    </w:div>
    <w:div w:id="2111580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5.xml"/><Relationship Id="rId26" Type="http://schemas.openxmlformats.org/officeDocument/2006/relationships/image" Target="media/image6.png"/><Relationship Id="rId39" Type="http://schemas.openxmlformats.org/officeDocument/2006/relationships/hyperlink" Target="http://eab.as.ucsb.edu/" TargetMode="External"/><Relationship Id="rId3" Type="http://schemas.openxmlformats.org/officeDocument/2006/relationships/styles" Target="styles.xml"/><Relationship Id="rId21" Type="http://schemas.openxmlformats.org/officeDocument/2006/relationships/image" Target="media/image3.emf"/><Relationship Id="rId34" Type="http://schemas.openxmlformats.org/officeDocument/2006/relationships/header" Target="header4.xml"/><Relationship Id="rId42" Type="http://schemas.openxmlformats.org/officeDocument/2006/relationships/hyperlink" Target="http://www.countyofsb.org/irwmp" TargetMode="External"/><Relationship Id="rId47" Type="http://schemas.openxmlformats.org/officeDocument/2006/relationships/hyperlink" Target="http://www.cdfa.gov"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5.png"/><Relationship Id="rId33" Type="http://schemas.openxmlformats.org/officeDocument/2006/relationships/hyperlink" Target="http://www.competetoreduce.org/" TargetMode="External"/><Relationship Id="rId38" Type="http://schemas.openxmlformats.org/officeDocument/2006/relationships/image" Target="media/image15.png"/><Relationship Id="rId46" Type="http://schemas.openxmlformats.org/officeDocument/2006/relationships/hyperlink" Target="http://www.usbr.gov/WaterSMART" TargetMode="Externa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2.jpeg"/><Relationship Id="rId29" Type="http://schemas.openxmlformats.org/officeDocument/2006/relationships/image" Target="media/image9.png"/><Relationship Id="rId41"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E:\UCSB%20Water%20Action%20Plan%202017_1.2.18_FinalDraft_v.2.docx" TargetMode="External"/><Relationship Id="rId24" Type="http://schemas.openxmlformats.org/officeDocument/2006/relationships/oleObject" Target="embeddings/oleObject2.bin"/><Relationship Id="rId32" Type="http://schemas.openxmlformats.org/officeDocument/2006/relationships/image" Target="media/image12.jpeg"/><Relationship Id="rId37" Type="http://schemas.openxmlformats.org/officeDocument/2006/relationships/image" Target="media/image14.png"/><Relationship Id="rId40" Type="http://schemas.openxmlformats.org/officeDocument/2006/relationships/header" Target="header5.xml"/><Relationship Id="rId45" Type="http://schemas.openxmlformats.org/officeDocument/2006/relationships/hyperlink" Target="http://www.epa.gov/education/grants/index.html" TargetMode="Externa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4.emf"/><Relationship Id="rId28" Type="http://schemas.openxmlformats.org/officeDocument/2006/relationships/image" Target="media/image8.png"/><Relationship Id="rId36" Type="http://schemas.openxmlformats.org/officeDocument/2006/relationships/image" Target="media/image13.png"/><Relationship Id="rId49" Type="http://schemas.openxmlformats.org/officeDocument/2006/relationships/footer" Target="footer8.xml"/><Relationship Id="rId10" Type="http://schemas.openxmlformats.org/officeDocument/2006/relationships/hyperlink" Target="file:///E:\UCSB%20Water%20Action%20Plan%202017_1.2.18_FinalDraft_v.2.docx" TargetMode="External"/><Relationship Id="rId19" Type="http://schemas.openxmlformats.org/officeDocument/2006/relationships/chart" Target="charts/chart1.xml"/><Relationship Id="rId31" Type="http://schemas.openxmlformats.org/officeDocument/2006/relationships/image" Target="media/image11.png"/><Relationship Id="rId44" Type="http://schemas.openxmlformats.org/officeDocument/2006/relationships/hyperlink" Target="http://www.water.ca.gov/nav/nav.cfm?loc=t&amp;id=103"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oleObject" Target="embeddings/oleObject1.bin"/><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footer" Target="footer6.xml"/><Relationship Id="rId43" Type="http://schemas.openxmlformats.org/officeDocument/2006/relationships/hyperlink" Target="http://www.waterboards.ca.gov/water_issues/programs/grants_loans/srf/" TargetMode="External"/><Relationship Id="rId48" Type="http://schemas.openxmlformats.org/officeDocument/2006/relationships/header" Target="header6.xml"/><Relationship Id="rId8" Type="http://schemas.openxmlformats.org/officeDocument/2006/relationships/image" Target="media/image1.jpeg"/><Relationship Id="rId51" Type="http://schemas.openxmlformats.org/officeDocument/2006/relationships/theme" Target="theme/theme1.xml"/></Relationships>
</file>

<file path=word/_rels/endnotes.xml.rels><?xml version="1.0" encoding="UTF-8" standalone="yes"?>
<Relationships xmlns="http://schemas.openxmlformats.org/package/2006/relationships"><Relationship Id="rId3" Type="http://schemas.openxmlformats.org/officeDocument/2006/relationships/hyperlink" Target="http://allianceforwaterefficiency.org/toilet_fixtures.aspx" TargetMode="External"/><Relationship Id="rId2" Type="http://schemas.openxmlformats.org/officeDocument/2006/relationships/hyperlink" Target="http://www.map-testing.com/assets/files/AWE-Drainline-Article-2011-07.pdf" TargetMode="External"/><Relationship Id="rId1" Type="http://schemas.openxmlformats.org/officeDocument/2006/relationships/hyperlink" Target="http://www.allianceforwaterefficiency.org/uploadedFiles/PERC/PERC-Report_FINAL_Phase-One_Nov-2012.pd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20"/>
    </c:view3D>
    <c:floor>
      <c:thickness val="0"/>
    </c:floor>
    <c:sideWall>
      <c:thickness val="0"/>
    </c:sideWall>
    <c:backWall>
      <c:thickness val="0"/>
    </c:backWall>
    <c:plotArea>
      <c:layout>
        <c:manualLayout>
          <c:layoutTarget val="inner"/>
          <c:xMode val="edge"/>
          <c:yMode val="edge"/>
          <c:x val="3.1315361719195287E-2"/>
          <c:y val="0.11301505862061093"/>
          <c:w val="0.56245227389471764"/>
          <c:h val="0.78745257503988053"/>
        </c:manualLayout>
      </c:layout>
      <c:pie3DChart>
        <c:varyColors val="1"/>
        <c:ser>
          <c:idx val="0"/>
          <c:order val="0"/>
          <c:tx>
            <c:v>Land Use</c:v>
          </c:tx>
          <c:dLbls>
            <c:dLbl>
              <c:idx val="8"/>
              <c:layout>
                <c:manualLayout>
                  <c:x val="-8.9422612127821929E-3"/>
                  <c:y val="-3.9651929854154699E-3"/>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'Land Use'!$A$18:$A$27</c:f>
              <c:strCache>
                <c:ptCount val="10"/>
                <c:pt idx="0">
                  <c:v>Open Space </c:v>
                </c:pt>
                <c:pt idx="1">
                  <c:v>Academic</c:v>
                </c:pt>
                <c:pt idx="2">
                  <c:v>Student Housing</c:v>
                </c:pt>
                <c:pt idx="3">
                  <c:v>Environmentally Sensitive Habitat Areas</c:v>
                </c:pt>
                <c:pt idx="4">
                  <c:v>Coal Oil Point Reserve/ESHA </c:v>
                </c:pt>
                <c:pt idx="5">
                  <c:v>Recreation </c:v>
                </c:pt>
                <c:pt idx="6">
                  <c:v>Water Bodies</c:v>
                </c:pt>
                <c:pt idx="7">
                  <c:v>Faculty Housing</c:v>
                </c:pt>
                <c:pt idx="8">
                  <c:v>Administrative and Support </c:v>
                </c:pt>
                <c:pt idx="9">
                  <c:v>Not Designated</c:v>
                </c:pt>
              </c:strCache>
            </c:strRef>
          </c:cat>
          <c:val>
            <c:numRef>
              <c:f>'Land Use'!$B$18:$B$27</c:f>
              <c:numCache>
                <c:formatCode>General</c:formatCode>
                <c:ptCount val="10"/>
                <c:pt idx="0">
                  <c:v>206</c:v>
                </c:pt>
                <c:pt idx="1">
                  <c:v>177</c:v>
                </c:pt>
                <c:pt idx="2">
                  <c:v>174</c:v>
                </c:pt>
                <c:pt idx="3">
                  <c:v>110</c:v>
                </c:pt>
                <c:pt idx="4">
                  <c:v>127</c:v>
                </c:pt>
                <c:pt idx="5">
                  <c:v>77</c:v>
                </c:pt>
                <c:pt idx="6">
                  <c:v>79</c:v>
                </c:pt>
                <c:pt idx="7">
                  <c:v>51</c:v>
                </c:pt>
                <c:pt idx="8">
                  <c:v>20</c:v>
                </c:pt>
                <c:pt idx="9">
                  <c:v>34</c:v>
                </c:pt>
              </c:numCache>
            </c:numRef>
          </c:val>
        </c:ser>
        <c:dLbls>
          <c:showLegendKey val="0"/>
          <c:showVal val="0"/>
          <c:showCatName val="0"/>
          <c:showSerName val="0"/>
          <c:showPercent val="0"/>
          <c:showBubbleSize val="0"/>
          <c:showLeaderLines val="1"/>
        </c:dLbls>
      </c:pie3DChart>
      <c:spPr>
        <a:ln>
          <a:noFill/>
          <a:bevel/>
        </a:ln>
        <a:effectLst>
          <a:glow rad="228600">
            <a:schemeClr val="accent1">
              <a:satMod val="175000"/>
              <a:alpha val="40000"/>
            </a:schemeClr>
          </a:glow>
          <a:innerShdw blurRad="63500" dist="50800">
            <a:prstClr val="black">
              <a:alpha val="50000"/>
            </a:prstClr>
          </a:innerShdw>
        </a:effectLst>
        <a:scene3d>
          <a:camera prst="orthographicFront"/>
          <a:lightRig rig="threePt" dir="t"/>
        </a:scene3d>
        <a:sp3d prstMaterial="dkEdge"/>
      </c:spPr>
    </c:plotArea>
    <c:legend>
      <c:legendPos val="r"/>
      <c:layout>
        <c:manualLayout>
          <c:xMode val="edge"/>
          <c:yMode val="edge"/>
          <c:x val="0.60041122205568809"/>
          <c:y val="3.4820266676270362E-2"/>
          <c:w val="0.39764356533181344"/>
          <c:h val="0.91738482716397529"/>
        </c:manualLayout>
      </c:layout>
      <c:overlay val="1"/>
      <c:spPr>
        <a:noFill/>
        <a:ln>
          <a:noFill/>
        </a:ln>
      </c:spPr>
      <c:txPr>
        <a:bodyPr/>
        <a:lstStyle/>
        <a:p>
          <a:pPr rtl="0">
            <a:defRPr/>
          </a:pPr>
          <a:endParaRPr lang="en-US"/>
        </a:p>
      </c:txPr>
    </c:legend>
    <c:plotVisOnly val="1"/>
    <c:dispBlanksAs val="gap"/>
    <c:showDLblsOverMax val="0"/>
  </c:chart>
  <c:spPr>
    <a:solidFill>
      <a:schemeClr val="lt1"/>
    </a:solidFill>
    <a:ln w="127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02D21E9A-D7B3-49E8-8867-0F0BAD6BA7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30610</Words>
  <Characters>174477</Characters>
  <Application>Microsoft Office Word</Application>
  <DocSecurity>0</DocSecurity>
  <Lines>1453</Lines>
  <Paragraphs>409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204678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Briana Seapy</dc:creator>
  <cp:keywords/>
  <dc:description/>
  <cp:lastModifiedBy>Jewel Snavely</cp:lastModifiedBy>
  <cp:revision>3</cp:revision>
  <cp:lastPrinted>2018-01-03T16:51:00Z</cp:lastPrinted>
  <dcterms:created xsi:type="dcterms:W3CDTF">2018-01-05T22:38:00Z</dcterms:created>
  <dcterms:modified xsi:type="dcterms:W3CDTF">2018-01-05T22:38:00Z</dcterms:modified>
</cp:coreProperties>
</file>